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37BA" w14:textId="07214BB6" w:rsidR="00EE5188" w:rsidRPr="00EE5188" w:rsidRDefault="00EE5188" w:rsidP="00EE5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188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45601">
        <w:rPr>
          <w:rFonts w:ascii="Times New Roman" w:hAnsi="Times New Roman" w:cs="Times New Roman"/>
          <w:sz w:val="24"/>
          <w:szCs w:val="24"/>
        </w:rPr>
        <w:t>članka 26</w:t>
      </w:r>
      <w:r w:rsidR="00651604">
        <w:rPr>
          <w:rFonts w:ascii="Times New Roman" w:hAnsi="Times New Roman" w:cs="Times New Roman"/>
          <w:sz w:val="24"/>
          <w:szCs w:val="24"/>
        </w:rPr>
        <w:t xml:space="preserve">. stavka </w:t>
      </w:r>
      <w:r w:rsidR="00E45601">
        <w:rPr>
          <w:rFonts w:ascii="Times New Roman" w:hAnsi="Times New Roman" w:cs="Times New Roman"/>
          <w:sz w:val="24"/>
          <w:szCs w:val="24"/>
        </w:rPr>
        <w:t xml:space="preserve">3. </w:t>
      </w:r>
      <w:r w:rsidR="00E45601" w:rsidRPr="00E45601">
        <w:rPr>
          <w:rFonts w:ascii="Times New Roman" w:hAnsi="Times New Roman" w:cs="Times New Roman"/>
          <w:sz w:val="24"/>
          <w:szCs w:val="24"/>
        </w:rPr>
        <w:t>Zakon</w:t>
      </w:r>
      <w:r w:rsidR="00E45601">
        <w:rPr>
          <w:rFonts w:ascii="Times New Roman" w:hAnsi="Times New Roman" w:cs="Times New Roman"/>
          <w:sz w:val="24"/>
          <w:szCs w:val="24"/>
        </w:rPr>
        <w:t>a</w:t>
      </w:r>
      <w:r w:rsidR="00E45601" w:rsidRPr="00E45601">
        <w:rPr>
          <w:rFonts w:ascii="Times New Roman" w:hAnsi="Times New Roman" w:cs="Times New Roman"/>
          <w:sz w:val="24"/>
          <w:szCs w:val="24"/>
        </w:rPr>
        <w:t xml:space="preserve"> o sustavu strateškog planiranja i upravljanja razvojem Republike Hrvatske („Narodne novine“, broj 123/17</w:t>
      </w:r>
      <w:r w:rsidR="00610D3F">
        <w:rPr>
          <w:rFonts w:ascii="Times New Roman" w:hAnsi="Times New Roman" w:cs="Times New Roman"/>
          <w:sz w:val="24"/>
          <w:szCs w:val="24"/>
        </w:rPr>
        <w:t>., 151/22.</w:t>
      </w:r>
      <w:r w:rsidR="00E45601" w:rsidRPr="00E45601">
        <w:rPr>
          <w:rFonts w:ascii="Times New Roman" w:hAnsi="Times New Roman" w:cs="Times New Roman"/>
          <w:sz w:val="24"/>
          <w:szCs w:val="24"/>
        </w:rPr>
        <w:t>)</w:t>
      </w:r>
      <w:r w:rsidR="00610D3F">
        <w:rPr>
          <w:rFonts w:ascii="Times New Roman" w:hAnsi="Times New Roman" w:cs="Times New Roman"/>
          <w:sz w:val="24"/>
          <w:szCs w:val="24"/>
        </w:rPr>
        <w:t>,</w:t>
      </w:r>
      <w:r w:rsidR="00925365">
        <w:rPr>
          <w:rFonts w:ascii="Times New Roman" w:hAnsi="Times New Roman" w:cs="Times New Roman"/>
          <w:sz w:val="24"/>
          <w:szCs w:val="24"/>
        </w:rPr>
        <w:t xml:space="preserve"> </w:t>
      </w:r>
      <w:r w:rsidR="00610D3F" w:rsidRPr="00610D3F">
        <w:rPr>
          <w:rFonts w:ascii="Times New Roman" w:hAnsi="Times New Roman" w:cs="Times New Roman"/>
          <w:sz w:val="24"/>
          <w:szCs w:val="24"/>
        </w:rPr>
        <w:t>članka 48. Zakon o lokalnoj i područnoj (regionalnoj) samoupravi („Narodne novine", broj 33/01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60/01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129/05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109/07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125/08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36/09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150/11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144/12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19/13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137/15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123/17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98/19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 xml:space="preserve"> i 144/20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) te članka 57. Statuta Općine Funtana - Fontane („Službeni glasnik Općine Funtana“, broj 2/13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4/15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5/18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, 3/21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 xml:space="preserve"> i 2/23</w:t>
      </w:r>
      <w:r w:rsidR="00610D3F">
        <w:rPr>
          <w:rFonts w:ascii="Times New Roman" w:hAnsi="Times New Roman" w:cs="Times New Roman"/>
          <w:sz w:val="24"/>
          <w:szCs w:val="24"/>
        </w:rPr>
        <w:t>.</w:t>
      </w:r>
      <w:r w:rsidR="00610D3F" w:rsidRPr="00610D3F">
        <w:rPr>
          <w:rFonts w:ascii="Times New Roman" w:hAnsi="Times New Roman" w:cs="Times New Roman"/>
          <w:sz w:val="24"/>
          <w:szCs w:val="24"/>
        </w:rPr>
        <w:t>)</w:t>
      </w:r>
      <w:r w:rsidR="00925365" w:rsidRPr="00925365">
        <w:rPr>
          <w:rFonts w:ascii="Times New Roman" w:hAnsi="Times New Roman" w:cs="Times New Roman"/>
          <w:sz w:val="24"/>
          <w:szCs w:val="24"/>
        </w:rPr>
        <w:t>, Općinski načelnik Općine Funtana-Fontane</w:t>
      </w:r>
      <w:r w:rsidR="00925365">
        <w:rPr>
          <w:rFonts w:ascii="Times New Roman" w:hAnsi="Times New Roman" w:cs="Times New Roman"/>
          <w:sz w:val="24"/>
          <w:szCs w:val="24"/>
        </w:rPr>
        <w:t xml:space="preserve"> </w:t>
      </w:r>
      <w:r w:rsidR="00EB091D">
        <w:rPr>
          <w:rFonts w:ascii="Times New Roman" w:hAnsi="Times New Roman" w:cs="Times New Roman"/>
          <w:sz w:val="24"/>
          <w:szCs w:val="24"/>
        </w:rPr>
        <w:t>donosi</w:t>
      </w:r>
    </w:p>
    <w:p w14:paraId="72C093E3" w14:textId="77777777" w:rsidR="00EE5188" w:rsidRDefault="00EE5188" w:rsidP="00EE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669F1" w14:textId="77777777" w:rsidR="00EE5188" w:rsidRDefault="00EE5188" w:rsidP="00EE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B33C4" w14:textId="77777777" w:rsidR="00EE5188" w:rsidRPr="00EE5188" w:rsidRDefault="00EE5188" w:rsidP="00EE5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188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80DD1A7" w14:textId="77777777" w:rsidR="00B2028B" w:rsidRDefault="00EE5188" w:rsidP="00B20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188">
        <w:rPr>
          <w:rFonts w:ascii="Times New Roman" w:hAnsi="Times New Roman" w:cs="Times New Roman"/>
          <w:b/>
          <w:sz w:val="24"/>
          <w:szCs w:val="24"/>
        </w:rPr>
        <w:t xml:space="preserve">o donošenju Provedbenog programa Općine </w:t>
      </w:r>
      <w:r w:rsidR="00925365" w:rsidRPr="00925365">
        <w:rPr>
          <w:rFonts w:ascii="Times New Roman" w:hAnsi="Times New Roman" w:cs="Times New Roman"/>
          <w:b/>
          <w:sz w:val="24"/>
          <w:szCs w:val="24"/>
        </w:rPr>
        <w:t xml:space="preserve">Funtana-Fontane </w:t>
      </w:r>
    </w:p>
    <w:p w14:paraId="3530B947" w14:textId="66D083F8" w:rsidR="00EE5188" w:rsidRPr="00EE5188" w:rsidRDefault="00EE5188" w:rsidP="00B20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188">
        <w:rPr>
          <w:rFonts w:ascii="Times New Roman" w:hAnsi="Times New Roman" w:cs="Times New Roman"/>
          <w:b/>
          <w:sz w:val="24"/>
          <w:szCs w:val="24"/>
        </w:rPr>
        <w:t>za</w:t>
      </w:r>
      <w:r w:rsidR="00925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188">
        <w:rPr>
          <w:rFonts w:ascii="Times New Roman" w:hAnsi="Times New Roman" w:cs="Times New Roman"/>
          <w:b/>
          <w:sz w:val="24"/>
          <w:szCs w:val="24"/>
        </w:rPr>
        <w:t xml:space="preserve">razdoblje </w:t>
      </w:r>
      <w:r w:rsidR="00073B49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EE5188">
        <w:rPr>
          <w:rFonts w:ascii="Times New Roman" w:hAnsi="Times New Roman" w:cs="Times New Roman"/>
          <w:b/>
          <w:sz w:val="24"/>
          <w:szCs w:val="24"/>
        </w:rPr>
        <w:t>202</w:t>
      </w:r>
      <w:r w:rsidR="00610D3F">
        <w:rPr>
          <w:rFonts w:ascii="Times New Roman" w:hAnsi="Times New Roman" w:cs="Times New Roman"/>
          <w:b/>
          <w:sz w:val="24"/>
          <w:szCs w:val="24"/>
        </w:rPr>
        <w:t>5</w:t>
      </w:r>
      <w:r w:rsidRPr="00EE51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3B49">
        <w:rPr>
          <w:rFonts w:ascii="Times New Roman" w:hAnsi="Times New Roman" w:cs="Times New Roman"/>
          <w:b/>
          <w:sz w:val="24"/>
          <w:szCs w:val="24"/>
        </w:rPr>
        <w:t>do</w:t>
      </w:r>
      <w:r w:rsidRPr="00EE518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0D3F">
        <w:rPr>
          <w:rFonts w:ascii="Times New Roman" w:hAnsi="Times New Roman" w:cs="Times New Roman"/>
          <w:b/>
          <w:sz w:val="24"/>
          <w:szCs w:val="24"/>
        </w:rPr>
        <w:t>9</w:t>
      </w:r>
      <w:r w:rsidRPr="00EE518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940A8D1" w14:textId="77777777" w:rsidR="00EE5188" w:rsidRDefault="00EE5188" w:rsidP="00EE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93377" w14:textId="77777777" w:rsidR="00EE5188" w:rsidRDefault="00EE5188" w:rsidP="00EE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83865" w14:textId="77777777" w:rsidR="00EE5188" w:rsidRPr="00EE5188" w:rsidRDefault="00EE5188" w:rsidP="00EE5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188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3783E33" w14:textId="3856ABBA" w:rsidR="00EE5188" w:rsidRPr="00EE5188" w:rsidRDefault="00EE5188" w:rsidP="0007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188">
        <w:rPr>
          <w:rFonts w:ascii="Times New Roman" w:hAnsi="Times New Roman" w:cs="Times New Roman"/>
          <w:sz w:val="24"/>
          <w:szCs w:val="24"/>
        </w:rPr>
        <w:t xml:space="preserve">Donosi se Provedbeni program </w:t>
      </w:r>
      <w:r w:rsidR="00073B49" w:rsidRPr="00073B49">
        <w:rPr>
          <w:rFonts w:ascii="Times New Roman" w:hAnsi="Times New Roman" w:cs="Times New Roman"/>
          <w:sz w:val="24"/>
          <w:szCs w:val="24"/>
        </w:rPr>
        <w:t>Općine Funtana-Fontane za razdoblje od 202</w:t>
      </w:r>
      <w:r w:rsidR="00610D3F">
        <w:rPr>
          <w:rFonts w:ascii="Times New Roman" w:hAnsi="Times New Roman" w:cs="Times New Roman"/>
          <w:sz w:val="24"/>
          <w:szCs w:val="24"/>
        </w:rPr>
        <w:t>5</w:t>
      </w:r>
      <w:r w:rsidR="00073B49" w:rsidRPr="00073B49">
        <w:rPr>
          <w:rFonts w:ascii="Times New Roman" w:hAnsi="Times New Roman" w:cs="Times New Roman"/>
          <w:sz w:val="24"/>
          <w:szCs w:val="24"/>
        </w:rPr>
        <w:t>. do 202</w:t>
      </w:r>
      <w:r w:rsidR="00610D3F">
        <w:rPr>
          <w:rFonts w:ascii="Times New Roman" w:hAnsi="Times New Roman" w:cs="Times New Roman"/>
          <w:sz w:val="24"/>
          <w:szCs w:val="24"/>
        </w:rPr>
        <w:t>9</w:t>
      </w:r>
      <w:r w:rsidR="00073B49" w:rsidRPr="00073B49">
        <w:rPr>
          <w:rFonts w:ascii="Times New Roman" w:hAnsi="Times New Roman" w:cs="Times New Roman"/>
          <w:sz w:val="24"/>
          <w:szCs w:val="24"/>
        </w:rPr>
        <w:t>. godine</w:t>
      </w:r>
      <w:r w:rsidRPr="00EE5188">
        <w:rPr>
          <w:rFonts w:ascii="Times New Roman" w:hAnsi="Times New Roman" w:cs="Times New Roman"/>
          <w:sz w:val="24"/>
          <w:szCs w:val="24"/>
        </w:rPr>
        <w:t xml:space="preserve"> (dalje u tekstu: Provedbeni program) koji se sastoji od dva di</w:t>
      </w:r>
      <w:r w:rsidR="004273D9">
        <w:rPr>
          <w:rFonts w:ascii="Times New Roman" w:hAnsi="Times New Roman" w:cs="Times New Roman"/>
          <w:sz w:val="24"/>
          <w:szCs w:val="24"/>
        </w:rPr>
        <w:t xml:space="preserve">jela: </w:t>
      </w:r>
      <w:r>
        <w:rPr>
          <w:rFonts w:ascii="Times New Roman" w:hAnsi="Times New Roman" w:cs="Times New Roman"/>
          <w:sz w:val="24"/>
          <w:szCs w:val="24"/>
        </w:rPr>
        <w:t xml:space="preserve">tekstualni dio i </w:t>
      </w:r>
      <w:r w:rsidR="004273D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ablični </w:t>
      </w:r>
      <w:r w:rsidRPr="00EE5188">
        <w:rPr>
          <w:rFonts w:ascii="Times New Roman" w:hAnsi="Times New Roman" w:cs="Times New Roman"/>
          <w:sz w:val="24"/>
          <w:szCs w:val="24"/>
        </w:rPr>
        <w:t xml:space="preserve">prikaz </w:t>
      </w:r>
      <w:r w:rsidR="004273D9">
        <w:rPr>
          <w:rFonts w:ascii="Times New Roman" w:hAnsi="Times New Roman" w:cs="Times New Roman"/>
          <w:sz w:val="24"/>
          <w:szCs w:val="24"/>
        </w:rPr>
        <w:t>– Prilog 1</w:t>
      </w:r>
      <w:r w:rsidRPr="00EE5188">
        <w:rPr>
          <w:rFonts w:ascii="Times New Roman" w:hAnsi="Times New Roman" w:cs="Times New Roman"/>
          <w:sz w:val="24"/>
          <w:szCs w:val="24"/>
        </w:rPr>
        <w:t>.</w:t>
      </w:r>
    </w:p>
    <w:p w14:paraId="46F71D9E" w14:textId="77777777" w:rsidR="00EE5188" w:rsidRDefault="00EE5188" w:rsidP="00EE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81EA0" w14:textId="77777777" w:rsidR="00EE5188" w:rsidRPr="00EE5188" w:rsidRDefault="00EE5188" w:rsidP="00EE5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18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0FBAD01" w14:textId="5813F139" w:rsidR="00EE5188" w:rsidRPr="00EE5188" w:rsidRDefault="00EE5188" w:rsidP="00EE5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188">
        <w:rPr>
          <w:rFonts w:ascii="Times New Roman" w:hAnsi="Times New Roman" w:cs="Times New Roman"/>
          <w:sz w:val="24"/>
          <w:szCs w:val="24"/>
        </w:rPr>
        <w:t>Provedbeni program iz članka 1. nalazi se u prilogu ove Od</w:t>
      </w:r>
      <w:r w:rsidR="004273D9">
        <w:rPr>
          <w:rFonts w:ascii="Times New Roman" w:hAnsi="Times New Roman" w:cs="Times New Roman"/>
          <w:sz w:val="24"/>
          <w:szCs w:val="24"/>
        </w:rPr>
        <w:t>luke i čini njezin sastavni dio, a objav</w:t>
      </w:r>
      <w:r w:rsidR="0042503F">
        <w:rPr>
          <w:rFonts w:ascii="Times New Roman" w:hAnsi="Times New Roman" w:cs="Times New Roman"/>
          <w:sz w:val="24"/>
          <w:szCs w:val="24"/>
        </w:rPr>
        <w:t>it će</w:t>
      </w:r>
      <w:r w:rsidR="004273D9">
        <w:rPr>
          <w:rFonts w:ascii="Times New Roman" w:hAnsi="Times New Roman" w:cs="Times New Roman"/>
          <w:sz w:val="24"/>
          <w:szCs w:val="24"/>
        </w:rPr>
        <w:t xml:space="preserve"> se </w:t>
      </w:r>
      <w:r w:rsidR="00904309" w:rsidRPr="00904309">
        <w:rPr>
          <w:rFonts w:ascii="Times New Roman" w:hAnsi="Times New Roman" w:cs="Times New Roman"/>
          <w:sz w:val="24"/>
          <w:szCs w:val="24"/>
        </w:rPr>
        <w:t>na mrežnim stranicama Općine Funtana-Fontane (www.funtana.hr)</w:t>
      </w:r>
      <w:r w:rsidR="00904309">
        <w:rPr>
          <w:rFonts w:ascii="Times New Roman" w:hAnsi="Times New Roman" w:cs="Times New Roman"/>
          <w:sz w:val="24"/>
          <w:szCs w:val="24"/>
        </w:rPr>
        <w:t xml:space="preserve"> </w:t>
      </w:r>
      <w:r w:rsidR="00904309" w:rsidRPr="00904309">
        <w:rPr>
          <w:rFonts w:ascii="Times New Roman" w:hAnsi="Times New Roman" w:cs="Times New Roman"/>
          <w:sz w:val="24"/>
          <w:szCs w:val="24"/>
        </w:rPr>
        <w:t>u kategoriji „Općinska uprava i organizacija“</w:t>
      </w:r>
      <w:r w:rsidR="00610D3F">
        <w:rPr>
          <w:rFonts w:ascii="Times New Roman" w:hAnsi="Times New Roman" w:cs="Times New Roman"/>
          <w:sz w:val="24"/>
          <w:szCs w:val="24"/>
        </w:rPr>
        <w:t xml:space="preserve">, </w:t>
      </w:r>
      <w:r w:rsidR="00522544" w:rsidRPr="00904309">
        <w:rPr>
          <w:rFonts w:ascii="Times New Roman" w:hAnsi="Times New Roman" w:cs="Times New Roman"/>
          <w:sz w:val="24"/>
          <w:szCs w:val="24"/>
        </w:rPr>
        <w:t>potkategorij</w:t>
      </w:r>
      <w:r w:rsidR="00610D3F">
        <w:rPr>
          <w:rFonts w:ascii="Times New Roman" w:hAnsi="Times New Roman" w:cs="Times New Roman"/>
          <w:sz w:val="24"/>
          <w:szCs w:val="24"/>
        </w:rPr>
        <w:t>a</w:t>
      </w:r>
      <w:r w:rsidR="00904309" w:rsidRPr="00904309">
        <w:rPr>
          <w:rFonts w:ascii="Times New Roman" w:hAnsi="Times New Roman" w:cs="Times New Roman"/>
          <w:sz w:val="24"/>
          <w:szCs w:val="24"/>
        </w:rPr>
        <w:t xml:space="preserve"> „</w:t>
      </w:r>
      <w:r w:rsidR="0042503F" w:rsidRPr="0042503F">
        <w:rPr>
          <w:rFonts w:ascii="Times New Roman" w:hAnsi="Times New Roman" w:cs="Times New Roman"/>
          <w:sz w:val="24"/>
          <w:szCs w:val="24"/>
        </w:rPr>
        <w:t>Strateški razvojni dokumenti</w:t>
      </w:r>
      <w:r w:rsidR="00904309">
        <w:rPr>
          <w:rFonts w:ascii="Times New Roman" w:hAnsi="Times New Roman" w:cs="Times New Roman"/>
          <w:sz w:val="24"/>
          <w:szCs w:val="24"/>
        </w:rPr>
        <w:t>“.</w:t>
      </w:r>
    </w:p>
    <w:p w14:paraId="4228C0C7" w14:textId="77777777" w:rsidR="00EE5188" w:rsidRDefault="00EE5188" w:rsidP="00EE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85BB9" w14:textId="77777777" w:rsidR="00EE5188" w:rsidRPr="00EE5188" w:rsidRDefault="00EE5188" w:rsidP="00EE51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18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463A259" w14:textId="77777777" w:rsidR="00EE5188" w:rsidRDefault="003F5CA6" w:rsidP="003F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CA6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hAnsi="Times New Roman" w:cs="Times New Roman"/>
          <w:sz w:val="24"/>
          <w:szCs w:val="24"/>
        </w:rPr>
        <w:t>prvog</w:t>
      </w:r>
      <w:r w:rsidRPr="003F5CA6">
        <w:rPr>
          <w:rFonts w:ascii="Times New Roman" w:hAnsi="Times New Roman" w:cs="Times New Roman"/>
          <w:sz w:val="24"/>
          <w:szCs w:val="24"/>
        </w:rPr>
        <w:t xml:space="preserve"> dana od dana objave u „Slu</w:t>
      </w:r>
      <w:r>
        <w:rPr>
          <w:rFonts w:ascii="Times New Roman" w:hAnsi="Times New Roman" w:cs="Times New Roman"/>
          <w:sz w:val="24"/>
          <w:szCs w:val="24"/>
        </w:rPr>
        <w:t>žbenom glasniku Općine Funtana“.</w:t>
      </w:r>
    </w:p>
    <w:p w14:paraId="4D57F783" w14:textId="77777777" w:rsidR="00EE5188" w:rsidRDefault="00EE5188" w:rsidP="00EE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F4BDC" w14:textId="77777777" w:rsidR="003F5CA6" w:rsidRDefault="003F5CA6" w:rsidP="00EE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E06A5" w14:textId="50BE5DBA" w:rsidR="00EE5188" w:rsidRPr="00EE5188" w:rsidRDefault="003F5CA6" w:rsidP="00EE5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301-01</w:t>
      </w:r>
      <w:r w:rsidR="00EE5188" w:rsidRPr="00EE5188">
        <w:rPr>
          <w:rFonts w:ascii="Times New Roman" w:hAnsi="Times New Roman" w:cs="Times New Roman"/>
          <w:b/>
          <w:sz w:val="24"/>
          <w:szCs w:val="24"/>
        </w:rPr>
        <w:t>/2</w:t>
      </w:r>
      <w:r w:rsidR="00610D3F">
        <w:rPr>
          <w:rFonts w:ascii="Times New Roman" w:hAnsi="Times New Roman" w:cs="Times New Roman"/>
          <w:b/>
          <w:sz w:val="24"/>
          <w:szCs w:val="24"/>
        </w:rPr>
        <w:t>5</w:t>
      </w:r>
      <w:r w:rsidR="00EE5188" w:rsidRPr="00EE5188">
        <w:rPr>
          <w:rFonts w:ascii="Times New Roman" w:hAnsi="Times New Roman" w:cs="Times New Roman"/>
          <w:b/>
          <w:sz w:val="24"/>
          <w:szCs w:val="24"/>
        </w:rPr>
        <w:t>-1/1</w:t>
      </w:r>
    </w:p>
    <w:p w14:paraId="5DE1CBF8" w14:textId="15623371" w:rsidR="003F5CA6" w:rsidRPr="003F5CA6" w:rsidRDefault="003F5CA6" w:rsidP="003F5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610D3F">
        <w:rPr>
          <w:rFonts w:ascii="Times New Roman" w:hAnsi="Times New Roman" w:cs="Times New Roman"/>
          <w:b/>
          <w:sz w:val="24"/>
          <w:szCs w:val="24"/>
        </w:rPr>
        <w:t>2163-16-03/11-25-3</w:t>
      </w:r>
    </w:p>
    <w:p w14:paraId="3A5AD5BE" w14:textId="3273B5E3" w:rsidR="00EE5188" w:rsidRDefault="008E4861" w:rsidP="003F5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Funtana-</w:t>
      </w:r>
      <w:r w:rsidR="003F5CA6">
        <w:rPr>
          <w:rFonts w:ascii="Times New Roman" w:hAnsi="Times New Roman" w:cs="Times New Roman"/>
          <w:b/>
          <w:sz w:val="24"/>
          <w:szCs w:val="24"/>
        </w:rPr>
        <w:t xml:space="preserve">Fontane, </w:t>
      </w:r>
      <w:r w:rsidR="00C51444">
        <w:rPr>
          <w:rFonts w:ascii="Times New Roman" w:hAnsi="Times New Roman" w:cs="Times New Roman"/>
          <w:b/>
          <w:sz w:val="24"/>
          <w:szCs w:val="24"/>
        </w:rPr>
        <w:t>19</w:t>
      </w:r>
      <w:r w:rsidR="00CF68CE">
        <w:rPr>
          <w:rFonts w:ascii="Times New Roman" w:hAnsi="Times New Roman" w:cs="Times New Roman"/>
          <w:b/>
          <w:sz w:val="24"/>
          <w:szCs w:val="24"/>
        </w:rPr>
        <w:t>. rujna 2025.</w:t>
      </w:r>
    </w:p>
    <w:p w14:paraId="49C69C09" w14:textId="77777777" w:rsidR="00EE5188" w:rsidRDefault="00EE5188" w:rsidP="00EE5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CE015" w14:textId="77777777" w:rsidR="00904309" w:rsidRDefault="00904309" w:rsidP="00904309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309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7C73D8CF" w14:textId="77777777" w:rsidR="00610D3F" w:rsidRPr="00904309" w:rsidRDefault="00610D3F" w:rsidP="00904309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D6529" w14:textId="15990216" w:rsidR="00CB6961" w:rsidRPr="00EE5188" w:rsidRDefault="00904309" w:rsidP="00904309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Mladen Grgeta</w:t>
      </w:r>
      <w:r w:rsidR="00D04E41">
        <w:rPr>
          <w:rFonts w:ascii="Times New Roman" w:hAnsi="Times New Roman" w:cs="Times New Roman"/>
          <w:b/>
          <w:sz w:val="24"/>
          <w:szCs w:val="24"/>
        </w:rPr>
        <w:t>, v.r.</w:t>
      </w:r>
    </w:p>
    <w:sectPr w:rsidR="00CB6961" w:rsidRPr="00EE5188" w:rsidSect="00EE51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88"/>
    <w:rsid w:val="00073B49"/>
    <w:rsid w:val="00172994"/>
    <w:rsid w:val="003F5CA6"/>
    <w:rsid w:val="0042082B"/>
    <w:rsid w:val="0042503F"/>
    <w:rsid w:val="004273D9"/>
    <w:rsid w:val="00522544"/>
    <w:rsid w:val="00610D3F"/>
    <w:rsid w:val="006150B0"/>
    <w:rsid w:val="00651604"/>
    <w:rsid w:val="00864B7B"/>
    <w:rsid w:val="008E4861"/>
    <w:rsid w:val="00904309"/>
    <w:rsid w:val="00925365"/>
    <w:rsid w:val="00B2028B"/>
    <w:rsid w:val="00C51444"/>
    <w:rsid w:val="00CB6961"/>
    <w:rsid w:val="00CF68CE"/>
    <w:rsid w:val="00D04E41"/>
    <w:rsid w:val="00E45601"/>
    <w:rsid w:val="00EB091D"/>
    <w:rsid w:val="00E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4B7E"/>
  <w15:chartTrackingRefBased/>
  <w15:docId w15:val="{CF8C0CC3-C283-46FD-80E3-4986AB83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04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6</cp:revision>
  <dcterms:created xsi:type="dcterms:W3CDTF">2025-10-10T06:31:00Z</dcterms:created>
  <dcterms:modified xsi:type="dcterms:W3CDTF">2025-10-14T11:50:00Z</dcterms:modified>
</cp:coreProperties>
</file>