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4196" w14:textId="698F7B01" w:rsidR="00665D04" w:rsidRPr="008D2075" w:rsidRDefault="001F3AC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F7609" w:rsidRPr="008D2075">
        <w:rPr>
          <w:rFonts w:ascii="Times New Roman" w:hAnsi="Times New Roman" w:cs="Times New Roman"/>
          <w:b/>
          <w:bCs/>
          <w:sz w:val="24"/>
          <w:szCs w:val="24"/>
        </w:rPr>
        <w:t>OBRAZLOŽENJE</w:t>
      </w:r>
    </w:p>
    <w:p w14:paraId="07FA02DE" w14:textId="3A1676FD" w:rsidR="00665D04" w:rsidRPr="008D2075" w:rsidRDefault="005F7609">
      <w:pPr>
        <w:autoSpaceDE w:val="0"/>
        <w:autoSpaceDN w:val="0"/>
        <w:adjustRightInd w:val="0"/>
        <w:spacing w:after="0" w:line="240" w:lineRule="auto"/>
        <w:jc w:val="center"/>
        <w:rPr>
          <w:rFonts w:ascii="Times New Roman" w:hAnsi="Times New Roman" w:cs="Times New Roman"/>
          <w:b/>
          <w:bCs/>
          <w:sz w:val="24"/>
          <w:szCs w:val="24"/>
        </w:rPr>
      </w:pPr>
      <w:r w:rsidRPr="008D2075">
        <w:rPr>
          <w:rFonts w:ascii="Times New Roman" w:hAnsi="Times New Roman" w:cs="Times New Roman"/>
          <w:b/>
          <w:bCs/>
          <w:sz w:val="24"/>
          <w:szCs w:val="24"/>
        </w:rPr>
        <w:t>PRORAČUNA OPĆINE FUNTANA – FONTANE ZA 202</w:t>
      </w:r>
      <w:r w:rsidR="00F957B3">
        <w:rPr>
          <w:rFonts w:ascii="Times New Roman" w:hAnsi="Times New Roman" w:cs="Times New Roman"/>
          <w:b/>
          <w:bCs/>
          <w:sz w:val="24"/>
          <w:szCs w:val="24"/>
        </w:rPr>
        <w:t>6</w:t>
      </w:r>
      <w:r w:rsidRPr="008D2075">
        <w:rPr>
          <w:rFonts w:ascii="Times New Roman" w:hAnsi="Times New Roman" w:cs="Times New Roman"/>
          <w:b/>
          <w:bCs/>
          <w:sz w:val="24"/>
          <w:szCs w:val="24"/>
        </w:rPr>
        <w:t>. GODINU I</w:t>
      </w:r>
    </w:p>
    <w:p w14:paraId="1D4CBD5E" w14:textId="3E955988" w:rsidR="00665D04" w:rsidRPr="008D2075" w:rsidRDefault="005F7609">
      <w:pPr>
        <w:autoSpaceDE w:val="0"/>
        <w:autoSpaceDN w:val="0"/>
        <w:adjustRightInd w:val="0"/>
        <w:spacing w:after="0" w:line="240" w:lineRule="auto"/>
        <w:jc w:val="center"/>
        <w:rPr>
          <w:rFonts w:ascii="Times New Roman" w:hAnsi="Times New Roman" w:cs="Times New Roman"/>
          <w:b/>
          <w:bCs/>
          <w:sz w:val="24"/>
          <w:szCs w:val="24"/>
        </w:rPr>
      </w:pPr>
      <w:r w:rsidRPr="008D2075">
        <w:rPr>
          <w:rFonts w:ascii="Times New Roman" w:hAnsi="Times New Roman" w:cs="Times New Roman"/>
          <w:b/>
          <w:bCs/>
          <w:sz w:val="24"/>
          <w:szCs w:val="24"/>
        </w:rPr>
        <w:t>PROJEKCIJE ZA 202</w:t>
      </w:r>
      <w:r w:rsidR="00F957B3">
        <w:rPr>
          <w:rFonts w:ascii="Times New Roman" w:hAnsi="Times New Roman" w:cs="Times New Roman"/>
          <w:b/>
          <w:bCs/>
          <w:sz w:val="24"/>
          <w:szCs w:val="24"/>
        </w:rPr>
        <w:t>7</w:t>
      </w:r>
      <w:r w:rsidRPr="008D2075">
        <w:rPr>
          <w:rFonts w:ascii="Times New Roman" w:hAnsi="Times New Roman" w:cs="Times New Roman"/>
          <w:b/>
          <w:bCs/>
          <w:sz w:val="24"/>
          <w:szCs w:val="24"/>
        </w:rPr>
        <w:t>. I 202</w:t>
      </w:r>
      <w:r w:rsidR="00F957B3">
        <w:rPr>
          <w:rFonts w:ascii="Times New Roman" w:hAnsi="Times New Roman" w:cs="Times New Roman"/>
          <w:b/>
          <w:bCs/>
          <w:sz w:val="24"/>
          <w:szCs w:val="24"/>
        </w:rPr>
        <w:t>8.</w:t>
      </w:r>
      <w:r w:rsidRPr="008D2075">
        <w:rPr>
          <w:rFonts w:ascii="Times New Roman" w:hAnsi="Times New Roman" w:cs="Times New Roman"/>
          <w:b/>
          <w:bCs/>
          <w:sz w:val="24"/>
          <w:szCs w:val="24"/>
        </w:rPr>
        <w:t xml:space="preserve"> GODINU</w:t>
      </w:r>
    </w:p>
    <w:p w14:paraId="19B0139A" w14:textId="77777777" w:rsidR="00665D04" w:rsidRPr="008D2075" w:rsidRDefault="00665D04">
      <w:pPr>
        <w:autoSpaceDE w:val="0"/>
        <w:autoSpaceDN w:val="0"/>
        <w:adjustRightInd w:val="0"/>
        <w:spacing w:after="0" w:line="240" w:lineRule="auto"/>
        <w:rPr>
          <w:rFonts w:ascii="Times New Roman" w:hAnsi="Times New Roman" w:cs="Times New Roman"/>
          <w:b/>
          <w:sz w:val="24"/>
          <w:szCs w:val="24"/>
        </w:rPr>
      </w:pPr>
    </w:p>
    <w:p w14:paraId="12ECB4A5" w14:textId="77777777" w:rsidR="00665D04" w:rsidRPr="00F92DD5" w:rsidRDefault="005F7609">
      <w:pPr>
        <w:autoSpaceDE w:val="0"/>
        <w:autoSpaceDN w:val="0"/>
        <w:adjustRightInd w:val="0"/>
        <w:spacing w:after="0" w:line="240" w:lineRule="auto"/>
        <w:rPr>
          <w:rFonts w:ascii="Times New Roman" w:hAnsi="Times New Roman" w:cs="Times New Roman"/>
          <w:b/>
          <w:sz w:val="24"/>
          <w:szCs w:val="24"/>
        </w:rPr>
      </w:pPr>
      <w:r w:rsidRPr="00F92DD5">
        <w:rPr>
          <w:rFonts w:ascii="Times New Roman" w:hAnsi="Times New Roman" w:cs="Times New Roman"/>
          <w:b/>
          <w:sz w:val="24"/>
          <w:szCs w:val="24"/>
        </w:rPr>
        <w:t>UVOD</w:t>
      </w:r>
    </w:p>
    <w:p w14:paraId="1DDACC2D"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6DD79098" w14:textId="77777777"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Temeljem članka 42. Zakona o proračunu („Narodne novine“, broj 144/21) predstavničko tijelo jedinice lokalne i područne (regionalne) samouprave obvezno je na prijedlog izvršnog tijela donijeti do kraja tekuće godine proračun za iduću proračunsku godinu i projekciju proračuna za sljedeće dvije proračunske godine. Uz proračun za narednu godinu donosi se i Odluka o izvršavanju proračuna.</w:t>
      </w:r>
    </w:p>
    <w:p w14:paraId="01D3048B"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25235019" w14:textId="642DC5CF"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Pri sastavljanju prijedloga proračuna obvezno je pridržavanje zakonom propisane metodologije koja propisuje sadržaj proračuna, programsko planiranje i proračunske klasifikacije.</w:t>
      </w:r>
      <w:r w:rsidR="00845D16" w:rsidRPr="00F92DD5">
        <w:rPr>
          <w:rFonts w:ascii="Times New Roman" w:hAnsi="Times New Roman" w:cs="Times New Roman"/>
          <w:sz w:val="24"/>
          <w:szCs w:val="24"/>
        </w:rPr>
        <w:t xml:space="preserve"> </w:t>
      </w:r>
      <w:r w:rsidRPr="00F92DD5">
        <w:rPr>
          <w:rFonts w:ascii="Times New Roman" w:hAnsi="Times New Roman" w:cs="Times New Roman"/>
          <w:sz w:val="24"/>
          <w:szCs w:val="24"/>
        </w:rPr>
        <w:t xml:space="preserve">Zakon propisuje donošenje proračuna po ekonomskoj klasifikaciji na razini skupine (druga razina </w:t>
      </w:r>
      <w:r w:rsidR="00845D16" w:rsidRPr="00F92DD5">
        <w:rPr>
          <w:rFonts w:ascii="Times New Roman" w:hAnsi="Times New Roman" w:cs="Times New Roman"/>
          <w:sz w:val="24"/>
          <w:szCs w:val="24"/>
        </w:rPr>
        <w:t>ekonomske klasifikacije</w:t>
      </w:r>
      <w:r w:rsidRPr="00F92DD5">
        <w:rPr>
          <w:rFonts w:ascii="Times New Roman" w:hAnsi="Times New Roman" w:cs="Times New Roman"/>
          <w:sz w:val="24"/>
          <w:szCs w:val="24"/>
        </w:rPr>
        <w:t>), te donošenje projekcije na razini skupine</w:t>
      </w:r>
      <w:r w:rsidR="00845D16" w:rsidRPr="00F92DD5">
        <w:rPr>
          <w:rFonts w:ascii="Times New Roman" w:hAnsi="Times New Roman" w:cs="Times New Roman"/>
          <w:sz w:val="24"/>
          <w:szCs w:val="24"/>
        </w:rPr>
        <w:t>.</w:t>
      </w:r>
    </w:p>
    <w:p w14:paraId="56C49E81"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5001A962" w14:textId="45734BA1"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 xml:space="preserve">Pravilnik o proračunskim klasifikacijama („Narodne novine“, broj </w:t>
      </w:r>
      <w:r w:rsidR="00C72EC9" w:rsidRPr="00F92DD5">
        <w:rPr>
          <w:rFonts w:ascii="Times New Roman" w:hAnsi="Times New Roman" w:cs="Times New Roman"/>
          <w:sz w:val="24"/>
          <w:szCs w:val="24"/>
        </w:rPr>
        <w:t>4/24</w:t>
      </w:r>
      <w:r w:rsidRPr="00F92DD5">
        <w:rPr>
          <w:rFonts w:ascii="Times New Roman" w:hAnsi="Times New Roman" w:cs="Times New Roman"/>
          <w:sz w:val="24"/>
          <w:szCs w:val="24"/>
        </w:rPr>
        <w:t>) propisuje vrste, sadržaj i primjenu proračunskih klasifikacija koje su obavezne za proračun, a primjenjuju se u procesu planiranja za razdoblje 202</w:t>
      </w:r>
      <w:r w:rsidR="00F92DD5" w:rsidRPr="00F92DD5">
        <w:rPr>
          <w:rFonts w:ascii="Times New Roman" w:hAnsi="Times New Roman" w:cs="Times New Roman"/>
          <w:sz w:val="24"/>
          <w:szCs w:val="24"/>
        </w:rPr>
        <w:t>6</w:t>
      </w:r>
      <w:r w:rsidRPr="00F92DD5">
        <w:rPr>
          <w:rFonts w:ascii="Times New Roman" w:hAnsi="Times New Roman" w:cs="Times New Roman"/>
          <w:sz w:val="24"/>
          <w:szCs w:val="24"/>
        </w:rPr>
        <w:t>.-202</w:t>
      </w:r>
      <w:r w:rsidR="00F92DD5" w:rsidRPr="00F92DD5">
        <w:rPr>
          <w:rFonts w:ascii="Times New Roman" w:hAnsi="Times New Roman" w:cs="Times New Roman"/>
          <w:sz w:val="24"/>
          <w:szCs w:val="24"/>
        </w:rPr>
        <w:t>8</w:t>
      </w:r>
      <w:r w:rsidRPr="00F92DD5">
        <w:rPr>
          <w:rFonts w:ascii="Times New Roman" w:hAnsi="Times New Roman" w:cs="Times New Roman"/>
          <w:sz w:val="24"/>
          <w:szCs w:val="24"/>
        </w:rPr>
        <w:t>. godine. Pravilnikom je definiran način kojim se iskazuju i sustavno prate prihodi i primici, te rashodi i izdaci po nositelju, cilju, namjeni, vrsti, lokaciji i izvoru financiranja. Također je propisana struktura brojčanih oznaka i naziva svake klasifikacije.</w:t>
      </w:r>
    </w:p>
    <w:p w14:paraId="6ACBEB5E"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2C115C07" w14:textId="77777777"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Programska klasifikacija uspostavlja se definiranjem pojedinih programa, projekata i aktivnosti</w:t>
      </w:r>
    </w:p>
    <w:p w14:paraId="31043B28" w14:textId="77777777"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za sve upravne odjele i njihove proračunske korisnike. Na taj način se prikazuju svi rashodi pojedinih projekata i aktivnosti kojima se ostvaruju ciljevi pojedinog programa, tako da se i u proračunu koji se donosi na drugoj razini ekonomske klasifikacije omogućuje uvid u sve aktivnosti i projekte.</w:t>
      </w:r>
    </w:p>
    <w:p w14:paraId="0A5E335E"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5AE55BB6" w14:textId="1200C330" w:rsidR="00665D04" w:rsidRPr="001D5DCE" w:rsidRDefault="005F7609">
      <w:pPr>
        <w:autoSpaceDE w:val="0"/>
        <w:autoSpaceDN w:val="0"/>
        <w:adjustRightInd w:val="0"/>
        <w:spacing w:after="0" w:line="240" w:lineRule="auto"/>
        <w:jc w:val="both"/>
        <w:rPr>
          <w:rFonts w:ascii="Times New Roman" w:hAnsi="Times New Roman" w:cs="Times New Roman"/>
          <w:sz w:val="24"/>
          <w:szCs w:val="24"/>
        </w:rPr>
      </w:pPr>
      <w:r w:rsidRPr="001D5DCE">
        <w:rPr>
          <w:rFonts w:ascii="Times New Roman" w:hAnsi="Times New Roman" w:cs="Times New Roman"/>
          <w:sz w:val="24"/>
          <w:szCs w:val="24"/>
        </w:rPr>
        <w:t>Sukladno članku 28. Zakona o proračunu, proračun se sastoji od općeg dijela, posebnog dijela i obrazloženja. Opći dio proračuna sastoji se od sažetka Računa prihoda i rashoda, sažetka Računa financiranja, Prenesenog viška / manjka, te Računa prihoda i rashoda, Računa financiranja i Prenesenog viška / manjka iskazanog po izvorima financiranja. U Računu prihoda i rashoda planirani prihodi i rashodi iskazani su po ekonomskoj klasifikaciji i izvorima financiranja</w:t>
      </w:r>
      <w:r w:rsidR="00BE0914" w:rsidRPr="001D5DCE">
        <w:rPr>
          <w:rFonts w:ascii="Times New Roman" w:hAnsi="Times New Roman" w:cs="Times New Roman"/>
          <w:sz w:val="24"/>
          <w:szCs w:val="24"/>
        </w:rPr>
        <w:t>, dok su</w:t>
      </w:r>
      <w:r w:rsidRPr="001D5DCE">
        <w:rPr>
          <w:rFonts w:ascii="Times New Roman" w:hAnsi="Times New Roman" w:cs="Times New Roman"/>
          <w:sz w:val="24"/>
          <w:szCs w:val="24"/>
        </w:rPr>
        <w:t xml:space="preserve"> rashodi </w:t>
      </w:r>
      <w:r w:rsidR="00BE0914" w:rsidRPr="001D5DCE">
        <w:rPr>
          <w:rFonts w:ascii="Times New Roman" w:hAnsi="Times New Roman" w:cs="Times New Roman"/>
          <w:sz w:val="24"/>
          <w:szCs w:val="24"/>
        </w:rPr>
        <w:t xml:space="preserve">još </w:t>
      </w:r>
      <w:r w:rsidRPr="001D5DCE">
        <w:rPr>
          <w:rFonts w:ascii="Times New Roman" w:hAnsi="Times New Roman" w:cs="Times New Roman"/>
          <w:sz w:val="24"/>
          <w:szCs w:val="24"/>
        </w:rPr>
        <w:t>iskazani</w:t>
      </w:r>
      <w:r w:rsidR="00BE0914" w:rsidRPr="001D5DCE">
        <w:rPr>
          <w:rFonts w:ascii="Times New Roman" w:hAnsi="Times New Roman" w:cs="Times New Roman"/>
          <w:sz w:val="24"/>
          <w:szCs w:val="24"/>
        </w:rPr>
        <w:t xml:space="preserve"> i</w:t>
      </w:r>
      <w:r w:rsidRPr="001D5DCE">
        <w:rPr>
          <w:rFonts w:ascii="Times New Roman" w:hAnsi="Times New Roman" w:cs="Times New Roman"/>
          <w:sz w:val="24"/>
          <w:szCs w:val="24"/>
        </w:rPr>
        <w:t xml:space="preserve"> po funkcijskoj klasifikaciji. </w:t>
      </w:r>
    </w:p>
    <w:p w14:paraId="2BFC48A8" w14:textId="77777777" w:rsidR="00665D04" w:rsidRPr="00515A57" w:rsidRDefault="005F7609">
      <w:p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Račun prihoda i rashoda iskazuje se u sljedećim tablicama:</w:t>
      </w:r>
    </w:p>
    <w:p w14:paraId="087C3252" w14:textId="262EA1BB" w:rsidR="00665D04" w:rsidRPr="00515A57" w:rsidRDefault="00EF6664">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Prihodi i rashodi prema ekonomskoj klasifikaciji</w:t>
      </w:r>
    </w:p>
    <w:p w14:paraId="00F10215" w14:textId="6486694D" w:rsidR="00EF6664" w:rsidRPr="00515A57" w:rsidRDefault="00EF6664" w:rsidP="00EF6664">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Prihodi i rashodi prema izvorima financiranja</w:t>
      </w:r>
    </w:p>
    <w:p w14:paraId="51F803EF" w14:textId="77777777" w:rsidR="00665D04" w:rsidRPr="00515A57" w:rsidRDefault="005F7609" w:rsidP="00EF6664">
      <w:pPr>
        <w:pStyle w:val="Odlomakpopisa"/>
        <w:numPr>
          <w:ilvl w:val="0"/>
          <w:numId w:val="1"/>
        </w:numPr>
        <w:autoSpaceDE w:val="0"/>
        <w:autoSpaceDN w:val="0"/>
        <w:adjustRightInd w:val="0"/>
        <w:spacing w:after="40" w:line="240" w:lineRule="auto"/>
        <w:ind w:left="714" w:hanging="357"/>
        <w:jc w:val="both"/>
        <w:rPr>
          <w:rFonts w:ascii="Times New Roman" w:hAnsi="Times New Roman" w:cs="Times New Roman"/>
          <w:sz w:val="24"/>
          <w:szCs w:val="24"/>
        </w:rPr>
      </w:pPr>
      <w:r w:rsidRPr="00515A57">
        <w:rPr>
          <w:rFonts w:ascii="Times New Roman" w:hAnsi="Times New Roman" w:cs="Times New Roman"/>
          <w:sz w:val="24"/>
          <w:szCs w:val="24"/>
        </w:rPr>
        <w:t>Rashodi prema funkcijskoj klasifikaciji.</w:t>
      </w:r>
    </w:p>
    <w:p w14:paraId="32BBC749" w14:textId="77777777" w:rsidR="00665D04" w:rsidRPr="00515A57" w:rsidRDefault="005F7609">
      <w:p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U Računu financiranja, planirani primici i izdaci iskazani su po ekonomskoj klasifikaciji i izvorima financiranja.</w:t>
      </w:r>
    </w:p>
    <w:p w14:paraId="67B12326" w14:textId="77777777" w:rsidR="00665D04" w:rsidRPr="00515A57" w:rsidRDefault="00665D04">
      <w:pPr>
        <w:autoSpaceDE w:val="0"/>
        <w:autoSpaceDN w:val="0"/>
        <w:adjustRightInd w:val="0"/>
        <w:spacing w:after="0" w:line="240" w:lineRule="auto"/>
        <w:jc w:val="both"/>
        <w:rPr>
          <w:rFonts w:ascii="Times New Roman" w:hAnsi="Times New Roman" w:cs="Times New Roman"/>
          <w:sz w:val="24"/>
          <w:szCs w:val="24"/>
        </w:rPr>
      </w:pPr>
    </w:p>
    <w:p w14:paraId="119E5322" w14:textId="77777777" w:rsidR="00665D04" w:rsidRPr="00A200E0" w:rsidRDefault="005F7609">
      <w:p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 xml:space="preserve">Posebni dio proračuna sadrži rashode i izdatke po organizacijskoj klasifikaciji, izvorima </w:t>
      </w:r>
      <w:r w:rsidRPr="00A200E0">
        <w:rPr>
          <w:rFonts w:ascii="Times New Roman" w:hAnsi="Times New Roman" w:cs="Times New Roman"/>
          <w:sz w:val="24"/>
          <w:szCs w:val="24"/>
        </w:rPr>
        <w:t>financiranja i ekonomskoj klasifikaciji, raspoređenih u programe koji se sastoje od aktivnosti i projekata.</w:t>
      </w:r>
    </w:p>
    <w:p w14:paraId="5A5CD7DA" w14:textId="77777777" w:rsidR="00845D16" w:rsidRPr="00A200E0" w:rsidRDefault="00845D16">
      <w:pPr>
        <w:autoSpaceDE w:val="0"/>
        <w:autoSpaceDN w:val="0"/>
        <w:adjustRightInd w:val="0"/>
        <w:spacing w:after="0" w:line="240" w:lineRule="auto"/>
        <w:jc w:val="both"/>
        <w:rPr>
          <w:rFonts w:ascii="Times New Roman" w:hAnsi="Times New Roman" w:cs="Times New Roman"/>
          <w:sz w:val="24"/>
          <w:szCs w:val="24"/>
        </w:rPr>
      </w:pPr>
    </w:p>
    <w:p w14:paraId="524ACB79" w14:textId="58BD4799" w:rsidR="00665D04" w:rsidRPr="00A200E0" w:rsidRDefault="005F7609">
      <w:pPr>
        <w:autoSpaceDE w:val="0"/>
        <w:autoSpaceDN w:val="0"/>
        <w:adjustRightInd w:val="0"/>
        <w:spacing w:after="0" w:line="240" w:lineRule="auto"/>
        <w:jc w:val="both"/>
        <w:rPr>
          <w:rFonts w:ascii="Times New Roman" w:hAnsi="Times New Roman" w:cs="Times New Roman"/>
          <w:sz w:val="24"/>
          <w:szCs w:val="24"/>
        </w:rPr>
      </w:pPr>
      <w:r w:rsidRPr="00A200E0">
        <w:rPr>
          <w:rFonts w:ascii="Times New Roman" w:hAnsi="Times New Roman" w:cs="Times New Roman"/>
          <w:sz w:val="24"/>
          <w:szCs w:val="24"/>
        </w:rPr>
        <w:t>U nastavku se obrazlaže Opći i Posebni dio Proračuna Općine Funtana – Fontane za 202</w:t>
      </w:r>
      <w:r w:rsidR="00A200E0" w:rsidRPr="00A200E0">
        <w:rPr>
          <w:rFonts w:ascii="Times New Roman" w:hAnsi="Times New Roman" w:cs="Times New Roman"/>
          <w:sz w:val="24"/>
          <w:szCs w:val="24"/>
        </w:rPr>
        <w:t>6</w:t>
      </w:r>
      <w:r w:rsidRPr="00A200E0">
        <w:rPr>
          <w:rFonts w:ascii="Times New Roman" w:hAnsi="Times New Roman" w:cs="Times New Roman"/>
          <w:sz w:val="24"/>
          <w:szCs w:val="24"/>
        </w:rPr>
        <w:t>. godinu i projekcija za 202</w:t>
      </w:r>
      <w:r w:rsidR="00A200E0" w:rsidRPr="00A200E0">
        <w:rPr>
          <w:rFonts w:ascii="Times New Roman" w:hAnsi="Times New Roman" w:cs="Times New Roman"/>
          <w:sz w:val="24"/>
          <w:szCs w:val="24"/>
        </w:rPr>
        <w:t>7</w:t>
      </w:r>
      <w:r w:rsidRPr="00A200E0">
        <w:rPr>
          <w:rFonts w:ascii="Times New Roman" w:hAnsi="Times New Roman" w:cs="Times New Roman"/>
          <w:sz w:val="24"/>
          <w:szCs w:val="24"/>
        </w:rPr>
        <w:t>. i 202</w:t>
      </w:r>
      <w:r w:rsidR="00A200E0" w:rsidRPr="00A200E0">
        <w:rPr>
          <w:rFonts w:ascii="Times New Roman" w:hAnsi="Times New Roman" w:cs="Times New Roman"/>
          <w:sz w:val="24"/>
          <w:szCs w:val="24"/>
        </w:rPr>
        <w:t>8</w:t>
      </w:r>
      <w:r w:rsidRPr="00A200E0">
        <w:rPr>
          <w:rFonts w:ascii="Times New Roman" w:hAnsi="Times New Roman" w:cs="Times New Roman"/>
          <w:sz w:val="24"/>
          <w:szCs w:val="24"/>
        </w:rPr>
        <w:t>. godinu koji uključuje tablične prikaze.</w:t>
      </w:r>
    </w:p>
    <w:p w14:paraId="2A1B45FE" w14:textId="77777777" w:rsidR="00A200E0" w:rsidRPr="00A200E0" w:rsidRDefault="00A200E0">
      <w:pPr>
        <w:autoSpaceDE w:val="0"/>
        <w:autoSpaceDN w:val="0"/>
        <w:adjustRightInd w:val="0"/>
        <w:spacing w:after="0" w:line="240" w:lineRule="auto"/>
        <w:jc w:val="both"/>
        <w:rPr>
          <w:rFonts w:ascii="Times New Roman" w:hAnsi="Times New Roman" w:cs="Times New Roman"/>
          <w:sz w:val="24"/>
          <w:szCs w:val="24"/>
        </w:rPr>
      </w:pPr>
    </w:p>
    <w:p w14:paraId="57F964BC" w14:textId="68E059BD" w:rsidR="00665D04" w:rsidRPr="00A200E0" w:rsidRDefault="005F7609">
      <w:pPr>
        <w:autoSpaceDE w:val="0"/>
        <w:autoSpaceDN w:val="0"/>
        <w:adjustRightInd w:val="0"/>
        <w:spacing w:after="0" w:line="240" w:lineRule="auto"/>
        <w:jc w:val="both"/>
        <w:rPr>
          <w:rFonts w:ascii="Times New Roman" w:hAnsi="Times New Roman" w:cs="Times New Roman"/>
          <w:b/>
          <w:bCs/>
          <w:sz w:val="24"/>
          <w:szCs w:val="24"/>
        </w:rPr>
      </w:pPr>
      <w:r w:rsidRPr="00A200E0">
        <w:rPr>
          <w:rFonts w:ascii="Times New Roman" w:hAnsi="Times New Roman" w:cs="Times New Roman"/>
          <w:b/>
          <w:bCs/>
          <w:sz w:val="24"/>
          <w:szCs w:val="24"/>
        </w:rPr>
        <w:lastRenderedPageBreak/>
        <w:t>PRORAČUN OPĆINE FUNTANA – FONTANE ZA 202</w:t>
      </w:r>
      <w:r w:rsidR="00F957B3" w:rsidRPr="00A200E0">
        <w:rPr>
          <w:rFonts w:ascii="Times New Roman" w:hAnsi="Times New Roman" w:cs="Times New Roman"/>
          <w:b/>
          <w:bCs/>
          <w:sz w:val="24"/>
          <w:szCs w:val="24"/>
        </w:rPr>
        <w:t>6</w:t>
      </w:r>
      <w:r w:rsidRPr="00A200E0">
        <w:rPr>
          <w:rFonts w:ascii="Times New Roman" w:hAnsi="Times New Roman" w:cs="Times New Roman"/>
          <w:b/>
          <w:bCs/>
          <w:sz w:val="24"/>
          <w:szCs w:val="24"/>
        </w:rPr>
        <w:t xml:space="preserve">. GODINU </w:t>
      </w:r>
    </w:p>
    <w:p w14:paraId="159A7437" w14:textId="77777777" w:rsidR="00665D04" w:rsidRPr="00A200E0" w:rsidRDefault="00665D04">
      <w:pPr>
        <w:autoSpaceDE w:val="0"/>
        <w:autoSpaceDN w:val="0"/>
        <w:adjustRightInd w:val="0"/>
        <w:spacing w:after="0" w:line="240" w:lineRule="auto"/>
        <w:rPr>
          <w:rFonts w:ascii="Times New Roman" w:hAnsi="Times New Roman" w:cs="Times New Roman"/>
          <w:b/>
          <w:bCs/>
          <w:sz w:val="24"/>
          <w:szCs w:val="24"/>
        </w:rPr>
      </w:pPr>
    </w:p>
    <w:p w14:paraId="61691561" w14:textId="77777777" w:rsidR="00665D04" w:rsidRPr="00A200E0" w:rsidRDefault="00665D04">
      <w:pPr>
        <w:autoSpaceDE w:val="0"/>
        <w:autoSpaceDN w:val="0"/>
        <w:adjustRightInd w:val="0"/>
        <w:spacing w:after="0" w:line="240" w:lineRule="auto"/>
        <w:rPr>
          <w:rFonts w:ascii="Times New Roman" w:hAnsi="Times New Roman" w:cs="Times New Roman"/>
          <w:b/>
          <w:bCs/>
          <w:sz w:val="24"/>
          <w:szCs w:val="24"/>
        </w:rPr>
      </w:pPr>
    </w:p>
    <w:p w14:paraId="17661B4F" w14:textId="77777777" w:rsidR="00665D04" w:rsidRPr="00E56CB1" w:rsidRDefault="005F7609">
      <w:pPr>
        <w:autoSpaceDE w:val="0"/>
        <w:autoSpaceDN w:val="0"/>
        <w:adjustRightInd w:val="0"/>
        <w:spacing w:after="0" w:line="240" w:lineRule="auto"/>
        <w:rPr>
          <w:rFonts w:ascii="Times New Roman" w:hAnsi="Times New Roman" w:cs="Times New Roman"/>
          <w:b/>
          <w:bCs/>
          <w:sz w:val="24"/>
          <w:szCs w:val="24"/>
        </w:rPr>
      </w:pPr>
      <w:r w:rsidRPr="00A200E0">
        <w:rPr>
          <w:rFonts w:ascii="Times New Roman" w:hAnsi="Times New Roman" w:cs="Times New Roman"/>
          <w:b/>
          <w:bCs/>
          <w:sz w:val="24"/>
          <w:szCs w:val="24"/>
        </w:rPr>
        <w:t xml:space="preserve">I. </w:t>
      </w:r>
      <w:r w:rsidRPr="00E56CB1">
        <w:rPr>
          <w:rFonts w:ascii="Times New Roman" w:hAnsi="Times New Roman" w:cs="Times New Roman"/>
          <w:b/>
          <w:bCs/>
          <w:sz w:val="24"/>
          <w:szCs w:val="24"/>
        </w:rPr>
        <w:t>OPĆI DIO</w:t>
      </w:r>
    </w:p>
    <w:p w14:paraId="43325CD9" w14:textId="77777777" w:rsidR="00665D04" w:rsidRPr="00E56CB1" w:rsidRDefault="00665D04">
      <w:pPr>
        <w:autoSpaceDE w:val="0"/>
        <w:autoSpaceDN w:val="0"/>
        <w:adjustRightInd w:val="0"/>
        <w:spacing w:after="0" w:line="240" w:lineRule="auto"/>
        <w:rPr>
          <w:rFonts w:ascii="Times New Roman" w:hAnsi="Times New Roman" w:cs="Times New Roman"/>
          <w:b/>
          <w:bCs/>
          <w:sz w:val="24"/>
          <w:szCs w:val="24"/>
        </w:rPr>
      </w:pPr>
    </w:p>
    <w:p w14:paraId="7E20BEAE" w14:textId="42ADB0E8" w:rsidR="00665D04" w:rsidRPr="00882917" w:rsidRDefault="005F7609">
      <w:pPr>
        <w:autoSpaceDE w:val="0"/>
        <w:autoSpaceDN w:val="0"/>
        <w:adjustRightInd w:val="0"/>
        <w:spacing w:after="0" w:line="240" w:lineRule="auto"/>
        <w:jc w:val="both"/>
        <w:rPr>
          <w:rFonts w:ascii="Times New Roman" w:hAnsi="Times New Roman" w:cs="Times New Roman"/>
          <w:sz w:val="24"/>
          <w:szCs w:val="24"/>
        </w:rPr>
      </w:pPr>
      <w:r w:rsidRPr="00882917">
        <w:rPr>
          <w:rFonts w:ascii="Times New Roman" w:hAnsi="Times New Roman" w:cs="Times New Roman"/>
          <w:sz w:val="24"/>
          <w:szCs w:val="24"/>
        </w:rPr>
        <w:t>Prijedlog Proračuna Općine Funtana – Fontane za 202</w:t>
      </w:r>
      <w:r w:rsidR="00FA5E7B" w:rsidRPr="00882917">
        <w:rPr>
          <w:rFonts w:ascii="Times New Roman" w:hAnsi="Times New Roman" w:cs="Times New Roman"/>
          <w:sz w:val="24"/>
          <w:szCs w:val="24"/>
        </w:rPr>
        <w:t>5</w:t>
      </w:r>
      <w:r w:rsidRPr="00882917">
        <w:rPr>
          <w:rFonts w:ascii="Times New Roman" w:hAnsi="Times New Roman" w:cs="Times New Roman"/>
          <w:sz w:val="24"/>
          <w:szCs w:val="24"/>
        </w:rPr>
        <w:t xml:space="preserve">. godinu utvrđen je u iznosu od </w:t>
      </w:r>
      <w:r w:rsidR="00E56CB1" w:rsidRPr="00882917">
        <w:rPr>
          <w:rFonts w:ascii="Times New Roman" w:hAnsi="Times New Roman" w:cs="Times New Roman"/>
          <w:sz w:val="24"/>
          <w:szCs w:val="24"/>
        </w:rPr>
        <w:t>4.929.720</w:t>
      </w:r>
      <w:r w:rsidRPr="00882917">
        <w:rPr>
          <w:rFonts w:ascii="Times New Roman" w:hAnsi="Times New Roman" w:cs="Times New Roman"/>
          <w:sz w:val="24"/>
          <w:szCs w:val="24"/>
        </w:rPr>
        <w:t xml:space="preserve">,00 €. Prihodi i primici planirani su u iznosu od </w:t>
      </w:r>
      <w:r w:rsidR="00882917" w:rsidRPr="00882917">
        <w:rPr>
          <w:rFonts w:ascii="Times New Roman" w:hAnsi="Times New Roman" w:cs="Times New Roman"/>
          <w:sz w:val="24"/>
          <w:szCs w:val="24"/>
        </w:rPr>
        <w:t>3.871.770,00</w:t>
      </w:r>
      <w:r w:rsidRPr="00882917">
        <w:rPr>
          <w:rFonts w:ascii="Times New Roman" w:hAnsi="Times New Roman" w:cs="Times New Roman"/>
          <w:sz w:val="24"/>
          <w:szCs w:val="24"/>
        </w:rPr>
        <w:t xml:space="preserve"> € a rashodi i izdaci u iznosu od </w:t>
      </w:r>
      <w:r w:rsidR="00882917" w:rsidRPr="00882917">
        <w:rPr>
          <w:rFonts w:ascii="Times New Roman" w:hAnsi="Times New Roman" w:cs="Times New Roman"/>
          <w:sz w:val="24"/>
          <w:szCs w:val="24"/>
        </w:rPr>
        <w:t>4.929.720,00</w:t>
      </w:r>
      <w:r w:rsidRPr="00882917">
        <w:rPr>
          <w:rFonts w:ascii="Times New Roman" w:hAnsi="Times New Roman" w:cs="Times New Roman"/>
          <w:sz w:val="24"/>
          <w:szCs w:val="24"/>
        </w:rPr>
        <w:t xml:space="preserve"> €, dok razliku čini </w:t>
      </w:r>
      <w:r w:rsidR="006D4BC6" w:rsidRPr="00882917">
        <w:rPr>
          <w:rFonts w:ascii="Times New Roman" w:hAnsi="Times New Roman" w:cs="Times New Roman"/>
          <w:sz w:val="24"/>
          <w:szCs w:val="24"/>
        </w:rPr>
        <w:t xml:space="preserve">procijenjeni </w:t>
      </w:r>
      <w:r w:rsidRPr="00882917">
        <w:rPr>
          <w:rFonts w:ascii="Times New Roman" w:hAnsi="Times New Roman" w:cs="Times New Roman"/>
          <w:sz w:val="24"/>
          <w:szCs w:val="24"/>
        </w:rPr>
        <w:t xml:space="preserve">prijenos viška prihoda u iznosu od </w:t>
      </w:r>
      <w:r w:rsidR="008E5674" w:rsidRPr="00882917">
        <w:rPr>
          <w:rFonts w:ascii="Times New Roman" w:hAnsi="Times New Roman" w:cs="Times New Roman"/>
          <w:sz w:val="24"/>
          <w:szCs w:val="24"/>
        </w:rPr>
        <w:t>1.</w:t>
      </w:r>
      <w:r w:rsidR="00882917" w:rsidRPr="00882917">
        <w:rPr>
          <w:rFonts w:ascii="Times New Roman" w:hAnsi="Times New Roman" w:cs="Times New Roman"/>
          <w:sz w:val="24"/>
          <w:szCs w:val="24"/>
        </w:rPr>
        <w:t>057</w:t>
      </w:r>
      <w:r w:rsidR="006D4BC6" w:rsidRPr="00882917">
        <w:rPr>
          <w:rFonts w:ascii="Times New Roman" w:hAnsi="Times New Roman" w:cs="Times New Roman"/>
          <w:sz w:val="24"/>
          <w:szCs w:val="24"/>
        </w:rPr>
        <w:t>.</w:t>
      </w:r>
      <w:r w:rsidR="00882917" w:rsidRPr="00882917">
        <w:rPr>
          <w:rFonts w:ascii="Times New Roman" w:hAnsi="Times New Roman" w:cs="Times New Roman"/>
          <w:sz w:val="24"/>
          <w:szCs w:val="24"/>
        </w:rPr>
        <w:t>95</w:t>
      </w:r>
      <w:r w:rsidR="006D4BC6" w:rsidRPr="00882917">
        <w:rPr>
          <w:rFonts w:ascii="Times New Roman" w:hAnsi="Times New Roman" w:cs="Times New Roman"/>
          <w:sz w:val="24"/>
          <w:szCs w:val="24"/>
        </w:rPr>
        <w:t>0,00</w:t>
      </w:r>
      <w:r w:rsidRPr="00882917">
        <w:rPr>
          <w:rFonts w:ascii="Times New Roman" w:hAnsi="Times New Roman" w:cs="Times New Roman"/>
          <w:sz w:val="24"/>
          <w:szCs w:val="24"/>
        </w:rPr>
        <w:t xml:space="preserve"> €. Projekcija proračuna za 202</w:t>
      </w:r>
      <w:r w:rsidR="00882917" w:rsidRPr="00882917">
        <w:rPr>
          <w:rFonts w:ascii="Times New Roman" w:hAnsi="Times New Roman" w:cs="Times New Roman"/>
          <w:sz w:val="24"/>
          <w:szCs w:val="24"/>
        </w:rPr>
        <w:t>7</w:t>
      </w:r>
      <w:r w:rsidRPr="00882917">
        <w:rPr>
          <w:rFonts w:ascii="Times New Roman" w:hAnsi="Times New Roman" w:cs="Times New Roman"/>
          <w:sz w:val="24"/>
          <w:szCs w:val="24"/>
        </w:rPr>
        <w:t xml:space="preserve">. godinu planirana je u iznosu od </w:t>
      </w:r>
      <w:r w:rsidR="00882917" w:rsidRPr="00882917">
        <w:rPr>
          <w:rFonts w:ascii="Times New Roman" w:hAnsi="Times New Roman" w:cs="Times New Roman"/>
          <w:sz w:val="24"/>
          <w:szCs w:val="24"/>
        </w:rPr>
        <w:t>4.485.810,00</w:t>
      </w:r>
      <w:r w:rsidRPr="00882917">
        <w:rPr>
          <w:rFonts w:ascii="Times New Roman" w:hAnsi="Times New Roman" w:cs="Times New Roman"/>
          <w:sz w:val="24"/>
          <w:szCs w:val="24"/>
        </w:rPr>
        <w:t xml:space="preserve"> € a za 202</w:t>
      </w:r>
      <w:r w:rsidR="00882917" w:rsidRPr="00882917">
        <w:rPr>
          <w:rFonts w:ascii="Times New Roman" w:hAnsi="Times New Roman" w:cs="Times New Roman"/>
          <w:sz w:val="24"/>
          <w:szCs w:val="24"/>
        </w:rPr>
        <w:t>8</w:t>
      </w:r>
      <w:r w:rsidRPr="00882917">
        <w:rPr>
          <w:rFonts w:ascii="Times New Roman" w:hAnsi="Times New Roman" w:cs="Times New Roman"/>
          <w:sz w:val="24"/>
          <w:szCs w:val="24"/>
        </w:rPr>
        <w:t xml:space="preserve">. godinu </w:t>
      </w:r>
      <w:r w:rsidR="00882917" w:rsidRPr="00882917">
        <w:rPr>
          <w:rFonts w:ascii="Times New Roman" w:hAnsi="Times New Roman" w:cs="Times New Roman"/>
          <w:sz w:val="24"/>
          <w:szCs w:val="24"/>
        </w:rPr>
        <w:t>4.481.010</w:t>
      </w:r>
      <w:r w:rsidRPr="00882917">
        <w:rPr>
          <w:rFonts w:ascii="Times New Roman" w:hAnsi="Times New Roman" w:cs="Times New Roman"/>
          <w:sz w:val="24"/>
          <w:szCs w:val="24"/>
        </w:rPr>
        <w:t>,00 €.</w:t>
      </w:r>
    </w:p>
    <w:p w14:paraId="49400ED9" w14:textId="77777777" w:rsidR="00665D04" w:rsidRPr="00882917" w:rsidRDefault="00665D04">
      <w:pPr>
        <w:autoSpaceDE w:val="0"/>
        <w:autoSpaceDN w:val="0"/>
        <w:adjustRightInd w:val="0"/>
        <w:spacing w:after="0" w:line="240" w:lineRule="auto"/>
        <w:jc w:val="both"/>
        <w:rPr>
          <w:rFonts w:ascii="Times New Roman" w:hAnsi="Times New Roman" w:cs="Times New Roman"/>
          <w:sz w:val="24"/>
          <w:szCs w:val="24"/>
        </w:rPr>
      </w:pPr>
    </w:p>
    <w:p w14:paraId="39867B91" w14:textId="77777777" w:rsidR="00665D04" w:rsidRPr="00882917" w:rsidRDefault="00665D04">
      <w:pPr>
        <w:autoSpaceDE w:val="0"/>
        <w:autoSpaceDN w:val="0"/>
        <w:adjustRightInd w:val="0"/>
        <w:spacing w:after="0" w:line="240" w:lineRule="auto"/>
        <w:jc w:val="both"/>
        <w:rPr>
          <w:rFonts w:ascii="Times New Roman" w:hAnsi="Times New Roman" w:cs="Times New Roman"/>
          <w:sz w:val="24"/>
          <w:szCs w:val="24"/>
        </w:rPr>
      </w:pPr>
    </w:p>
    <w:p w14:paraId="773F3041" w14:textId="77777777" w:rsidR="00665D04" w:rsidRPr="008D2075" w:rsidRDefault="005F7609">
      <w:pPr>
        <w:pStyle w:val="Odlomakpopisa"/>
        <w:numPr>
          <w:ilvl w:val="0"/>
          <w:numId w:val="6"/>
        </w:numPr>
        <w:autoSpaceDE w:val="0"/>
        <w:autoSpaceDN w:val="0"/>
        <w:adjustRightInd w:val="0"/>
        <w:spacing w:after="0" w:line="240" w:lineRule="auto"/>
        <w:jc w:val="both"/>
        <w:rPr>
          <w:rFonts w:ascii="Times New Roman" w:hAnsi="Times New Roman" w:cs="Times New Roman"/>
          <w:b/>
          <w:sz w:val="24"/>
          <w:szCs w:val="24"/>
        </w:rPr>
      </w:pPr>
      <w:r w:rsidRPr="00882917">
        <w:rPr>
          <w:rFonts w:ascii="Times New Roman" w:hAnsi="Times New Roman" w:cs="Times New Roman"/>
          <w:b/>
          <w:sz w:val="24"/>
          <w:szCs w:val="24"/>
        </w:rPr>
        <w:t xml:space="preserve">RAČUN </w:t>
      </w:r>
      <w:r w:rsidRPr="008D2075">
        <w:rPr>
          <w:rFonts w:ascii="Times New Roman" w:hAnsi="Times New Roman" w:cs="Times New Roman"/>
          <w:b/>
          <w:sz w:val="24"/>
          <w:szCs w:val="24"/>
        </w:rPr>
        <w:t>PRIHODA I RASHODA</w:t>
      </w:r>
    </w:p>
    <w:p w14:paraId="4E2B31DC" w14:textId="77777777" w:rsidR="00665D04" w:rsidRPr="008D2075" w:rsidRDefault="00665D04">
      <w:pPr>
        <w:autoSpaceDE w:val="0"/>
        <w:autoSpaceDN w:val="0"/>
        <w:adjustRightInd w:val="0"/>
        <w:spacing w:after="0" w:line="240" w:lineRule="auto"/>
        <w:jc w:val="both"/>
        <w:rPr>
          <w:rFonts w:ascii="Times New Roman" w:hAnsi="Times New Roman" w:cs="Times New Roman"/>
          <w:sz w:val="24"/>
          <w:szCs w:val="24"/>
        </w:rPr>
      </w:pPr>
    </w:p>
    <w:p w14:paraId="6A24B5B0" w14:textId="77777777" w:rsidR="00665D04" w:rsidRPr="008D2075" w:rsidRDefault="005F7609">
      <w:pPr>
        <w:pStyle w:val="Odlomakpopisa"/>
        <w:numPr>
          <w:ilvl w:val="0"/>
          <w:numId w:val="7"/>
        </w:numPr>
        <w:autoSpaceDE w:val="0"/>
        <w:autoSpaceDN w:val="0"/>
        <w:adjustRightInd w:val="0"/>
        <w:spacing w:after="0" w:line="240" w:lineRule="auto"/>
        <w:jc w:val="both"/>
        <w:rPr>
          <w:rFonts w:ascii="Times New Roman" w:hAnsi="Times New Roman" w:cs="Times New Roman"/>
          <w:b/>
          <w:sz w:val="24"/>
          <w:szCs w:val="24"/>
        </w:rPr>
      </w:pPr>
      <w:r w:rsidRPr="008D2075">
        <w:rPr>
          <w:rFonts w:ascii="Times New Roman" w:hAnsi="Times New Roman" w:cs="Times New Roman"/>
          <w:b/>
          <w:sz w:val="24"/>
          <w:szCs w:val="24"/>
        </w:rPr>
        <w:t xml:space="preserve">PRIHODI I RASHODI PREMA EKONOMSKOJ KLASIFIKACIJI </w:t>
      </w:r>
    </w:p>
    <w:p w14:paraId="1D5B08F1" w14:textId="77777777" w:rsidR="00665D04" w:rsidRPr="008D2075" w:rsidRDefault="00665D04">
      <w:pPr>
        <w:autoSpaceDE w:val="0"/>
        <w:autoSpaceDN w:val="0"/>
        <w:adjustRightInd w:val="0"/>
        <w:spacing w:after="0" w:line="240" w:lineRule="auto"/>
        <w:jc w:val="both"/>
        <w:rPr>
          <w:rFonts w:ascii="Times New Roman" w:hAnsi="Times New Roman" w:cs="Times New Roman"/>
          <w:sz w:val="24"/>
          <w:szCs w:val="24"/>
        </w:rPr>
      </w:pPr>
    </w:p>
    <w:p w14:paraId="4872BD86" w14:textId="37A0594E" w:rsidR="00665D04" w:rsidRPr="00DF1CA4" w:rsidRDefault="005F7609">
      <w:pPr>
        <w:pStyle w:val="Odlomakpopisa"/>
        <w:numPr>
          <w:ilvl w:val="1"/>
          <w:numId w:val="7"/>
        </w:numPr>
        <w:autoSpaceDE w:val="0"/>
        <w:autoSpaceDN w:val="0"/>
        <w:adjustRightInd w:val="0"/>
        <w:spacing w:after="0" w:line="240" w:lineRule="auto"/>
        <w:jc w:val="both"/>
        <w:rPr>
          <w:rFonts w:ascii="Times New Roman" w:hAnsi="Times New Roman" w:cs="Times New Roman"/>
          <w:b/>
          <w:sz w:val="24"/>
          <w:szCs w:val="24"/>
        </w:rPr>
      </w:pPr>
      <w:r w:rsidRPr="008D2075">
        <w:rPr>
          <w:rFonts w:ascii="Times New Roman" w:hAnsi="Times New Roman" w:cs="Times New Roman"/>
          <w:b/>
          <w:sz w:val="24"/>
          <w:szCs w:val="24"/>
        </w:rPr>
        <w:t>PRIHODI</w:t>
      </w:r>
      <w:r w:rsidR="00FE74E1">
        <w:rPr>
          <w:rFonts w:ascii="Times New Roman" w:hAnsi="Times New Roman" w:cs="Times New Roman"/>
          <w:b/>
          <w:sz w:val="24"/>
          <w:szCs w:val="24"/>
        </w:rPr>
        <w:t xml:space="preserve"> POSLOVANJA</w:t>
      </w:r>
      <w:r w:rsidRPr="008D2075">
        <w:rPr>
          <w:rFonts w:ascii="Times New Roman" w:hAnsi="Times New Roman" w:cs="Times New Roman"/>
          <w:b/>
          <w:sz w:val="24"/>
          <w:szCs w:val="24"/>
        </w:rPr>
        <w:t xml:space="preserve"> I PRIHODI OD PRODAJE NEFINANCIJSKE </w:t>
      </w:r>
      <w:r w:rsidRPr="00DF1CA4">
        <w:rPr>
          <w:rFonts w:ascii="Times New Roman" w:hAnsi="Times New Roman" w:cs="Times New Roman"/>
          <w:b/>
          <w:sz w:val="24"/>
          <w:szCs w:val="24"/>
        </w:rPr>
        <w:t>IMOVINE</w:t>
      </w:r>
    </w:p>
    <w:p w14:paraId="74DD8B74" w14:textId="77777777" w:rsidR="00665D04" w:rsidRPr="00DF1CA4" w:rsidRDefault="00665D04">
      <w:pPr>
        <w:autoSpaceDE w:val="0"/>
        <w:autoSpaceDN w:val="0"/>
        <w:adjustRightInd w:val="0"/>
        <w:spacing w:after="0" w:line="240" w:lineRule="auto"/>
        <w:jc w:val="both"/>
        <w:rPr>
          <w:rFonts w:ascii="Times New Roman" w:hAnsi="Times New Roman" w:cs="Times New Roman"/>
          <w:sz w:val="24"/>
          <w:szCs w:val="24"/>
        </w:rPr>
      </w:pPr>
    </w:p>
    <w:p w14:paraId="723BCFCF" w14:textId="2F27BB90" w:rsidR="00665D04" w:rsidRPr="00DF1CA4" w:rsidRDefault="005F7609">
      <w:pPr>
        <w:autoSpaceDE w:val="0"/>
        <w:autoSpaceDN w:val="0"/>
        <w:adjustRightInd w:val="0"/>
        <w:spacing w:after="0" w:line="240" w:lineRule="auto"/>
        <w:jc w:val="both"/>
        <w:rPr>
          <w:rFonts w:ascii="Times New Roman" w:hAnsi="Times New Roman" w:cs="Times New Roman"/>
          <w:sz w:val="24"/>
          <w:szCs w:val="24"/>
        </w:rPr>
      </w:pPr>
      <w:r w:rsidRPr="00DF1CA4">
        <w:rPr>
          <w:rFonts w:ascii="Times New Roman" w:hAnsi="Times New Roman" w:cs="Times New Roman"/>
          <w:sz w:val="24"/>
          <w:szCs w:val="24"/>
        </w:rPr>
        <w:t>Prihodi su planirani temeljem Uputa Ministarstva financija za izradu proračuna JLP(R)S za razdoblje 202</w:t>
      </w:r>
      <w:r w:rsidR="00DF1CA4" w:rsidRPr="00DF1CA4">
        <w:rPr>
          <w:rFonts w:ascii="Times New Roman" w:hAnsi="Times New Roman" w:cs="Times New Roman"/>
          <w:sz w:val="24"/>
          <w:szCs w:val="24"/>
        </w:rPr>
        <w:t>6</w:t>
      </w:r>
      <w:r w:rsidRPr="00DF1CA4">
        <w:rPr>
          <w:rFonts w:ascii="Times New Roman" w:hAnsi="Times New Roman" w:cs="Times New Roman"/>
          <w:sz w:val="24"/>
          <w:szCs w:val="24"/>
        </w:rPr>
        <w:t>.-202</w:t>
      </w:r>
      <w:r w:rsidR="00DF1CA4" w:rsidRPr="00DF1CA4">
        <w:rPr>
          <w:rFonts w:ascii="Times New Roman" w:hAnsi="Times New Roman" w:cs="Times New Roman"/>
          <w:sz w:val="24"/>
          <w:szCs w:val="24"/>
        </w:rPr>
        <w:t>8</w:t>
      </w:r>
      <w:r w:rsidRPr="00DF1CA4">
        <w:rPr>
          <w:rFonts w:ascii="Times New Roman" w:hAnsi="Times New Roman" w:cs="Times New Roman"/>
          <w:sz w:val="24"/>
          <w:szCs w:val="24"/>
        </w:rPr>
        <w:t>. godine te temeljem procjene ostvarenja prihoda proračuna u tekućoj proračunskoj godini i njihove projicirane realizacije u slijedećem trogodišnjem razdoblju.</w:t>
      </w:r>
    </w:p>
    <w:p w14:paraId="7BA01CF9" w14:textId="77777777" w:rsidR="00665D04" w:rsidRPr="00DF1CA4" w:rsidRDefault="00665D04">
      <w:pPr>
        <w:autoSpaceDE w:val="0"/>
        <w:autoSpaceDN w:val="0"/>
        <w:adjustRightInd w:val="0"/>
        <w:spacing w:after="0" w:line="240" w:lineRule="auto"/>
        <w:jc w:val="both"/>
        <w:rPr>
          <w:rFonts w:ascii="Times New Roman" w:hAnsi="Times New Roman" w:cs="Times New Roman"/>
          <w:sz w:val="24"/>
          <w:szCs w:val="24"/>
        </w:rPr>
      </w:pPr>
    </w:p>
    <w:p w14:paraId="4884887F" w14:textId="335BB0A5" w:rsidR="00665D04" w:rsidRPr="00F42376" w:rsidRDefault="005F7609">
      <w:pPr>
        <w:autoSpaceDE w:val="0"/>
        <w:autoSpaceDN w:val="0"/>
        <w:adjustRightInd w:val="0"/>
        <w:spacing w:after="0" w:line="240" w:lineRule="auto"/>
        <w:jc w:val="both"/>
        <w:rPr>
          <w:rFonts w:ascii="Times New Roman" w:hAnsi="Times New Roman" w:cs="Times New Roman"/>
          <w:sz w:val="24"/>
          <w:szCs w:val="24"/>
        </w:rPr>
      </w:pPr>
      <w:r w:rsidRPr="000A5288">
        <w:rPr>
          <w:rFonts w:ascii="Times New Roman" w:hAnsi="Times New Roman" w:cs="Times New Roman"/>
          <w:sz w:val="24"/>
          <w:szCs w:val="24"/>
        </w:rPr>
        <w:t xml:space="preserve">Prijedlogom Proračuna </w:t>
      </w:r>
      <w:r w:rsidRPr="00F42376">
        <w:rPr>
          <w:rFonts w:ascii="Times New Roman" w:hAnsi="Times New Roman" w:cs="Times New Roman"/>
          <w:sz w:val="24"/>
          <w:szCs w:val="24"/>
        </w:rPr>
        <w:t xml:space="preserve">planirani su prihodi u iznosu od </w:t>
      </w:r>
      <w:r w:rsidR="00A37E9E" w:rsidRPr="00F42376">
        <w:rPr>
          <w:rFonts w:ascii="Times New Roman" w:hAnsi="Times New Roman" w:cs="Times New Roman"/>
          <w:sz w:val="24"/>
          <w:szCs w:val="24"/>
        </w:rPr>
        <w:t>3.</w:t>
      </w:r>
      <w:r w:rsidR="000A5288" w:rsidRPr="00F42376">
        <w:rPr>
          <w:rFonts w:ascii="Times New Roman" w:hAnsi="Times New Roman" w:cs="Times New Roman"/>
          <w:sz w:val="24"/>
          <w:szCs w:val="24"/>
        </w:rPr>
        <w:t>871</w:t>
      </w:r>
      <w:r w:rsidR="00A37E9E" w:rsidRPr="00F42376">
        <w:rPr>
          <w:rFonts w:ascii="Times New Roman" w:hAnsi="Times New Roman" w:cs="Times New Roman"/>
          <w:sz w:val="24"/>
          <w:szCs w:val="24"/>
        </w:rPr>
        <w:t>.</w:t>
      </w:r>
      <w:r w:rsidR="00B55122" w:rsidRPr="00F42376">
        <w:rPr>
          <w:rFonts w:ascii="Times New Roman" w:hAnsi="Times New Roman" w:cs="Times New Roman"/>
          <w:sz w:val="24"/>
          <w:szCs w:val="24"/>
        </w:rPr>
        <w:t>7</w:t>
      </w:r>
      <w:r w:rsidR="000A5288" w:rsidRPr="00F42376">
        <w:rPr>
          <w:rFonts w:ascii="Times New Roman" w:hAnsi="Times New Roman" w:cs="Times New Roman"/>
          <w:sz w:val="24"/>
          <w:szCs w:val="24"/>
        </w:rPr>
        <w:t>70</w:t>
      </w:r>
      <w:r w:rsidRPr="00F42376">
        <w:rPr>
          <w:rFonts w:ascii="Times New Roman" w:hAnsi="Times New Roman" w:cs="Times New Roman"/>
          <w:sz w:val="24"/>
          <w:szCs w:val="24"/>
        </w:rPr>
        <w:t xml:space="preserve">,00 € što je </w:t>
      </w:r>
      <w:r w:rsidR="00A37E9E" w:rsidRPr="00F42376">
        <w:rPr>
          <w:rFonts w:ascii="Times New Roman" w:hAnsi="Times New Roman" w:cs="Times New Roman"/>
          <w:sz w:val="24"/>
          <w:szCs w:val="24"/>
        </w:rPr>
        <w:t>u odnosu na 202</w:t>
      </w:r>
      <w:r w:rsidR="000A5288" w:rsidRPr="00F42376">
        <w:rPr>
          <w:rFonts w:ascii="Times New Roman" w:hAnsi="Times New Roman" w:cs="Times New Roman"/>
          <w:sz w:val="24"/>
          <w:szCs w:val="24"/>
        </w:rPr>
        <w:t>5</w:t>
      </w:r>
      <w:r w:rsidR="00A37E9E" w:rsidRPr="00F42376">
        <w:rPr>
          <w:rFonts w:ascii="Times New Roman" w:hAnsi="Times New Roman" w:cs="Times New Roman"/>
          <w:sz w:val="24"/>
          <w:szCs w:val="24"/>
        </w:rPr>
        <w:t xml:space="preserve">. godinu planirano </w:t>
      </w:r>
      <w:r w:rsidR="000A5288" w:rsidRPr="00F42376">
        <w:rPr>
          <w:rFonts w:ascii="Times New Roman" w:hAnsi="Times New Roman" w:cs="Times New Roman"/>
          <w:sz w:val="24"/>
          <w:szCs w:val="24"/>
        </w:rPr>
        <w:t xml:space="preserve">povećanje </w:t>
      </w:r>
      <w:r w:rsidR="00A37E9E" w:rsidRPr="00F42376">
        <w:rPr>
          <w:rFonts w:ascii="Times New Roman" w:hAnsi="Times New Roman" w:cs="Times New Roman"/>
          <w:sz w:val="24"/>
          <w:szCs w:val="24"/>
        </w:rPr>
        <w:t xml:space="preserve">za </w:t>
      </w:r>
      <w:r w:rsidR="000A5288" w:rsidRPr="00F42376">
        <w:rPr>
          <w:rFonts w:ascii="Times New Roman" w:hAnsi="Times New Roman" w:cs="Times New Roman"/>
          <w:sz w:val="24"/>
          <w:szCs w:val="24"/>
        </w:rPr>
        <w:t>80</w:t>
      </w:r>
      <w:r w:rsidR="00A37E9E" w:rsidRPr="00F42376">
        <w:rPr>
          <w:rFonts w:ascii="Times New Roman" w:hAnsi="Times New Roman" w:cs="Times New Roman"/>
          <w:sz w:val="24"/>
          <w:szCs w:val="24"/>
        </w:rPr>
        <w:t>.</w:t>
      </w:r>
      <w:r w:rsidR="000A5288" w:rsidRPr="00F42376">
        <w:rPr>
          <w:rFonts w:ascii="Times New Roman" w:hAnsi="Times New Roman" w:cs="Times New Roman"/>
          <w:sz w:val="24"/>
          <w:szCs w:val="24"/>
        </w:rPr>
        <w:t>541</w:t>
      </w:r>
      <w:r w:rsidR="00A37E9E" w:rsidRPr="00F42376">
        <w:rPr>
          <w:rFonts w:ascii="Times New Roman" w:hAnsi="Times New Roman" w:cs="Times New Roman"/>
          <w:sz w:val="24"/>
          <w:szCs w:val="24"/>
        </w:rPr>
        <w:t xml:space="preserve">,00 € </w:t>
      </w:r>
      <w:r w:rsidRPr="00F42376">
        <w:rPr>
          <w:rFonts w:ascii="Times New Roman" w:hAnsi="Times New Roman" w:cs="Times New Roman"/>
          <w:sz w:val="24"/>
          <w:szCs w:val="24"/>
        </w:rPr>
        <w:t xml:space="preserve">prvenstveno zbog </w:t>
      </w:r>
      <w:r w:rsidR="000A5288" w:rsidRPr="00F42376">
        <w:rPr>
          <w:rFonts w:ascii="Times New Roman" w:hAnsi="Times New Roman" w:cs="Times New Roman"/>
          <w:sz w:val="24"/>
          <w:szCs w:val="24"/>
        </w:rPr>
        <w:t>povećanja</w:t>
      </w:r>
      <w:r w:rsidR="00A37E9E" w:rsidRPr="00F42376">
        <w:rPr>
          <w:rFonts w:ascii="Times New Roman" w:hAnsi="Times New Roman" w:cs="Times New Roman"/>
          <w:sz w:val="24"/>
          <w:szCs w:val="24"/>
        </w:rPr>
        <w:t xml:space="preserve"> planiranih prihoda od</w:t>
      </w:r>
      <w:r w:rsidR="00B52EE8" w:rsidRPr="00F42376">
        <w:rPr>
          <w:rFonts w:ascii="Times New Roman" w:hAnsi="Times New Roman" w:cs="Times New Roman"/>
          <w:sz w:val="24"/>
          <w:szCs w:val="24"/>
        </w:rPr>
        <w:t xml:space="preserve"> </w:t>
      </w:r>
      <w:r w:rsidR="000A5288" w:rsidRPr="00F42376">
        <w:rPr>
          <w:rFonts w:ascii="Times New Roman" w:hAnsi="Times New Roman" w:cs="Times New Roman"/>
          <w:sz w:val="24"/>
          <w:szCs w:val="24"/>
        </w:rPr>
        <w:t>poreza</w:t>
      </w:r>
      <w:r w:rsidRPr="00F42376">
        <w:rPr>
          <w:rFonts w:ascii="Times New Roman" w:hAnsi="Times New Roman" w:cs="Times New Roman"/>
          <w:sz w:val="24"/>
          <w:szCs w:val="24"/>
        </w:rPr>
        <w:t>. U projekcijama za 202</w:t>
      </w:r>
      <w:r w:rsidR="000A5288" w:rsidRPr="00F42376">
        <w:rPr>
          <w:rFonts w:ascii="Times New Roman" w:hAnsi="Times New Roman" w:cs="Times New Roman"/>
          <w:sz w:val="24"/>
          <w:szCs w:val="24"/>
        </w:rPr>
        <w:t>7</w:t>
      </w:r>
      <w:r w:rsidRPr="00F42376">
        <w:rPr>
          <w:rFonts w:ascii="Times New Roman" w:hAnsi="Times New Roman" w:cs="Times New Roman"/>
          <w:sz w:val="24"/>
          <w:szCs w:val="24"/>
        </w:rPr>
        <w:t xml:space="preserve">. godinu planirani prihodi iznose </w:t>
      </w:r>
      <w:r w:rsidR="00741CFF" w:rsidRPr="00F42376">
        <w:rPr>
          <w:rFonts w:ascii="Times New Roman" w:hAnsi="Times New Roman" w:cs="Times New Roman"/>
          <w:sz w:val="24"/>
          <w:szCs w:val="24"/>
        </w:rPr>
        <w:t>3.</w:t>
      </w:r>
      <w:r w:rsidR="000A5288" w:rsidRPr="00F42376">
        <w:rPr>
          <w:rFonts w:ascii="Times New Roman" w:hAnsi="Times New Roman" w:cs="Times New Roman"/>
          <w:sz w:val="24"/>
          <w:szCs w:val="24"/>
        </w:rPr>
        <w:t>525</w:t>
      </w:r>
      <w:r w:rsidR="00741CFF" w:rsidRPr="00F42376">
        <w:rPr>
          <w:rFonts w:ascii="Times New Roman" w:hAnsi="Times New Roman" w:cs="Times New Roman"/>
          <w:sz w:val="24"/>
          <w:szCs w:val="24"/>
        </w:rPr>
        <w:t>.</w:t>
      </w:r>
      <w:r w:rsidR="000A5288" w:rsidRPr="00F42376">
        <w:rPr>
          <w:rFonts w:ascii="Times New Roman" w:hAnsi="Times New Roman" w:cs="Times New Roman"/>
          <w:sz w:val="24"/>
          <w:szCs w:val="24"/>
        </w:rPr>
        <w:t>810</w:t>
      </w:r>
      <w:r w:rsidR="00A37E9E" w:rsidRPr="00F42376">
        <w:rPr>
          <w:rFonts w:ascii="Times New Roman" w:hAnsi="Times New Roman" w:cs="Times New Roman"/>
          <w:sz w:val="24"/>
          <w:szCs w:val="24"/>
        </w:rPr>
        <w:t>,00</w:t>
      </w:r>
      <w:r w:rsidRPr="00F42376">
        <w:rPr>
          <w:rFonts w:ascii="Times New Roman" w:hAnsi="Times New Roman" w:cs="Times New Roman"/>
          <w:sz w:val="24"/>
          <w:szCs w:val="24"/>
        </w:rPr>
        <w:t xml:space="preserve"> €</w:t>
      </w:r>
      <w:r w:rsidR="000A5288" w:rsidRPr="00F42376">
        <w:rPr>
          <w:rFonts w:ascii="Times New Roman" w:hAnsi="Times New Roman" w:cs="Times New Roman"/>
          <w:sz w:val="24"/>
          <w:szCs w:val="24"/>
        </w:rPr>
        <w:t xml:space="preserve"> dok za </w:t>
      </w:r>
      <w:r w:rsidR="00741CFF" w:rsidRPr="00F42376">
        <w:rPr>
          <w:rFonts w:ascii="Times New Roman" w:hAnsi="Times New Roman" w:cs="Times New Roman"/>
          <w:sz w:val="24"/>
          <w:szCs w:val="24"/>
        </w:rPr>
        <w:t>202</w:t>
      </w:r>
      <w:r w:rsidR="000A5288" w:rsidRPr="00F42376">
        <w:rPr>
          <w:rFonts w:ascii="Times New Roman" w:hAnsi="Times New Roman" w:cs="Times New Roman"/>
          <w:sz w:val="24"/>
          <w:szCs w:val="24"/>
        </w:rPr>
        <w:t>8</w:t>
      </w:r>
      <w:r w:rsidR="00741CFF" w:rsidRPr="00F42376">
        <w:rPr>
          <w:rFonts w:ascii="Times New Roman" w:hAnsi="Times New Roman" w:cs="Times New Roman"/>
          <w:sz w:val="24"/>
          <w:szCs w:val="24"/>
        </w:rPr>
        <w:t>. godinu</w:t>
      </w:r>
      <w:r w:rsidR="000A5288" w:rsidRPr="00F42376">
        <w:rPr>
          <w:rFonts w:ascii="Times New Roman" w:hAnsi="Times New Roman" w:cs="Times New Roman"/>
          <w:sz w:val="24"/>
          <w:szCs w:val="24"/>
        </w:rPr>
        <w:t xml:space="preserve"> iznose 3.581.010,00 €</w:t>
      </w:r>
      <w:r w:rsidRPr="00F42376">
        <w:rPr>
          <w:rFonts w:ascii="Times New Roman" w:hAnsi="Times New Roman" w:cs="Times New Roman"/>
          <w:sz w:val="24"/>
          <w:szCs w:val="24"/>
        </w:rPr>
        <w:t>.</w:t>
      </w:r>
      <w:r w:rsidR="000A5288" w:rsidRPr="00F42376">
        <w:rPr>
          <w:rFonts w:ascii="Times New Roman" w:hAnsi="Times New Roman" w:cs="Times New Roman"/>
          <w:sz w:val="24"/>
          <w:szCs w:val="24"/>
        </w:rPr>
        <w:t xml:space="preserve"> </w:t>
      </w:r>
    </w:p>
    <w:p w14:paraId="1F755CB6" w14:textId="77777777" w:rsidR="00665D04" w:rsidRPr="00F42376" w:rsidRDefault="00665D04">
      <w:pPr>
        <w:autoSpaceDE w:val="0"/>
        <w:autoSpaceDN w:val="0"/>
        <w:adjustRightInd w:val="0"/>
        <w:spacing w:after="0" w:line="240" w:lineRule="auto"/>
        <w:jc w:val="both"/>
        <w:rPr>
          <w:rFonts w:ascii="Times New Roman" w:hAnsi="Times New Roman" w:cs="Times New Roman"/>
          <w:sz w:val="24"/>
          <w:szCs w:val="24"/>
        </w:rPr>
      </w:pPr>
    </w:p>
    <w:p w14:paraId="74726D28" w14:textId="77777777" w:rsidR="00665D04" w:rsidRPr="00F42376" w:rsidRDefault="005F7609">
      <w:pPr>
        <w:autoSpaceDE w:val="0"/>
        <w:autoSpaceDN w:val="0"/>
        <w:adjustRightInd w:val="0"/>
        <w:spacing w:after="0" w:line="240" w:lineRule="auto"/>
        <w:jc w:val="both"/>
        <w:rPr>
          <w:rFonts w:ascii="Times New Roman" w:hAnsi="Times New Roman" w:cs="Times New Roman"/>
          <w:sz w:val="24"/>
          <w:szCs w:val="24"/>
        </w:rPr>
      </w:pPr>
      <w:r w:rsidRPr="00F42376">
        <w:rPr>
          <w:rFonts w:ascii="Times New Roman" w:hAnsi="Times New Roman" w:cs="Times New Roman"/>
          <w:sz w:val="24"/>
          <w:szCs w:val="24"/>
        </w:rPr>
        <w:t>Tablica 1. Prihodi prema ekonomskoj klasifikaciji</w:t>
      </w:r>
    </w:p>
    <w:p w14:paraId="64D29CD4" w14:textId="4D2FFD58" w:rsidR="00665D04" w:rsidRPr="00AE4F84" w:rsidRDefault="00665D04">
      <w:pPr>
        <w:autoSpaceDE w:val="0"/>
        <w:autoSpaceDN w:val="0"/>
        <w:adjustRightInd w:val="0"/>
        <w:spacing w:after="0" w:line="240" w:lineRule="auto"/>
        <w:jc w:val="both"/>
        <w:rPr>
          <w:rFonts w:ascii="Times New Roman" w:hAnsi="Times New Roman" w:cs="Times New Roman"/>
          <w:sz w:val="24"/>
          <w:szCs w:val="24"/>
        </w:rPr>
      </w:pPr>
    </w:p>
    <w:tbl>
      <w:tblPr>
        <w:tblW w:w="9139" w:type="dxa"/>
        <w:jc w:val="center"/>
        <w:tblLook w:val="04A0" w:firstRow="1" w:lastRow="0" w:firstColumn="1" w:lastColumn="0" w:noHBand="0" w:noVBand="1"/>
      </w:tblPr>
      <w:tblGrid>
        <w:gridCol w:w="3524"/>
        <w:gridCol w:w="1266"/>
        <w:gridCol w:w="1361"/>
        <w:gridCol w:w="1494"/>
        <w:gridCol w:w="1494"/>
      </w:tblGrid>
      <w:tr w:rsidR="00AE4F84" w:rsidRPr="00AE4F84" w14:paraId="7F043236" w14:textId="77777777" w:rsidTr="002D0761">
        <w:trPr>
          <w:trHeight w:val="540"/>
          <w:tblHeader/>
          <w:jc w:val="center"/>
        </w:trPr>
        <w:tc>
          <w:tcPr>
            <w:tcW w:w="3524" w:type="dxa"/>
            <w:tcBorders>
              <w:top w:val="single" w:sz="8" w:space="0" w:color="auto"/>
              <w:left w:val="single" w:sz="8" w:space="0" w:color="auto"/>
              <w:bottom w:val="single" w:sz="8" w:space="0" w:color="auto"/>
              <w:right w:val="nil"/>
            </w:tcBorders>
            <w:vAlign w:val="center"/>
            <w:hideMark/>
          </w:tcPr>
          <w:p w14:paraId="55FB65CA" w14:textId="7D35B9EE"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RAČUNSKI PLAN / VRSTA PRIHODA</w:t>
            </w:r>
          </w:p>
        </w:tc>
        <w:tc>
          <w:tcPr>
            <w:tcW w:w="1266" w:type="dxa"/>
            <w:tcBorders>
              <w:top w:val="single" w:sz="8" w:space="0" w:color="auto"/>
              <w:left w:val="nil"/>
              <w:bottom w:val="single" w:sz="8" w:space="0" w:color="auto"/>
              <w:right w:val="nil"/>
            </w:tcBorders>
            <w:vAlign w:val="center"/>
            <w:hideMark/>
          </w:tcPr>
          <w:p w14:paraId="5A6088F1" w14:textId="3BC9DBC0" w:rsidR="00A37E9E" w:rsidRPr="00AE4F84" w:rsidRDefault="00741CFF"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 xml:space="preserve">TEKUĆI </w:t>
            </w:r>
            <w:r w:rsidR="00A37E9E" w:rsidRPr="00AE4F84">
              <w:rPr>
                <w:rFonts w:ascii="Times New Roman" w:eastAsia="Times New Roman" w:hAnsi="Times New Roman" w:cs="Times New Roman"/>
                <w:b/>
                <w:bCs/>
                <w:sz w:val="20"/>
                <w:szCs w:val="20"/>
                <w:lang w:eastAsia="hr-HR"/>
              </w:rPr>
              <w:t>PLAN</w:t>
            </w:r>
            <w:r w:rsidR="00A37E9E"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5</w:t>
            </w:r>
            <w:r w:rsidR="00A37E9E" w:rsidRPr="00AE4F84">
              <w:rPr>
                <w:rFonts w:ascii="Times New Roman" w:eastAsia="Times New Roman" w:hAnsi="Times New Roman" w:cs="Times New Roman"/>
                <w:b/>
                <w:bCs/>
                <w:sz w:val="20"/>
                <w:szCs w:val="20"/>
                <w:lang w:eastAsia="hr-HR"/>
              </w:rPr>
              <w:t>.</w:t>
            </w:r>
          </w:p>
        </w:tc>
        <w:tc>
          <w:tcPr>
            <w:tcW w:w="1361" w:type="dxa"/>
            <w:tcBorders>
              <w:top w:val="single" w:sz="8" w:space="0" w:color="auto"/>
              <w:left w:val="nil"/>
              <w:bottom w:val="single" w:sz="8" w:space="0" w:color="auto"/>
              <w:right w:val="nil"/>
            </w:tcBorders>
            <w:vAlign w:val="center"/>
            <w:hideMark/>
          </w:tcPr>
          <w:p w14:paraId="447274AB" w14:textId="02D7763D"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PRORAČUN</w:t>
            </w:r>
            <w:r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6</w:t>
            </w:r>
            <w:r w:rsidRPr="00AE4F84">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75F2AC45" w14:textId="096FE710"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PROJEKCIJA</w:t>
            </w:r>
            <w:r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7</w:t>
            </w:r>
            <w:r w:rsidRPr="00AE4F84">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79C7BF56" w14:textId="0C7ABF04"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PROJEKCIJA</w:t>
            </w:r>
            <w:r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8</w:t>
            </w:r>
            <w:r w:rsidRPr="00AE4F84">
              <w:rPr>
                <w:rFonts w:ascii="Times New Roman" w:eastAsia="Times New Roman" w:hAnsi="Times New Roman" w:cs="Times New Roman"/>
                <w:b/>
                <w:bCs/>
                <w:sz w:val="20"/>
                <w:szCs w:val="20"/>
                <w:lang w:eastAsia="hr-HR"/>
              </w:rPr>
              <w:t>.</w:t>
            </w:r>
          </w:p>
        </w:tc>
      </w:tr>
      <w:tr w:rsidR="00AE4F84" w:rsidRPr="00AE4F84" w14:paraId="2AF9C495" w14:textId="77777777" w:rsidTr="002D0761">
        <w:trPr>
          <w:trHeight w:val="255"/>
          <w:tblHeader/>
          <w:jc w:val="center"/>
        </w:trPr>
        <w:tc>
          <w:tcPr>
            <w:tcW w:w="3524" w:type="dxa"/>
            <w:tcBorders>
              <w:top w:val="single" w:sz="8" w:space="0" w:color="auto"/>
              <w:left w:val="single" w:sz="4" w:space="0" w:color="auto"/>
              <w:bottom w:val="single" w:sz="4" w:space="0" w:color="auto"/>
              <w:right w:val="nil"/>
            </w:tcBorders>
            <w:noWrap/>
            <w:vAlign w:val="center"/>
            <w:hideMark/>
          </w:tcPr>
          <w:p w14:paraId="5F073814" w14:textId="77777777"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1</w:t>
            </w:r>
          </w:p>
        </w:tc>
        <w:tc>
          <w:tcPr>
            <w:tcW w:w="1266" w:type="dxa"/>
            <w:tcBorders>
              <w:top w:val="nil"/>
              <w:left w:val="nil"/>
              <w:bottom w:val="single" w:sz="4" w:space="0" w:color="auto"/>
              <w:right w:val="nil"/>
            </w:tcBorders>
            <w:vAlign w:val="center"/>
            <w:hideMark/>
          </w:tcPr>
          <w:p w14:paraId="040E5ED8" w14:textId="0462C341"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2</w:t>
            </w:r>
          </w:p>
        </w:tc>
        <w:tc>
          <w:tcPr>
            <w:tcW w:w="1361" w:type="dxa"/>
            <w:tcBorders>
              <w:top w:val="nil"/>
              <w:left w:val="nil"/>
              <w:bottom w:val="single" w:sz="4" w:space="0" w:color="auto"/>
              <w:right w:val="nil"/>
            </w:tcBorders>
            <w:noWrap/>
            <w:vAlign w:val="center"/>
            <w:hideMark/>
          </w:tcPr>
          <w:p w14:paraId="3659443C" w14:textId="64C3EB7F"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199B7B61" w14:textId="495FBE68"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7CD8F9F2" w14:textId="3826404D"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5</w:t>
            </w:r>
          </w:p>
        </w:tc>
      </w:tr>
      <w:tr w:rsidR="00AE4F84" w:rsidRPr="00AE4F84" w14:paraId="29EAF81A"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AF751C8" w14:textId="77777777" w:rsidR="00F42376" w:rsidRPr="00AE4F84" w:rsidRDefault="00F42376" w:rsidP="00F42376">
            <w:pPr>
              <w:spacing w:after="0" w:line="240" w:lineRule="auto"/>
              <w:rPr>
                <w:rFonts w:ascii="Times New Roman" w:eastAsia="Times New Roman" w:hAnsi="Times New Roman" w:cs="Times New Roman"/>
                <w:b/>
                <w:bCs/>
                <w:color w:val="FFFFFF" w:themeColor="background1"/>
                <w:sz w:val="20"/>
                <w:szCs w:val="20"/>
                <w:lang w:eastAsia="hr-HR"/>
              </w:rPr>
            </w:pPr>
            <w:r w:rsidRPr="00AE4F84">
              <w:rPr>
                <w:rFonts w:ascii="Times New Roman" w:eastAsia="Times New Roman" w:hAnsi="Times New Roman" w:cs="Times New Roman"/>
                <w:b/>
                <w:bCs/>
                <w:color w:val="FFFFFF" w:themeColor="background1"/>
                <w:sz w:val="20"/>
                <w:szCs w:val="20"/>
                <w:lang w:eastAsia="hr-HR"/>
              </w:rPr>
              <w:t>UKUPNO PRIHODI</w:t>
            </w:r>
          </w:p>
        </w:tc>
        <w:tc>
          <w:tcPr>
            <w:tcW w:w="1266"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A033836" w14:textId="2E47B4C7"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3.791.229,00</w:t>
            </w:r>
          </w:p>
        </w:tc>
        <w:tc>
          <w:tcPr>
            <w:tcW w:w="1361" w:type="dxa"/>
            <w:tcBorders>
              <w:top w:val="single" w:sz="4" w:space="0" w:color="auto"/>
              <w:left w:val="nil"/>
              <w:bottom w:val="single" w:sz="4" w:space="0" w:color="auto"/>
              <w:right w:val="single" w:sz="4" w:space="0" w:color="auto"/>
            </w:tcBorders>
            <w:shd w:val="clear" w:color="000000" w:fill="808080"/>
            <w:noWrap/>
            <w:vAlign w:val="center"/>
            <w:hideMark/>
          </w:tcPr>
          <w:p w14:paraId="289039A6" w14:textId="607043DA"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3.871.770,00</w:t>
            </w:r>
          </w:p>
        </w:tc>
        <w:tc>
          <w:tcPr>
            <w:tcW w:w="1494" w:type="dxa"/>
            <w:tcBorders>
              <w:top w:val="single" w:sz="4" w:space="0" w:color="auto"/>
              <w:left w:val="nil"/>
              <w:bottom w:val="single" w:sz="4" w:space="0" w:color="auto"/>
              <w:right w:val="single" w:sz="4" w:space="0" w:color="auto"/>
            </w:tcBorders>
            <w:shd w:val="clear" w:color="000000" w:fill="808080"/>
            <w:noWrap/>
            <w:vAlign w:val="center"/>
            <w:hideMark/>
          </w:tcPr>
          <w:p w14:paraId="40005A77" w14:textId="53D14CDA"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3.525.810,00</w:t>
            </w:r>
          </w:p>
        </w:tc>
        <w:tc>
          <w:tcPr>
            <w:tcW w:w="1494" w:type="dxa"/>
            <w:tcBorders>
              <w:top w:val="single" w:sz="4" w:space="0" w:color="auto"/>
              <w:left w:val="nil"/>
              <w:bottom w:val="single" w:sz="4" w:space="0" w:color="auto"/>
              <w:right w:val="single" w:sz="4" w:space="0" w:color="auto"/>
            </w:tcBorders>
            <w:shd w:val="clear" w:color="000000" w:fill="808080"/>
            <w:noWrap/>
            <w:vAlign w:val="center"/>
            <w:hideMark/>
          </w:tcPr>
          <w:p w14:paraId="689B53CE" w14:textId="4846FF97"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3.581.010,00</w:t>
            </w:r>
          </w:p>
        </w:tc>
      </w:tr>
      <w:tr w:rsidR="00AE4F84" w:rsidRPr="00AE4F84" w14:paraId="66B11E87"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63CD75C" w14:textId="77777777" w:rsidR="00F42376" w:rsidRPr="00AE4F84" w:rsidRDefault="00F42376" w:rsidP="00F42376">
            <w:pPr>
              <w:spacing w:after="0" w:line="240" w:lineRule="auto"/>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6 Prihodi poslovanja</w:t>
            </w:r>
          </w:p>
        </w:tc>
        <w:tc>
          <w:tcPr>
            <w:tcW w:w="1266" w:type="dxa"/>
            <w:tcBorders>
              <w:top w:val="nil"/>
              <w:left w:val="single" w:sz="4" w:space="0" w:color="auto"/>
              <w:bottom w:val="single" w:sz="4" w:space="0" w:color="auto"/>
              <w:right w:val="single" w:sz="4" w:space="0" w:color="auto"/>
            </w:tcBorders>
            <w:shd w:val="clear" w:color="000000" w:fill="D0CECE"/>
            <w:noWrap/>
            <w:vAlign w:val="center"/>
            <w:hideMark/>
          </w:tcPr>
          <w:p w14:paraId="5147E415" w14:textId="28DFA80A"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3.775.279,00</w:t>
            </w:r>
          </w:p>
        </w:tc>
        <w:tc>
          <w:tcPr>
            <w:tcW w:w="1361" w:type="dxa"/>
            <w:tcBorders>
              <w:top w:val="nil"/>
              <w:left w:val="nil"/>
              <w:bottom w:val="single" w:sz="4" w:space="0" w:color="auto"/>
              <w:right w:val="single" w:sz="4" w:space="0" w:color="auto"/>
            </w:tcBorders>
            <w:shd w:val="clear" w:color="000000" w:fill="D0CECE"/>
            <w:noWrap/>
            <w:vAlign w:val="center"/>
            <w:hideMark/>
          </w:tcPr>
          <w:p w14:paraId="4E05C83A" w14:textId="1F22B126"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3.855.820,00</w:t>
            </w:r>
          </w:p>
        </w:tc>
        <w:tc>
          <w:tcPr>
            <w:tcW w:w="1494" w:type="dxa"/>
            <w:tcBorders>
              <w:top w:val="nil"/>
              <w:left w:val="nil"/>
              <w:bottom w:val="single" w:sz="4" w:space="0" w:color="auto"/>
              <w:right w:val="single" w:sz="4" w:space="0" w:color="auto"/>
            </w:tcBorders>
            <w:shd w:val="clear" w:color="000000" w:fill="D0CECE"/>
            <w:noWrap/>
            <w:vAlign w:val="center"/>
            <w:hideMark/>
          </w:tcPr>
          <w:p w14:paraId="4EDF47AA" w14:textId="4C156A27"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3.509.860,00</w:t>
            </w:r>
          </w:p>
        </w:tc>
        <w:tc>
          <w:tcPr>
            <w:tcW w:w="1494" w:type="dxa"/>
            <w:tcBorders>
              <w:top w:val="nil"/>
              <w:left w:val="nil"/>
              <w:bottom w:val="single" w:sz="4" w:space="0" w:color="auto"/>
              <w:right w:val="single" w:sz="4" w:space="0" w:color="auto"/>
            </w:tcBorders>
            <w:shd w:val="clear" w:color="000000" w:fill="D0CECE"/>
            <w:noWrap/>
            <w:vAlign w:val="center"/>
            <w:hideMark/>
          </w:tcPr>
          <w:p w14:paraId="66CD227E" w14:textId="59560266"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3.565.060,00</w:t>
            </w:r>
          </w:p>
        </w:tc>
      </w:tr>
      <w:tr w:rsidR="00AE4F84" w:rsidRPr="00AE4F84" w14:paraId="43EBC822"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33ED0A51"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61 Prihodi od poreza</w:t>
            </w:r>
          </w:p>
        </w:tc>
        <w:tc>
          <w:tcPr>
            <w:tcW w:w="1266" w:type="dxa"/>
            <w:tcBorders>
              <w:top w:val="nil"/>
              <w:left w:val="single" w:sz="4" w:space="0" w:color="auto"/>
              <w:bottom w:val="single" w:sz="4" w:space="0" w:color="auto"/>
              <w:right w:val="single" w:sz="4" w:space="0" w:color="auto"/>
            </w:tcBorders>
            <w:noWrap/>
            <w:vAlign w:val="center"/>
            <w:hideMark/>
          </w:tcPr>
          <w:p w14:paraId="656597CB" w14:textId="43698F61"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1.494.195,00</w:t>
            </w:r>
          </w:p>
        </w:tc>
        <w:tc>
          <w:tcPr>
            <w:tcW w:w="1361" w:type="dxa"/>
            <w:tcBorders>
              <w:top w:val="nil"/>
              <w:left w:val="nil"/>
              <w:bottom w:val="single" w:sz="4" w:space="0" w:color="auto"/>
              <w:right w:val="single" w:sz="4" w:space="0" w:color="auto"/>
            </w:tcBorders>
            <w:noWrap/>
            <w:vAlign w:val="center"/>
            <w:hideMark/>
          </w:tcPr>
          <w:p w14:paraId="057D3BCA" w14:textId="1490334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1.780.810,00</w:t>
            </w:r>
          </w:p>
        </w:tc>
        <w:tc>
          <w:tcPr>
            <w:tcW w:w="1494" w:type="dxa"/>
            <w:tcBorders>
              <w:top w:val="nil"/>
              <w:left w:val="nil"/>
              <w:bottom w:val="single" w:sz="4" w:space="0" w:color="auto"/>
              <w:right w:val="single" w:sz="4" w:space="0" w:color="auto"/>
            </w:tcBorders>
            <w:noWrap/>
            <w:vAlign w:val="center"/>
            <w:hideMark/>
          </w:tcPr>
          <w:p w14:paraId="306B5D38" w14:textId="001B9563"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1.780.810,00</w:t>
            </w:r>
          </w:p>
        </w:tc>
        <w:tc>
          <w:tcPr>
            <w:tcW w:w="1494" w:type="dxa"/>
            <w:tcBorders>
              <w:top w:val="nil"/>
              <w:left w:val="nil"/>
              <w:bottom w:val="single" w:sz="4" w:space="0" w:color="auto"/>
              <w:right w:val="single" w:sz="4" w:space="0" w:color="auto"/>
            </w:tcBorders>
            <w:noWrap/>
            <w:vAlign w:val="center"/>
            <w:hideMark/>
          </w:tcPr>
          <w:p w14:paraId="21E406F6" w14:textId="2812033E"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1.836.010,00</w:t>
            </w:r>
          </w:p>
        </w:tc>
      </w:tr>
      <w:tr w:rsidR="00AE4F84" w:rsidRPr="00AE4F84" w14:paraId="0BC33FAB"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4769A61B"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63 Pomoći iz inozemstva i od subjekata unutar općeg proračuna</w:t>
            </w:r>
          </w:p>
        </w:tc>
        <w:tc>
          <w:tcPr>
            <w:tcW w:w="1266" w:type="dxa"/>
            <w:tcBorders>
              <w:top w:val="nil"/>
              <w:left w:val="single" w:sz="4" w:space="0" w:color="auto"/>
              <w:bottom w:val="single" w:sz="4" w:space="0" w:color="auto"/>
              <w:right w:val="single" w:sz="4" w:space="0" w:color="auto"/>
            </w:tcBorders>
            <w:noWrap/>
            <w:vAlign w:val="center"/>
            <w:hideMark/>
          </w:tcPr>
          <w:p w14:paraId="5BDF8EF6" w14:textId="39A87E2B"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444.005,00</w:t>
            </w:r>
          </w:p>
        </w:tc>
        <w:tc>
          <w:tcPr>
            <w:tcW w:w="1361" w:type="dxa"/>
            <w:tcBorders>
              <w:top w:val="nil"/>
              <w:left w:val="nil"/>
              <w:bottom w:val="single" w:sz="4" w:space="0" w:color="auto"/>
              <w:right w:val="single" w:sz="4" w:space="0" w:color="auto"/>
            </w:tcBorders>
            <w:noWrap/>
            <w:vAlign w:val="center"/>
            <w:hideMark/>
          </w:tcPr>
          <w:p w14:paraId="2A7C56CC" w14:textId="76FBD6EC"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294.830,00</w:t>
            </w:r>
          </w:p>
        </w:tc>
        <w:tc>
          <w:tcPr>
            <w:tcW w:w="1494" w:type="dxa"/>
            <w:tcBorders>
              <w:top w:val="nil"/>
              <w:left w:val="nil"/>
              <w:bottom w:val="single" w:sz="4" w:space="0" w:color="auto"/>
              <w:right w:val="single" w:sz="4" w:space="0" w:color="auto"/>
            </w:tcBorders>
            <w:noWrap/>
            <w:vAlign w:val="center"/>
            <w:hideMark/>
          </w:tcPr>
          <w:p w14:paraId="7F1AAB5E" w14:textId="28A08219"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45.620,00</w:t>
            </w:r>
          </w:p>
        </w:tc>
        <w:tc>
          <w:tcPr>
            <w:tcW w:w="1494" w:type="dxa"/>
            <w:tcBorders>
              <w:top w:val="nil"/>
              <w:left w:val="nil"/>
              <w:bottom w:val="single" w:sz="4" w:space="0" w:color="auto"/>
              <w:right w:val="single" w:sz="4" w:space="0" w:color="auto"/>
            </w:tcBorders>
            <w:noWrap/>
            <w:vAlign w:val="center"/>
            <w:hideMark/>
          </w:tcPr>
          <w:p w14:paraId="3D2D3E7E" w14:textId="461E8F1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45.620,00</w:t>
            </w:r>
          </w:p>
        </w:tc>
      </w:tr>
      <w:tr w:rsidR="00AE4F84" w:rsidRPr="00AE4F84" w14:paraId="661C7248"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5C6E3911"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64 Prihodi od imovine</w:t>
            </w:r>
          </w:p>
        </w:tc>
        <w:tc>
          <w:tcPr>
            <w:tcW w:w="1266" w:type="dxa"/>
            <w:tcBorders>
              <w:top w:val="nil"/>
              <w:left w:val="single" w:sz="4" w:space="0" w:color="auto"/>
              <w:bottom w:val="single" w:sz="4" w:space="0" w:color="auto"/>
              <w:right w:val="single" w:sz="4" w:space="0" w:color="auto"/>
            </w:tcBorders>
            <w:noWrap/>
            <w:vAlign w:val="center"/>
            <w:hideMark/>
          </w:tcPr>
          <w:p w14:paraId="36E70665" w14:textId="161EB610"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525.954,00</w:t>
            </w:r>
          </w:p>
        </w:tc>
        <w:tc>
          <w:tcPr>
            <w:tcW w:w="1361" w:type="dxa"/>
            <w:tcBorders>
              <w:top w:val="nil"/>
              <w:left w:val="nil"/>
              <w:bottom w:val="single" w:sz="4" w:space="0" w:color="auto"/>
              <w:right w:val="single" w:sz="4" w:space="0" w:color="auto"/>
            </w:tcBorders>
            <w:noWrap/>
            <w:vAlign w:val="center"/>
            <w:hideMark/>
          </w:tcPr>
          <w:p w14:paraId="57ED2B47" w14:textId="05F51352"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507.575,00</w:t>
            </w:r>
          </w:p>
        </w:tc>
        <w:tc>
          <w:tcPr>
            <w:tcW w:w="1494" w:type="dxa"/>
            <w:tcBorders>
              <w:top w:val="nil"/>
              <w:left w:val="nil"/>
              <w:bottom w:val="single" w:sz="4" w:space="0" w:color="auto"/>
              <w:right w:val="single" w:sz="4" w:space="0" w:color="auto"/>
            </w:tcBorders>
            <w:noWrap/>
            <w:vAlign w:val="center"/>
            <w:hideMark/>
          </w:tcPr>
          <w:p w14:paraId="40A233C9" w14:textId="71B5FBAD"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507.575,00</w:t>
            </w:r>
          </w:p>
        </w:tc>
        <w:tc>
          <w:tcPr>
            <w:tcW w:w="1494" w:type="dxa"/>
            <w:tcBorders>
              <w:top w:val="nil"/>
              <w:left w:val="nil"/>
              <w:bottom w:val="single" w:sz="4" w:space="0" w:color="auto"/>
              <w:right w:val="single" w:sz="4" w:space="0" w:color="auto"/>
            </w:tcBorders>
            <w:noWrap/>
            <w:vAlign w:val="center"/>
            <w:hideMark/>
          </w:tcPr>
          <w:p w14:paraId="29A97C90" w14:textId="2313F89E"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507.575,00</w:t>
            </w:r>
          </w:p>
        </w:tc>
      </w:tr>
      <w:tr w:rsidR="00AE4F84" w:rsidRPr="00AE4F84" w14:paraId="0D0A4EAF"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6C59296B"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65 Prihodi od upravnih i administrativnih pristojbi, pristojbi po posebnim propisima i naknada</w:t>
            </w:r>
          </w:p>
        </w:tc>
        <w:tc>
          <w:tcPr>
            <w:tcW w:w="1266" w:type="dxa"/>
            <w:tcBorders>
              <w:top w:val="nil"/>
              <w:left w:val="single" w:sz="4" w:space="0" w:color="auto"/>
              <w:bottom w:val="single" w:sz="4" w:space="0" w:color="auto"/>
              <w:right w:val="single" w:sz="4" w:space="0" w:color="auto"/>
            </w:tcBorders>
            <w:noWrap/>
            <w:vAlign w:val="center"/>
            <w:hideMark/>
          </w:tcPr>
          <w:p w14:paraId="3C023112" w14:textId="30B560AA"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1.180.795,00</w:t>
            </w:r>
          </w:p>
        </w:tc>
        <w:tc>
          <w:tcPr>
            <w:tcW w:w="1361" w:type="dxa"/>
            <w:tcBorders>
              <w:top w:val="nil"/>
              <w:left w:val="nil"/>
              <w:bottom w:val="single" w:sz="4" w:space="0" w:color="auto"/>
              <w:right w:val="single" w:sz="4" w:space="0" w:color="auto"/>
            </w:tcBorders>
            <w:noWrap/>
            <w:vAlign w:val="center"/>
            <w:hideMark/>
          </w:tcPr>
          <w:p w14:paraId="3B2163CB" w14:textId="6F178156"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1.142.275,00</w:t>
            </w:r>
          </w:p>
        </w:tc>
        <w:tc>
          <w:tcPr>
            <w:tcW w:w="1494" w:type="dxa"/>
            <w:tcBorders>
              <w:top w:val="nil"/>
              <w:left w:val="nil"/>
              <w:bottom w:val="single" w:sz="4" w:space="0" w:color="auto"/>
              <w:right w:val="single" w:sz="4" w:space="0" w:color="auto"/>
            </w:tcBorders>
            <w:noWrap/>
            <w:vAlign w:val="center"/>
            <w:hideMark/>
          </w:tcPr>
          <w:p w14:paraId="0AFE3DF0" w14:textId="1D5EAD5F"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1.155.525,00</w:t>
            </w:r>
          </w:p>
        </w:tc>
        <w:tc>
          <w:tcPr>
            <w:tcW w:w="1494" w:type="dxa"/>
            <w:tcBorders>
              <w:top w:val="nil"/>
              <w:left w:val="nil"/>
              <w:bottom w:val="single" w:sz="4" w:space="0" w:color="auto"/>
              <w:right w:val="single" w:sz="4" w:space="0" w:color="auto"/>
            </w:tcBorders>
            <w:noWrap/>
            <w:vAlign w:val="center"/>
            <w:hideMark/>
          </w:tcPr>
          <w:p w14:paraId="569AD5D6" w14:textId="7D674DDA"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1.155.525,00</w:t>
            </w:r>
          </w:p>
        </w:tc>
      </w:tr>
      <w:tr w:rsidR="00AE4F84" w:rsidRPr="00AE4F84" w14:paraId="76A71A37"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5F793E2E" w14:textId="0F90E6C7" w:rsidR="009E0478"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 xml:space="preserve">66 </w:t>
            </w:r>
            <w:r w:rsidR="009E0478" w:rsidRPr="00AE4F84">
              <w:rPr>
                <w:rFonts w:ascii="Times New Roman" w:eastAsia="Times New Roman" w:hAnsi="Times New Roman" w:cs="Times New Roman"/>
                <w:sz w:val="20"/>
                <w:szCs w:val="20"/>
                <w:lang w:eastAsia="hr-HR"/>
              </w:rPr>
              <w:t xml:space="preserve">Prihodi od prodaje proizvoda i robe te pruženih usluga, prihodi od donacija te povrati po protestiranim jamstvima </w:t>
            </w:r>
          </w:p>
        </w:tc>
        <w:tc>
          <w:tcPr>
            <w:tcW w:w="1266" w:type="dxa"/>
            <w:tcBorders>
              <w:top w:val="nil"/>
              <w:left w:val="single" w:sz="4" w:space="0" w:color="auto"/>
              <w:bottom w:val="single" w:sz="4" w:space="0" w:color="auto"/>
              <w:right w:val="single" w:sz="4" w:space="0" w:color="auto"/>
            </w:tcBorders>
            <w:noWrap/>
            <w:vAlign w:val="center"/>
            <w:hideMark/>
          </w:tcPr>
          <w:p w14:paraId="1A5CE831" w14:textId="6EB372AE"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130.000,00</w:t>
            </w:r>
          </w:p>
        </w:tc>
        <w:tc>
          <w:tcPr>
            <w:tcW w:w="1361" w:type="dxa"/>
            <w:tcBorders>
              <w:top w:val="nil"/>
              <w:left w:val="nil"/>
              <w:bottom w:val="single" w:sz="4" w:space="0" w:color="auto"/>
              <w:right w:val="single" w:sz="4" w:space="0" w:color="auto"/>
            </w:tcBorders>
            <w:noWrap/>
            <w:vAlign w:val="center"/>
            <w:hideMark/>
          </w:tcPr>
          <w:p w14:paraId="794455AC" w14:textId="35B40559"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130.000,00</w:t>
            </w:r>
          </w:p>
        </w:tc>
        <w:tc>
          <w:tcPr>
            <w:tcW w:w="1494" w:type="dxa"/>
            <w:tcBorders>
              <w:top w:val="nil"/>
              <w:left w:val="nil"/>
              <w:bottom w:val="single" w:sz="4" w:space="0" w:color="auto"/>
              <w:right w:val="single" w:sz="4" w:space="0" w:color="auto"/>
            </w:tcBorders>
            <w:noWrap/>
            <w:vAlign w:val="center"/>
            <w:hideMark/>
          </w:tcPr>
          <w:p w14:paraId="4D979853" w14:textId="20B7A99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20.000,00</w:t>
            </w:r>
          </w:p>
        </w:tc>
        <w:tc>
          <w:tcPr>
            <w:tcW w:w="1494" w:type="dxa"/>
            <w:tcBorders>
              <w:top w:val="nil"/>
              <w:left w:val="nil"/>
              <w:bottom w:val="single" w:sz="4" w:space="0" w:color="auto"/>
              <w:right w:val="single" w:sz="4" w:space="0" w:color="auto"/>
            </w:tcBorders>
            <w:noWrap/>
            <w:vAlign w:val="center"/>
            <w:hideMark/>
          </w:tcPr>
          <w:p w14:paraId="4BBB9745" w14:textId="03150AB7"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20.000,00</w:t>
            </w:r>
          </w:p>
        </w:tc>
      </w:tr>
      <w:tr w:rsidR="00AE4F84" w:rsidRPr="00AE4F84" w14:paraId="076906A9"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03A59C42"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 xml:space="preserve">68 Kazne, upravne mjere i ostali prihodi                                                               </w:t>
            </w:r>
          </w:p>
        </w:tc>
        <w:tc>
          <w:tcPr>
            <w:tcW w:w="1266" w:type="dxa"/>
            <w:tcBorders>
              <w:top w:val="nil"/>
              <w:left w:val="single" w:sz="4" w:space="0" w:color="auto"/>
              <w:bottom w:val="single" w:sz="4" w:space="0" w:color="auto"/>
              <w:right w:val="single" w:sz="4" w:space="0" w:color="auto"/>
            </w:tcBorders>
            <w:noWrap/>
            <w:vAlign w:val="center"/>
            <w:hideMark/>
          </w:tcPr>
          <w:p w14:paraId="4EE86DBB" w14:textId="59ACCA00"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c>
          <w:tcPr>
            <w:tcW w:w="1361" w:type="dxa"/>
            <w:tcBorders>
              <w:top w:val="nil"/>
              <w:left w:val="nil"/>
              <w:bottom w:val="single" w:sz="4" w:space="0" w:color="auto"/>
              <w:right w:val="single" w:sz="4" w:space="0" w:color="auto"/>
            </w:tcBorders>
            <w:noWrap/>
            <w:vAlign w:val="center"/>
            <w:hideMark/>
          </w:tcPr>
          <w:p w14:paraId="45C67879" w14:textId="0A4CF11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c>
          <w:tcPr>
            <w:tcW w:w="1494" w:type="dxa"/>
            <w:tcBorders>
              <w:top w:val="nil"/>
              <w:left w:val="nil"/>
              <w:bottom w:val="single" w:sz="4" w:space="0" w:color="auto"/>
              <w:right w:val="single" w:sz="4" w:space="0" w:color="auto"/>
            </w:tcBorders>
            <w:noWrap/>
            <w:vAlign w:val="center"/>
            <w:hideMark/>
          </w:tcPr>
          <w:p w14:paraId="6A08961E" w14:textId="77AD8D0C"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c>
          <w:tcPr>
            <w:tcW w:w="1494" w:type="dxa"/>
            <w:tcBorders>
              <w:top w:val="nil"/>
              <w:left w:val="nil"/>
              <w:bottom w:val="single" w:sz="4" w:space="0" w:color="auto"/>
              <w:right w:val="single" w:sz="4" w:space="0" w:color="auto"/>
            </w:tcBorders>
            <w:noWrap/>
            <w:vAlign w:val="center"/>
            <w:hideMark/>
          </w:tcPr>
          <w:p w14:paraId="6673E6C5" w14:textId="69FF7B79"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r>
      <w:tr w:rsidR="00AE4F84" w:rsidRPr="00AE4F84" w14:paraId="05BDB23B"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3134DE" w14:textId="77777777" w:rsidR="00F42376" w:rsidRPr="00AE4F84" w:rsidRDefault="00F42376" w:rsidP="00F42376">
            <w:pPr>
              <w:spacing w:after="0" w:line="240" w:lineRule="auto"/>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7 Prihodi od prodaje nefinancijske imovine</w:t>
            </w:r>
          </w:p>
        </w:tc>
        <w:tc>
          <w:tcPr>
            <w:tcW w:w="1266" w:type="dxa"/>
            <w:tcBorders>
              <w:top w:val="nil"/>
              <w:left w:val="single" w:sz="4" w:space="0" w:color="auto"/>
              <w:bottom w:val="single" w:sz="4" w:space="0" w:color="auto"/>
              <w:right w:val="single" w:sz="4" w:space="0" w:color="auto"/>
            </w:tcBorders>
            <w:shd w:val="clear" w:color="000000" w:fill="D0CECE"/>
            <w:noWrap/>
            <w:vAlign w:val="center"/>
            <w:hideMark/>
          </w:tcPr>
          <w:p w14:paraId="58E0B2F6" w14:textId="2E2BA238"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c>
          <w:tcPr>
            <w:tcW w:w="1361" w:type="dxa"/>
            <w:tcBorders>
              <w:top w:val="nil"/>
              <w:left w:val="nil"/>
              <w:bottom w:val="single" w:sz="4" w:space="0" w:color="auto"/>
              <w:right w:val="single" w:sz="4" w:space="0" w:color="auto"/>
            </w:tcBorders>
            <w:shd w:val="clear" w:color="000000" w:fill="D0CECE"/>
            <w:noWrap/>
            <w:vAlign w:val="center"/>
            <w:hideMark/>
          </w:tcPr>
          <w:p w14:paraId="3F3E7C08" w14:textId="6AAE1958"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hideMark/>
          </w:tcPr>
          <w:p w14:paraId="5B2911A0" w14:textId="4559C323"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hideMark/>
          </w:tcPr>
          <w:p w14:paraId="51961558" w14:textId="5379E5FE"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r>
      <w:tr w:rsidR="003E4C20" w:rsidRPr="00AE4F84" w14:paraId="731140F9"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596B2C11"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71 Prihodi od prodaje neproizvedene dugotrajne imovine</w:t>
            </w:r>
          </w:p>
        </w:tc>
        <w:tc>
          <w:tcPr>
            <w:tcW w:w="1266" w:type="dxa"/>
            <w:tcBorders>
              <w:top w:val="nil"/>
              <w:left w:val="single" w:sz="4" w:space="0" w:color="auto"/>
              <w:bottom w:val="single" w:sz="4" w:space="0" w:color="auto"/>
              <w:right w:val="single" w:sz="4" w:space="0" w:color="auto"/>
            </w:tcBorders>
            <w:noWrap/>
            <w:vAlign w:val="center"/>
            <w:hideMark/>
          </w:tcPr>
          <w:p w14:paraId="63734DB7" w14:textId="712B8105"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c>
          <w:tcPr>
            <w:tcW w:w="1361" w:type="dxa"/>
            <w:tcBorders>
              <w:top w:val="nil"/>
              <w:left w:val="nil"/>
              <w:bottom w:val="single" w:sz="4" w:space="0" w:color="auto"/>
              <w:right w:val="single" w:sz="4" w:space="0" w:color="auto"/>
            </w:tcBorders>
            <w:noWrap/>
            <w:vAlign w:val="center"/>
            <w:hideMark/>
          </w:tcPr>
          <w:p w14:paraId="5979544C" w14:textId="315F0116"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hideMark/>
          </w:tcPr>
          <w:p w14:paraId="1EA3DA41" w14:textId="78CC3A5B"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hideMark/>
          </w:tcPr>
          <w:p w14:paraId="0EF89FA5" w14:textId="4930AA68"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r>
    </w:tbl>
    <w:p w14:paraId="4516EB9D" w14:textId="1B59CD4A" w:rsidR="00A37E9E" w:rsidRPr="00AE4F84" w:rsidRDefault="00A37E9E">
      <w:pPr>
        <w:autoSpaceDE w:val="0"/>
        <w:autoSpaceDN w:val="0"/>
        <w:adjustRightInd w:val="0"/>
        <w:spacing w:after="0" w:line="240" w:lineRule="auto"/>
        <w:jc w:val="both"/>
        <w:rPr>
          <w:rFonts w:ascii="Times New Roman" w:hAnsi="Times New Roman" w:cs="Times New Roman"/>
          <w:sz w:val="24"/>
          <w:szCs w:val="24"/>
        </w:rPr>
      </w:pPr>
    </w:p>
    <w:p w14:paraId="37AEC9BF" w14:textId="77777777" w:rsidR="00665D04" w:rsidRPr="003E4C20" w:rsidRDefault="005F7609">
      <w:pPr>
        <w:autoSpaceDE w:val="0"/>
        <w:autoSpaceDN w:val="0"/>
        <w:adjustRightInd w:val="0"/>
        <w:spacing w:after="0" w:line="240" w:lineRule="auto"/>
        <w:jc w:val="both"/>
        <w:rPr>
          <w:rFonts w:ascii="Times New Roman" w:hAnsi="Times New Roman" w:cs="Times New Roman"/>
          <w:sz w:val="24"/>
          <w:szCs w:val="24"/>
        </w:rPr>
      </w:pPr>
      <w:r w:rsidRPr="003E4C20">
        <w:rPr>
          <w:rFonts w:ascii="Times New Roman" w:hAnsi="Times New Roman" w:cs="Times New Roman"/>
          <w:sz w:val="24"/>
          <w:szCs w:val="24"/>
        </w:rPr>
        <w:lastRenderedPageBreak/>
        <w:t xml:space="preserve">Tablica 2. Prihodi prema izvorima financiranja </w:t>
      </w:r>
    </w:p>
    <w:p w14:paraId="477E7589" w14:textId="0704981D" w:rsidR="00665D04" w:rsidRPr="003E4C20" w:rsidRDefault="00665D04">
      <w:pPr>
        <w:autoSpaceDE w:val="0"/>
        <w:autoSpaceDN w:val="0"/>
        <w:adjustRightInd w:val="0"/>
        <w:spacing w:after="0" w:line="240" w:lineRule="auto"/>
        <w:jc w:val="both"/>
        <w:rPr>
          <w:rFonts w:ascii="Times New Roman" w:hAnsi="Times New Roman" w:cs="Times New Roman"/>
          <w:sz w:val="24"/>
          <w:szCs w:val="24"/>
        </w:rPr>
      </w:pPr>
    </w:p>
    <w:tbl>
      <w:tblPr>
        <w:tblW w:w="9199" w:type="dxa"/>
        <w:jc w:val="center"/>
        <w:tblLook w:val="04A0" w:firstRow="1" w:lastRow="0" w:firstColumn="1" w:lastColumn="0" w:noHBand="0" w:noVBand="1"/>
      </w:tblPr>
      <w:tblGrid>
        <w:gridCol w:w="3251"/>
        <w:gridCol w:w="1480"/>
        <w:gridCol w:w="1480"/>
        <w:gridCol w:w="1494"/>
        <w:gridCol w:w="1494"/>
      </w:tblGrid>
      <w:tr w:rsidR="00943A23" w:rsidRPr="00943A23" w14:paraId="1EB6B06D" w14:textId="77777777" w:rsidTr="002D0761">
        <w:trPr>
          <w:trHeight w:val="540"/>
          <w:tblHeader/>
          <w:jc w:val="center"/>
        </w:trPr>
        <w:tc>
          <w:tcPr>
            <w:tcW w:w="3251" w:type="dxa"/>
            <w:tcBorders>
              <w:top w:val="single" w:sz="8" w:space="0" w:color="auto"/>
              <w:left w:val="single" w:sz="8" w:space="0" w:color="auto"/>
              <w:bottom w:val="single" w:sz="8" w:space="0" w:color="auto"/>
              <w:right w:val="nil"/>
            </w:tcBorders>
            <w:vAlign w:val="center"/>
            <w:hideMark/>
          </w:tcPr>
          <w:p w14:paraId="78A1C453" w14:textId="77777777"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RAČUNSKI PLAN / VRSTA IZVORA</w:t>
            </w:r>
          </w:p>
        </w:tc>
        <w:tc>
          <w:tcPr>
            <w:tcW w:w="1480" w:type="dxa"/>
            <w:tcBorders>
              <w:top w:val="single" w:sz="8" w:space="0" w:color="auto"/>
              <w:left w:val="nil"/>
              <w:bottom w:val="single" w:sz="8" w:space="0" w:color="auto"/>
              <w:right w:val="nil"/>
            </w:tcBorders>
            <w:vAlign w:val="center"/>
            <w:hideMark/>
          </w:tcPr>
          <w:p w14:paraId="194A98D8" w14:textId="6B7DB4DB"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TEKUĆI PLAN</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5</w:t>
            </w:r>
            <w:r w:rsidRPr="00943A23">
              <w:rPr>
                <w:rFonts w:ascii="Times New Roman" w:eastAsia="Times New Roman" w:hAnsi="Times New Roman" w:cs="Times New Roman"/>
                <w:b/>
                <w:bCs/>
                <w:sz w:val="20"/>
                <w:szCs w:val="20"/>
                <w:lang w:eastAsia="hr-HR"/>
              </w:rPr>
              <w:t>.</w:t>
            </w:r>
          </w:p>
        </w:tc>
        <w:tc>
          <w:tcPr>
            <w:tcW w:w="1480" w:type="dxa"/>
            <w:tcBorders>
              <w:top w:val="single" w:sz="8" w:space="0" w:color="auto"/>
              <w:left w:val="nil"/>
              <w:bottom w:val="single" w:sz="8" w:space="0" w:color="auto"/>
              <w:right w:val="nil"/>
            </w:tcBorders>
            <w:vAlign w:val="center"/>
            <w:hideMark/>
          </w:tcPr>
          <w:p w14:paraId="5DD65CD3" w14:textId="45C1DEBA"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PRORAČUN</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6</w:t>
            </w:r>
            <w:r w:rsidRPr="00943A23">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03B3FA00" w14:textId="0CDFAC4B"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PROJEKCIJA</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7</w:t>
            </w:r>
            <w:r w:rsidRPr="00943A23">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2A8A8255" w14:textId="28E36ACF"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PROJEKCIJA</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8</w:t>
            </w:r>
            <w:r w:rsidRPr="00943A23">
              <w:rPr>
                <w:rFonts w:ascii="Times New Roman" w:eastAsia="Times New Roman" w:hAnsi="Times New Roman" w:cs="Times New Roman"/>
                <w:b/>
                <w:bCs/>
                <w:sz w:val="20"/>
                <w:szCs w:val="20"/>
                <w:lang w:eastAsia="hr-HR"/>
              </w:rPr>
              <w:t>.</w:t>
            </w:r>
          </w:p>
        </w:tc>
      </w:tr>
      <w:tr w:rsidR="00943A23" w:rsidRPr="00943A23" w14:paraId="3DF3F2A4" w14:textId="77777777" w:rsidTr="002D0761">
        <w:trPr>
          <w:trHeight w:val="255"/>
          <w:tblHeader/>
          <w:jc w:val="center"/>
        </w:trPr>
        <w:tc>
          <w:tcPr>
            <w:tcW w:w="3251" w:type="dxa"/>
            <w:tcBorders>
              <w:top w:val="single" w:sz="8" w:space="0" w:color="auto"/>
              <w:left w:val="single" w:sz="4" w:space="0" w:color="auto"/>
              <w:bottom w:val="single" w:sz="4" w:space="0" w:color="auto"/>
              <w:right w:val="nil"/>
            </w:tcBorders>
            <w:noWrap/>
            <w:vAlign w:val="center"/>
            <w:hideMark/>
          </w:tcPr>
          <w:p w14:paraId="619B0C41" w14:textId="77777777" w:rsidR="00BD066F" w:rsidRPr="00943A23" w:rsidRDefault="00BD066F"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1</w:t>
            </w:r>
          </w:p>
        </w:tc>
        <w:tc>
          <w:tcPr>
            <w:tcW w:w="1480" w:type="dxa"/>
            <w:tcBorders>
              <w:top w:val="nil"/>
              <w:left w:val="nil"/>
              <w:bottom w:val="single" w:sz="4" w:space="0" w:color="auto"/>
              <w:right w:val="nil"/>
            </w:tcBorders>
            <w:vAlign w:val="center"/>
            <w:hideMark/>
          </w:tcPr>
          <w:p w14:paraId="5CFC07CD" w14:textId="27401739"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2</w:t>
            </w:r>
          </w:p>
        </w:tc>
        <w:tc>
          <w:tcPr>
            <w:tcW w:w="1480" w:type="dxa"/>
            <w:tcBorders>
              <w:top w:val="nil"/>
              <w:left w:val="nil"/>
              <w:bottom w:val="single" w:sz="4" w:space="0" w:color="auto"/>
              <w:right w:val="nil"/>
            </w:tcBorders>
            <w:noWrap/>
            <w:vAlign w:val="center"/>
            <w:hideMark/>
          </w:tcPr>
          <w:p w14:paraId="4BC424E1" w14:textId="3FCA766A"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3EC7AAAC" w14:textId="4E6ADDD4"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0CEB67A6" w14:textId="726EFF2B"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w:t>
            </w:r>
          </w:p>
        </w:tc>
      </w:tr>
      <w:tr w:rsidR="00943A23" w:rsidRPr="00943A23" w14:paraId="14EEC82A"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2B06547" w14:textId="77777777" w:rsidR="00800F06" w:rsidRPr="00943A23" w:rsidRDefault="00800F06" w:rsidP="00800F06">
            <w:pPr>
              <w:spacing w:after="0" w:line="240" w:lineRule="auto"/>
              <w:rPr>
                <w:rFonts w:ascii="Times New Roman" w:eastAsia="Times New Roman" w:hAnsi="Times New Roman" w:cs="Times New Roman"/>
                <w:b/>
                <w:bCs/>
                <w:color w:val="FFFFFF" w:themeColor="background1"/>
                <w:sz w:val="20"/>
                <w:szCs w:val="20"/>
                <w:lang w:eastAsia="hr-HR"/>
              </w:rPr>
            </w:pPr>
            <w:r w:rsidRPr="00943A23">
              <w:rPr>
                <w:rFonts w:ascii="Times New Roman" w:eastAsia="Times New Roman" w:hAnsi="Times New Roman" w:cs="Times New Roman"/>
                <w:b/>
                <w:bCs/>
                <w:color w:val="FFFFFF" w:themeColor="background1"/>
                <w:sz w:val="20"/>
                <w:szCs w:val="20"/>
                <w:lang w:eastAsia="hr-HR"/>
              </w:rPr>
              <w:t>UKUPNO PRIHODI</w:t>
            </w:r>
          </w:p>
        </w:tc>
        <w:tc>
          <w:tcPr>
            <w:tcW w:w="148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738AB4A8" w14:textId="0314C45E"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3.791.229,00</w:t>
            </w:r>
          </w:p>
        </w:tc>
        <w:tc>
          <w:tcPr>
            <w:tcW w:w="1480" w:type="dxa"/>
            <w:tcBorders>
              <w:top w:val="single" w:sz="4" w:space="0" w:color="auto"/>
              <w:left w:val="nil"/>
              <w:bottom w:val="single" w:sz="4" w:space="0" w:color="auto"/>
              <w:right w:val="single" w:sz="4" w:space="0" w:color="auto"/>
            </w:tcBorders>
            <w:shd w:val="clear" w:color="000000" w:fill="808080"/>
            <w:noWrap/>
            <w:vAlign w:val="center"/>
          </w:tcPr>
          <w:p w14:paraId="2B417E34" w14:textId="4EBE0976"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3.871.770,00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0A935D65" w14:textId="6B7DE05D"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3.525.810,00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5272B0A0" w14:textId="5715413A"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3.581.010,00</w:t>
            </w:r>
          </w:p>
        </w:tc>
      </w:tr>
      <w:tr w:rsidR="00943A23" w:rsidRPr="00943A23" w14:paraId="35ED4D5D"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781A529"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1. Opći prihodi i primici</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193692C8" w14:textId="65742835"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1.509.925,00</w:t>
            </w:r>
          </w:p>
        </w:tc>
        <w:tc>
          <w:tcPr>
            <w:tcW w:w="1480" w:type="dxa"/>
            <w:tcBorders>
              <w:top w:val="nil"/>
              <w:left w:val="nil"/>
              <w:bottom w:val="single" w:sz="4" w:space="0" w:color="auto"/>
              <w:right w:val="single" w:sz="4" w:space="0" w:color="auto"/>
            </w:tcBorders>
            <w:shd w:val="clear" w:color="000000" w:fill="D0CECE"/>
            <w:noWrap/>
            <w:vAlign w:val="center"/>
          </w:tcPr>
          <w:p w14:paraId="5DA9C903" w14:textId="343766CD"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1.789.300,00</w:t>
            </w:r>
          </w:p>
        </w:tc>
        <w:tc>
          <w:tcPr>
            <w:tcW w:w="1494" w:type="dxa"/>
            <w:tcBorders>
              <w:top w:val="nil"/>
              <w:left w:val="nil"/>
              <w:bottom w:val="single" w:sz="4" w:space="0" w:color="auto"/>
              <w:right w:val="single" w:sz="4" w:space="0" w:color="auto"/>
            </w:tcBorders>
            <w:shd w:val="clear" w:color="000000" w:fill="D0CECE"/>
            <w:noWrap/>
            <w:vAlign w:val="center"/>
          </w:tcPr>
          <w:p w14:paraId="5591676F" w14:textId="4C6F8F61"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1.789.300,00</w:t>
            </w:r>
          </w:p>
        </w:tc>
        <w:tc>
          <w:tcPr>
            <w:tcW w:w="1494" w:type="dxa"/>
            <w:tcBorders>
              <w:top w:val="nil"/>
              <w:left w:val="nil"/>
              <w:bottom w:val="single" w:sz="4" w:space="0" w:color="auto"/>
              <w:right w:val="single" w:sz="4" w:space="0" w:color="auto"/>
            </w:tcBorders>
            <w:shd w:val="clear" w:color="000000" w:fill="D0CECE"/>
            <w:noWrap/>
            <w:vAlign w:val="center"/>
          </w:tcPr>
          <w:p w14:paraId="4639E404" w14:textId="6EDC4BF6"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1.844.500,00</w:t>
            </w:r>
          </w:p>
        </w:tc>
      </w:tr>
      <w:tr w:rsidR="00943A23" w:rsidRPr="00943A23" w14:paraId="751E9111"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BBDAF71"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1.1. Opći prihodi i primici</w:t>
            </w:r>
          </w:p>
        </w:tc>
        <w:tc>
          <w:tcPr>
            <w:tcW w:w="1480" w:type="dxa"/>
            <w:tcBorders>
              <w:top w:val="nil"/>
              <w:left w:val="single" w:sz="4" w:space="0" w:color="auto"/>
              <w:bottom w:val="single" w:sz="4" w:space="0" w:color="auto"/>
              <w:right w:val="single" w:sz="4" w:space="0" w:color="auto"/>
            </w:tcBorders>
            <w:noWrap/>
            <w:vAlign w:val="center"/>
          </w:tcPr>
          <w:p w14:paraId="157898A4" w14:textId="145B006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1.509.925,00</w:t>
            </w:r>
          </w:p>
        </w:tc>
        <w:tc>
          <w:tcPr>
            <w:tcW w:w="1480" w:type="dxa"/>
            <w:tcBorders>
              <w:top w:val="nil"/>
              <w:left w:val="nil"/>
              <w:bottom w:val="single" w:sz="4" w:space="0" w:color="auto"/>
              <w:right w:val="single" w:sz="4" w:space="0" w:color="auto"/>
            </w:tcBorders>
            <w:noWrap/>
            <w:vAlign w:val="center"/>
          </w:tcPr>
          <w:p w14:paraId="4E84948F" w14:textId="022B0F6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1.789.300,00</w:t>
            </w:r>
          </w:p>
        </w:tc>
        <w:tc>
          <w:tcPr>
            <w:tcW w:w="1494" w:type="dxa"/>
            <w:tcBorders>
              <w:top w:val="nil"/>
              <w:left w:val="nil"/>
              <w:bottom w:val="single" w:sz="4" w:space="0" w:color="auto"/>
              <w:right w:val="single" w:sz="4" w:space="0" w:color="auto"/>
            </w:tcBorders>
            <w:noWrap/>
            <w:vAlign w:val="center"/>
          </w:tcPr>
          <w:p w14:paraId="4F4408A4" w14:textId="48FB1E7D"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1.789.300,00</w:t>
            </w:r>
          </w:p>
        </w:tc>
        <w:tc>
          <w:tcPr>
            <w:tcW w:w="1494" w:type="dxa"/>
            <w:tcBorders>
              <w:top w:val="nil"/>
              <w:left w:val="nil"/>
              <w:bottom w:val="single" w:sz="4" w:space="0" w:color="auto"/>
              <w:right w:val="single" w:sz="4" w:space="0" w:color="auto"/>
            </w:tcBorders>
            <w:noWrap/>
            <w:vAlign w:val="center"/>
          </w:tcPr>
          <w:p w14:paraId="000C5B7E" w14:textId="64CD781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1.844.500,00</w:t>
            </w:r>
          </w:p>
        </w:tc>
      </w:tr>
      <w:tr w:rsidR="00943A23" w:rsidRPr="00943A23" w14:paraId="43F69120"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0B01E08"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4. Prihodi za posebne namjene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26992526" w14:textId="3985745B"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1.679.849,00</w:t>
            </w:r>
          </w:p>
        </w:tc>
        <w:tc>
          <w:tcPr>
            <w:tcW w:w="1480" w:type="dxa"/>
            <w:tcBorders>
              <w:top w:val="nil"/>
              <w:left w:val="nil"/>
              <w:bottom w:val="single" w:sz="4" w:space="0" w:color="auto"/>
              <w:right w:val="single" w:sz="4" w:space="0" w:color="auto"/>
            </w:tcBorders>
            <w:shd w:val="clear" w:color="000000" w:fill="D0CECE"/>
            <w:noWrap/>
            <w:vAlign w:val="center"/>
          </w:tcPr>
          <w:p w14:paraId="5C32E45E" w14:textId="4FCDAB03"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1.627.720,00</w:t>
            </w:r>
          </w:p>
        </w:tc>
        <w:tc>
          <w:tcPr>
            <w:tcW w:w="1494" w:type="dxa"/>
            <w:tcBorders>
              <w:top w:val="nil"/>
              <w:left w:val="nil"/>
              <w:bottom w:val="single" w:sz="4" w:space="0" w:color="auto"/>
              <w:right w:val="single" w:sz="4" w:space="0" w:color="auto"/>
            </w:tcBorders>
            <w:shd w:val="clear" w:color="000000" w:fill="D0CECE"/>
            <w:noWrap/>
            <w:vAlign w:val="center"/>
          </w:tcPr>
          <w:p w14:paraId="276FC184" w14:textId="202677C5"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1.640.970,00</w:t>
            </w:r>
          </w:p>
        </w:tc>
        <w:tc>
          <w:tcPr>
            <w:tcW w:w="1494" w:type="dxa"/>
            <w:tcBorders>
              <w:top w:val="nil"/>
              <w:left w:val="nil"/>
              <w:bottom w:val="single" w:sz="4" w:space="0" w:color="auto"/>
              <w:right w:val="single" w:sz="4" w:space="0" w:color="auto"/>
            </w:tcBorders>
            <w:shd w:val="clear" w:color="000000" w:fill="D0CECE"/>
            <w:noWrap/>
            <w:vAlign w:val="center"/>
          </w:tcPr>
          <w:p w14:paraId="055FB6DB" w14:textId="7ECD86B2"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1.640.970,00</w:t>
            </w:r>
          </w:p>
        </w:tc>
      </w:tr>
      <w:tr w:rsidR="00943A23" w:rsidRPr="00943A23" w14:paraId="3D9EF725"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C1D5B67"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4.2. Turistička pristojba</w:t>
            </w:r>
          </w:p>
        </w:tc>
        <w:tc>
          <w:tcPr>
            <w:tcW w:w="1480" w:type="dxa"/>
            <w:tcBorders>
              <w:top w:val="nil"/>
              <w:left w:val="single" w:sz="4" w:space="0" w:color="auto"/>
              <w:bottom w:val="single" w:sz="4" w:space="0" w:color="auto"/>
              <w:right w:val="single" w:sz="4" w:space="0" w:color="auto"/>
            </w:tcBorders>
            <w:noWrap/>
            <w:vAlign w:val="center"/>
          </w:tcPr>
          <w:p w14:paraId="7CF59C0F" w14:textId="2DB55B7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357.450,00</w:t>
            </w:r>
          </w:p>
        </w:tc>
        <w:tc>
          <w:tcPr>
            <w:tcW w:w="1480" w:type="dxa"/>
            <w:tcBorders>
              <w:top w:val="nil"/>
              <w:left w:val="nil"/>
              <w:bottom w:val="single" w:sz="4" w:space="0" w:color="auto"/>
              <w:right w:val="single" w:sz="4" w:space="0" w:color="auto"/>
            </w:tcBorders>
            <w:noWrap/>
            <w:vAlign w:val="center"/>
          </w:tcPr>
          <w:p w14:paraId="7570D3D2" w14:textId="2182C75D"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383.250,00</w:t>
            </w:r>
          </w:p>
        </w:tc>
        <w:tc>
          <w:tcPr>
            <w:tcW w:w="1494" w:type="dxa"/>
            <w:tcBorders>
              <w:top w:val="nil"/>
              <w:left w:val="nil"/>
              <w:bottom w:val="single" w:sz="4" w:space="0" w:color="auto"/>
              <w:right w:val="single" w:sz="4" w:space="0" w:color="auto"/>
            </w:tcBorders>
            <w:noWrap/>
            <w:vAlign w:val="center"/>
          </w:tcPr>
          <w:p w14:paraId="047B208B" w14:textId="3126FA2D"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396.500,00</w:t>
            </w:r>
          </w:p>
        </w:tc>
        <w:tc>
          <w:tcPr>
            <w:tcW w:w="1494" w:type="dxa"/>
            <w:tcBorders>
              <w:top w:val="nil"/>
              <w:left w:val="nil"/>
              <w:bottom w:val="single" w:sz="4" w:space="0" w:color="auto"/>
              <w:right w:val="single" w:sz="4" w:space="0" w:color="auto"/>
            </w:tcBorders>
            <w:noWrap/>
            <w:vAlign w:val="center"/>
          </w:tcPr>
          <w:p w14:paraId="029C34B7" w14:textId="3F585D7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396.500,00</w:t>
            </w:r>
          </w:p>
        </w:tc>
      </w:tr>
      <w:tr w:rsidR="00943A23" w:rsidRPr="00943A23" w14:paraId="60DDD5EE"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67C15CC"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4.3. Komunalni doprinosi</w:t>
            </w:r>
          </w:p>
        </w:tc>
        <w:tc>
          <w:tcPr>
            <w:tcW w:w="1480" w:type="dxa"/>
            <w:tcBorders>
              <w:top w:val="nil"/>
              <w:left w:val="single" w:sz="4" w:space="0" w:color="auto"/>
              <w:bottom w:val="single" w:sz="4" w:space="0" w:color="auto"/>
              <w:right w:val="single" w:sz="4" w:space="0" w:color="auto"/>
            </w:tcBorders>
            <w:noWrap/>
            <w:vAlign w:val="center"/>
          </w:tcPr>
          <w:p w14:paraId="53C79D02" w14:textId="3C05DB1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282.500,00</w:t>
            </w:r>
          </w:p>
        </w:tc>
        <w:tc>
          <w:tcPr>
            <w:tcW w:w="1480" w:type="dxa"/>
            <w:tcBorders>
              <w:top w:val="nil"/>
              <w:left w:val="nil"/>
              <w:bottom w:val="single" w:sz="4" w:space="0" w:color="auto"/>
              <w:right w:val="single" w:sz="4" w:space="0" w:color="auto"/>
            </w:tcBorders>
            <w:noWrap/>
            <w:vAlign w:val="center"/>
          </w:tcPr>
          <w:p w14:paraId="2BDF3D0E" w14:textId="47B30B2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135.500,00</w:t>
            </w:r>
          </w:p>
        </w:tc>
        <w:tc>
          <w:tcPr>
            <w:tcW w:w="1494" w:type="dxa"/>
            <w:tcBorders>
              <w:top w:val="nil"/>
              <w:left w:val="nil"/>
              <w:bottom w:val="single" w:sz="4" w:space="0" w:color="auto"/>
              <w:right w:val="single" w:sz="4" w:space="0" w:color="auto"/>
            </w:tcBorders>
            <w:noWrap/>
            <w:vAlign w:val="center"/>
          </w:tcPr>
          <w:p w14:paraId="2E360812" w14:textId="3ABF8C11"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135.500,00</w:t>
            </w:r>
          </w:p>
        </w:tc>
        <w:tc>
          <w:tcPr>
            <w:tcW w:w="1494" w:type="dxa"/>
            <w:tcBorders>
              <w:top w:val="nil"/>
              <w:left w:val="nil"/>
              <w:bottom w:val="single" w:sz="4" w:space="0" w:color="auto"/>
              <w:right w:val="single" w:sz="4" w:space="0" w:color="auto"/>
            </w:tcBorders>
            <w:noWrap/>
            <w:vAlign w:val="center"/>
          </w:tcPr>
          <w:p w14:paraId="69E0670A" w14:textId="616D4B2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135.500,00</w:t>
            </w:r>
          </w:p>
        </w:tc>
      </w:tr>
      <w:tr w:rsidR="00943A23" w:rsidRPr="00943A23" w14:paraId="2DD3559E"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964E97F"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4.4. Komunalne naknade</w:t>
            </w:r>
          </w:p>
        </w:tc>
        <w:tc>
          <w:tcPr>
            <w:tcW w:w="1480" w:type="dxa"/>
            <w:tcBorders>
              <w:top w:val="nil"/>
              <w:left w:val="single" w:sz="4" w:space="0" w:color="auto"/>
              <w:bottom w:val="single" w:sz="4" w:space="0" w:color="auto"/>
              <w:right w:val="single" w:sz="4" w:space="0" w:color="auto"/>
            </w:tcBorders>
            <w:noWrap/>
            <w:vAlign w:val="center"/>
          </w:tcPr>
          <w:p w14:paraId="18309936" w14:textId="38E9155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416.535,00</w:t>
            </w:r>
          </w:p>
        </w:tc>
        <w:tc>
          <w:tcPr>
            <w:tcW w:w="1480" w:type="dxa"/>
            <w:tcBorders>
              <w:top w:val="nil"/>
              <w:left w:val="nil"/>
              <w:bottom w:val="single" w:sz="4" w:space="0" w:color="auto"/>
              <w:right w:val="single" w:sz="4" w:space="0" w:color="auto"/>
            </w:tcBorders>
            <w:noWrap/>
            <w:vAlign w:val="center"/>
          </w:tcPr>
          <w:p w14:paraId="1B726989" w14:textId="60E4CCA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491.000,00</w:t>
            </w:r>
          </w:p>
        </w:tc>
        <w:tc>
          <w:tcPr>
            <w:tcW w:w="1494" w:type="dxa"/>
            <w:tcBorders>
              <w:top w:val="nil"/>
              <w:left w:val="nil"/>
              <w:bottom w:val="single" w:sz="4" w:space="0" w:color="auto"/>
              <w:right w:val="single" w:sz="4" w:space="0" w:color="auto"/>
            </w:tcBorders>
            <w:noWrap/>
            <w:vAlign w:val="center"/>
          </w:tcPr>
          <w:p w14:paraId="0F477A19" w14:textId="448CDE6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491.000,00</w:t>
            </w:r>
          </w:p>
        </w:tc>
        <w:tc>
          <w:tcPr>
            <w:tcW w:w="1494" w:type="dxa"/>
            <w:tcBorders>
              <w:top w:val="nil"/>
              <w:left w:val="nil"/>
              <w:bottom w:val="single" w:sz="4" w:space="0" w:color="auto"/>
              <w:right w:val="single" w:sz="4" w:space="0" w:color="auto"/>
            </w:tcBorders>
            <w:noWrap/>
            <w:vAlign w:val="center"/>
          </w:tcPr>
          <w:p w14:paraId="4423D5F1" w14:textId="6B3D72F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491.000,00</w:t>
            </w:r>
          </w:p>
        </w:tc>
      </w:tr>
      <w:tr w:rsidR="00943A23" w:rsidRPr="00943A23" w14:paraId="31494B75"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F886ACA" w14:textId="07EE65B6"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 xml:space="preserve">4.6. Koncesije/koncesijska odobrenja/dozvole pomorsko dobro </w:t>
            </w:r>
          </w:p>
        </w:tc>
        <w:tc>
          <w:tcPr>
            <w:tcW w:w="1480" w:type="dxa"/>
            <w:tcBorders>
              <w:top w:val="nil"/>
              <w:left w:val="single" w:sz="4" w:space="0" w:color="auto"/>
              <w:bottom w:val="single" w:sz="4" w:space="0" w:color="auto"/>
              <w:right w:val="single" w:sz="4" w:space="0" w:color="auto"/>
            </w:tcBorders>
            <w:noWrap/>
            <w:vAlign w:val="center"/>
          </w:tcPr>
          <w:p w14:paraId="68C07E0C" w14:textId="2F70E54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60.955,00</w:t>
            </w:r>
          </w:p>
        </w:tc>
        <w:tc>
          <w:tcPr>
            <w:tcW w:w="1480" w:type="dxa"/>
            <w:tcBorders>
              <w:top w:val="nil"/>
              <w:left w:val="nil"/>
              <w:bottom w:val="single" w:sz="4" w:space="0" w:color="auto"/>
              <w:right w:val="single" w:sz="4" w:space="0" w:color="auto"/>
            </w:tcBorders>
            <w:noWrap/>
            <w:vAlign w:val="center"/>
          </w:tcPr>
          <w:p w14:paraId="3BB093B0" w14:textId="19194D7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97.305,00</w:t>
            </w:r>
          </w:p>
        </w:tc>
        <w:tc>
          <w:tcPr>
            <w:tcW w:w="1494" w:type="dxa"/>
            <w:tcBorders>
              <w:top w:val="nil"/>
              <w:left w:val="nil"/>
              <w:bottom w:val="single" w:sz="4" w:space="0" w:color="auto"/>
              <w:right w:val="single" w:sz="4" w:space="0" w:color="auto"/>
            </w:tcBorders>
            <w:noWrap/>
            <w:vAlign w:val="center"/>
          </w:tcPr>
          <w:p w14:paraId="001E8E0C" w14:textId="7ABE3C5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97.305,00</w:t>
            </w:r>
          </w:p>
        </w:tc>
        <w:tc>
          <w:tcPr>
            <w:tcW w:w="1494" w:type="dxa"/>
            <w:tcBorders>
              <w:top w:val="nil"/>
              <w:left w:val="nil"/>
              <w:bottom w:val="single" w:sz="4" w:space="0" w:color="auto"/>
              <w:right w:val="single" w:sz="4" w:space="0" w:color="auto"/>
            </w:tcBorders>
            <w:noWrap/>
            <w:vAlign w:val="center"/>
          </w:tcPr>
          <w:p w14:paraId="2F3C244C" w14:textId="6F1E2C4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97.305,00</w:t>
            </w:r>
          </w:p>
        </w:tc>
      </w:tr>
      <w:tr w:rsidR="00943A23" w:rsidRPr="00943A23" w14:paraId="04462C64"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3E0932E"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4.7. Zakup</w:t>
            </w:r>
          </w:p>
        </w:tc>
        <w:tc>
          <w:tcPr>
            <w:tcW w:w="1480" w:type="dxa"/>
            <w:tcBorders>
              <w:top w:val="nil"/>
              <w:left w:val="single" w:sz="4" w:space="0" w:color="auto"/>
              <w:bottom w:val="single" w:sz="4" w:space="0" w:color="auto"/>
              <w:right w:val="single" w:sz="4" w:space="0" w:color="auto"/>
            </w:tcBorders>
            <w:noWrap/>
            <w:vAlign w:val="center"/>
          </w:tcPr>
          <w:p w14:paraId="46FD05A2" w14:textId="739562B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1.183,00</w:t>
            </w:r>
          </w:p>
        </w:tc>
        <w:tc>
          <w:tcPr>
            <w:tcW w:w="1480" w:type="dxa"/>
            <w:tcBorders>
              <w:top w:val="nil"/>
              <w:left w:val="nil"/>
              <w:bottom w:val="single" w:sz="4" w:space="0" w:color="auto"/>
              <w:right w:val="single" w:sz="4" w:space="0" w:color="auto"/>
            </w:tcBorders>
            <w:noWrap/>
            <w:vAlign w:val="center"/>
          </w:tcPr>
          <w:p w14:paraId="73CDEBFE" w14:textId="44F8752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3DE36ECD" w14:textId="0AB3F47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591E8E4E" w14:textId="34B6977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2.600,00</w:t>
            </w:r>
          </w:p>
        </w:tc>
      </w:tr>
      <w:tr w:rsidR="00943A23" w:rsidRPr="00943A23" w14:paraId="4AA6A258"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321BAF1"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4.8. Prihodi od sufinanciranja</w:t>
            </w:r>
          </w:p>
        </w:tc>
        <w:tc>
          <w:tcPr>
            <w:tcW w:w="1480" w:type="dxa"/>
            <w:tcBorders>
              <w:top w:val="nil"/>
              <w:left w:val="single" w:sz="4" w:space="0" w:color="auto"/>
              <w:bottom w:val="single" w:sz="4" w:space="0" w:color="auto"/>
              <w:right w:val="single" w:sz="4" w:space="0" w:color="auto"/>
            </w:tcBorders>
            <w:noWrap/>
            <w:vAlign w:val="center"/>
          </w:tcPr>
          <w:p w14:paraId="6F5D1587" w14:textId="5BDE152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97.900,00</w:t>
            </w:r>
          </w:p>
        </w:tc>
        <w:tc>
          <w:tcPr>
            <w:tcW w:w="1480" w:type="dxa"/>
            <w:tcBorders>
              <w:top w:val="nil"/>
              <w:left w:val="nil"/>
              <w:bottom w:val="single" w:sz="4" w:space="0" w:color="auto"/>
              <w:right w:val="single" w:sz="4" w:space="0" w:color="auto"/>
            </w:tcBorders>
            <w:noWrap/>
            <w:vAlign w:val="center"/>
          </w:tcPr>
          <w:p w14:paraId="610FCF95" w14:textId="71DDB62E"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369B6491" w14:textId="61A2F41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026DD590" w14:textId="437A765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72.900,00</w:t>
            </w:r>
          </w:p>
        </w:tc>
      </w:tr>
      <w:tr w:rsidR="00943A23" w:rsidRPr="00943A23" w14:paraId="2BDF0363"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75AEEA2D"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4.9. Ostali prihodi po posebnim propisima</w:t>
            </w:r>
          </w:p>
        </w:tc>
        <w:tc>
          <w:tcPr>
            <w:tcW w:w="1480" w:type="dxa"/>
            <w:tcBorders>
              <w:top w:val="nil"/>
              <w:left w:val="single" w:sz="4" w:space="0" w:color="auto"/>
              <w:bottom w:val="single" w:sz="4" w:space="0" w:color="auto"/>
              <w:right w:val="single" w:sz="4" w:space="0" w:color="auto"/>
            </w:tcBorders>
            <w:noWrap/>
            <w:vAlign w:val="center"/>
          </w:tcPr>
          <w:p w14:paraId="7D99DE8D" w14:textId="4C1B921F"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463.326,00</w:t>
            </w:r>
          </w:p>
        </w:tc>
        <w:tc>
          <w:tcPr>
            <w:tcW w:w="1480" w:type="dxa"/>
            <w:tcBorders>
              <w:top w:val="nil"/>
              <w:left w:val="nil"/>
              <w:bottom w:val="single" w:sz="4" w:space="0" w:color="auto"/>
              <w:right w:val="single" w:sz="4" w:space="0" w:color="auto"/>
            </w:tcBorders>
            <w:noWrap/>
            <w:vAlign w:val="center"/>
          </w:tcPr>
          <w:p w14:paraId="12FBC40E" w14:textId="58C17BE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5F9D183D" w14:textId="11BB92E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28B7BD1E" w14:textId="63FE978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445.165,00</w:t>
            </w:r>
          </w:p>
        </w:tc>
      </w:tr>
      <w:tr w:rsidR="00943A23" w:rsidRPr="00943A23" w14:paraId="49E3EB1C"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591BE7D"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 xml:space="preserve">5. Pomoći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7E39D0C0" w14:textId="3908156C"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455.505,00</w:t>
            </w:r>
          </w:p>
        </w:tc>
        <w:tc>
          <w:tcPr>
            <w:tcW w:w="1480" w:type="dxa"/>
            <w:tcBorders>
              <w:top w:val="nil"/>
              <w:left w:val="nil"/>
              <w:bottom w:val="single" w:sz="4" w:space="0" w:color="auto"/>
              <w:right w:val="single" w:sz="4" w:space="0" w:color="auto"/>
            </w:tcBorders>
            <w:shd w:val="clear" w:color="000000" w:fill="D0CECE"/>
            <w:noWrap/>
            <w:vAlign w:val="center"/>
          </w:tcPr>
          <w:p w14:paraId="0B0A471F" w14:textId="062AA1FC"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308.800,00</w:t>
            </w:r>
          </w:p>
        </w:tc>
        <w:tc>
          <w:tcPr>
            <w:tcW w:w="1494" w:type="dxa"/>
            <w:tcBorders>
              <w:top w:val="nil"/>
              <w:left w:val="nil"/>
              <w:bottom w:val="single" w:sz="4" w:space="0" w:color="auto"/>
              <w:right w:val="single" w:sz="4" w:space="0" w:color="auto"/>
            </w:tcBorders>
            <w:shd w:val="clear" w:color="000000" w:fill="D0CECE"/>
            <w:noWrap/>
            <w:vAlign w:val="center"/>
          </w:tcPr>
          <w:p w14:paraId="24571CFF" w14:textId="2C94FA8B"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59.590,00</w:t>
            </w:r>
          </w:p>
        </w:tc>
        <w:tc>
          <w:tcPr>
            <w:tcW w:w="1494" w:type="dxa"/>
            <w:tcBorders>
              <w:top w:val="nil"/>
              <w:left w:val="nil"/>
              <w:bottom w:val="single" w:sz="4" w:space="0" w:color="auto"/>
              <w:right w:val="single" w:sz="4" w:space="0" w:color="auto"/>
            </w:tcBorders>
            <w:shd w:val="clear" w:color="000000" w:fill="D0CECE"/>
            <w:noWrap/>
            <w:vAlign w:val="center"/>
          </w:tcPr>
          <w:p w14:paraId="3D0026F9" w14:textId="6A5C7099"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59.590,00</w:t>
            </w:r>
          </w:p>
        </w:tc>
      </w:tr>
      <w:tr w:rsidR="00943A23" w:rsidRPr="00943A23" w14:paraId="7A81DCFD"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7BF640B" w14:textId="4C541C51"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50 Pomoći iz državnog proračuna</w:t>
            </w:r>
          </w:p>
        </w:tc>
        <w:tc>
          <w:tcPr>
            <w:tcW w:w="1480" w:type="dxa"/>
            <w:tcBorders>
              <w:top w:val="nil"/>
              <w:left w:val="single" w:sz="4" w:space="0" w:color="auto"/>
              <w:bottom w:val="single" w:sz="4" w:space="0" w:color="auto"/>
              <w:right w:val="single" w:sz="4" w:space="0" w:color="auto"/>
            </w:tcBorders>
            <w:noWrap/>
            <w:vAlign w:val="center"/>
          </w:tcPr>
          <w:p w14:paraId="53C95166" w14:textId="7758901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283.201,00</w:t>
            </w:r>
          </w:p>
        </w:tc>
        <w:tc>
          <w:tcPr>
            <w:tcW w:w="1480" w:type="dxa"/>
            <w:tcBorders>
              <w:top w:val="nil"/>
              <w:left w:val="nil"/>
              <w:bottom w:val="single" w:sz="4" w:space="0" w:color="auto"/>
              <w:right w:val="single" w:sz="4" w:space="0" w:color="auto"/>
            </w:tcBorders>
            <w:noWrap/>
            <w:vAlign w:val="center"/>
          </w:tcPr>
          <w:p w14:paraId="6D4487CD" w14:textId="1B9BF15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139.996,00</w:t>
            </w:r>
          </w:p>
        </w:tc>
        <w:tc>
          <w:tcPr>
            <w:tcW w:w="1494" w:type="dxa"/>
            <w:tcBorders>
              <w:top w:val="nil"/>
              <w:left w:val="nil"/>
              <w:bottom w:val="single" w:sz="4" w:space="0" w:color="auto"/>
              <w:right w:val="single" w:sz="4" w:space="0" w:color="auto"/>
            </w:tcBorders>
            <w:noWrap/>
            <w:vAlign w:val="center"/>
          </w:tcPr>
          <w:p w14:paraId="791AA3D4" w14:textId="488722C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59.590,00</w:t>
            </w:r>
          </w:p>
        </w:tc>
        <w:tc>
          <w:tcPr>
            <w:tcW w:w="1494" w:type="dxa"/>
            <w:tcBorders>
              <w:top w:val="nil"/>
              <w:left w:val="nil"/>
              <w:bottom w:val="single" w:sz="4" w:space="0" w:color="auto"/>
              <w:right w:val="single" w:sz="4" w:space="0" w:color="auto"/>
            </w:tcBorders>
            <w:noWrap/>
            <w:vAlign w:val="center"/>
          </w:tcPr>
          <w:p w14:paraId="0E0BECA3" w14:textId="034DE34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59.590,00</w:t>
            </w:r>
          </w:p>
        </w:tc>
      </w:tr>
      <w:tr w:rsidR="00943A23" w:rsidRPr="00943A23" w14:paraId="56838A52"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307C374" w14:textId="434FEE63"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 xml:space="preserve">52 Ostale pomoći </w:t>
            </w:r>
          </w:p>
        </w:tc>
        <w:tc>
          <w:tcPr>
            <w:tcW w:w="1480" w:type="dxa"/>
            <w:tcBorders>
              <w:top w:val="nil"/>
              <w:left w:val="single" w:sz="4" w:space="0" w:color="auto"/>
              <w:bottom w:val="single" w:sz="4" w:space="0" w:color="auto"/>
              <w:right w:val="single" w:sz="4" w:space="0" w:color="auto"/>
            </w:tcBorders>
            <w:noWrap/>
            <w:vAlign w:val="center"/>
          </w:tcPr>
          <w:p w14:paraId="6E3AD39B" w14:textId="5E15742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3.500,00</w:t>
            </w:r>
          </w:p>
        </w:tc>
        <w:tc>
          <w:tcPr>
            <w:tcW w:w="1480" w:type="dxa"/>
            <w:tcBorders>
              <w:top w:val="nil"/>
              <w:left w:val="nil"/>
              <w:bottom w:val="single" w:sz="4" w:space="0" w:color="auto"/>
              <w:right w:val="single" w:sz="4" w:space="0" w:color="auto"/>
            </w:tcBorders>
            <w:noWrap/>
            <w:vAlign w:val="center"/>
          </w:tcPr>
          <w:p w14:paraId="61D4E375" w14:textId="7816206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3F26ECF9" w14:textId="03E652F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535DF4C2" w14:textId="360A445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r>
      <w:tr w:rsidR="00943A23" w:rsidRPr="00943A23" w14:paraId="38DDF934"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0F5E4F72" w14:textId="320D159F"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564 Fond za pomorstvo, ribarstvo i akvakulturu</w:t>
            </w:r>
          </w:p>
        </w:tc>
        <w:tc>
          <w:tcPr>
            <w:tcW w:w="1480" w:type="dxa"/>
            <w:tcBorders>
              <w:top w:val="nil"/>
              <w:left w:val="single" w:sz="4" w:space="0" w:color="auto"/>
              <w:bottom w:val="single" w:sz="4" w:space="0" w:color="auto"/>
              <w:right w:val="single" w:sz="4" w:space="0" w:color="auto"/>
            </w:tcBorders>
            <w:noWrap/>
            <w:vAlign w:val="center"/>
          </w:tcPr>
          <w:p w14:paraId="066844F7" w14:textId="42EBCF2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132.444,00</w:t>
            </w:r>
          </w:p>
        </w:tc>
        <w:tc>
          <w:tcPr>
            <w:tcW w:w="1480" w:type="dxa"/>
            <w:tcBorders>
              <w:top w:val="nil"/>
              <w:left w:val="nil"/>
              <w:bottom w:val="single" w:sz="4" w:space="0" w:color="auto"/>
              <w:right w:val="single" w:sz="4" w:space="0" w:color="auto"/>
            </w:tcBorders>
            <w:noWrap/>
            <w:vAlign w:val="center"/>
          </w:tcPr>
          <w:p w14:paraId="692A6A4E" w14:textId="6B773BC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132.444,00</w:t>
            </w:r>
          </w:p>
        </w:tc>
        <w:tc>
          <w:tcPr>
            <w:tcW w:w="1494" w:type="dxa"/>
            <w:tcBorders>
              <w:top w:val="nil"/>
              <w:left w:val="nil"/>
              <w:bottom w:val="single" w:sz="4" w:space="0" w:color="auto"/>
              <w:right w:val="single" w:sz="4" w:space="0" w:color="auto"/>
            </w:tcBorders>
            <w:noWrap/>
            <w:vAlign w:val="center"/>
          </w:tcPr>
          <w:p w14:paraId="1B3D237B" w14:textId="583CF9A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386E3CD" w14:textId="3641D2D5"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r>
      <w:tr w:rsidR="00943A23" w:rsidRPr="00943A23" w14:paraId="76DC6680"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6AE0F8A" w14:textId="5E8ABFBB"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565 Europski poljoprivredni fond za ruralni razvoj</w:t>
            </w:r>
          </w:p>
        </w:tc>
        <w:tc>
          <w:tcPr>
            <w:tcW w:w="1480" w:type="dxa"/>
            <w:tcBorders>
              <w:top w:val="nil"/>
              <w:left w:val="single" w:sz="4" w:space="0" w:color="auto"/>
              <w:bottom w:val="single" w:sz="4" w:space="0" w:color="auto"/>
              <w:right w:val="single" w:sz="4" w:space="0" w:color="auto"/>
            </w:tcBorders>
            <w:noWrap/>
            <w:vAlign w:val="center"/>
          </w:tcPr>
          <w:p w14:paraId="11A28E92" w14:textId="16420F7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36.360,00</w:t>
            </w:r>
          </w:p>
        </w:tc>
        <w:tc>
          <w:tcPr>
            <w:tcW w:w="1480" w:type="dxa"/>
            <w:tcBorders>
              <w:top w:val="nil"/>
              <w:left w:val="nil"/>
              <w:bottom w:val="single" w:sz="4" w:space="0" w:color="auto"/>
              <w:right w:val="single" w:sz="4" w:space="0" w:color="auto"/>
            </w:tcBorders>
            <w:noWrap/>
            <w:vAlign w:val="center"/>
          </w:tcPr>
          <w:p w14:paraId="244438AE" w14:textId="7F5748A0"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36.360,00</w:t>
            </w:r>
          </w:p>
        </w:tc>
        <w:tc>
          <w:tcPr>
            <w:tcW w:w="1494" w:type="dxa"/>
            <w:tcBorders>
              <w:top w:val="nil"/>
              <w:left w:val="nil"/>
              <w:bottom w:val="single" w:sz="4" w:space="0" w:color="auto"/>
              <w:right w:val="single" w:sz="4" w:space="0" w:color="auto"/>
            </w:tcBorders>
            <w:noWrap/>
            <w:vAlign w:val="center"/>
          </w:tcPr>
          <w:p w14:paraId="683F232E" w14:textId="528A1584"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59358FD9" w14:textId="1668384E"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r>
      <w:tr w:rsidR="00943A23" w:rsidRPr="00943A23" w14:paraId="7578E411"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0552135"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6. Donacije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3DEC4C55" w14:textId="3744C986"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130.000,00</w:t>
            </w:r>
          </w:p>
        </w:tc>
        <w:tc>
          <w:tcPr>
            <w:tcW w:w="1480" w:type="dxa"/>
            <w:tcBorders>
              <w:top w:val="nil"/>
              <w:left w:val="nil"/>
              <w:bottom w:val="single" w:sz="4" w:space="0" w:color="auto"/>
              <w:right w:val="single" w:sz="4" w:space="0" w:color="auto"/>
            </w:tcBorders>
            <w:shd w:val="clear" w:color="000000" w:fill="D0CECE"/>
            <w:noWrap/>
            <w:vAlign w:val="center"/>
          </w:tcPr>
          <w:p w14:paraId="2D391F17" w14:textId="64F3F491"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130.000,00</w:t>
            </w:r>
          </w:p>
        </w:tc>
        <w:tc>
          <w:tcPr>
            <w:tcW w:w="1494" w:type="dxa"/>
            <w:tcBorders>
              <w:top w:val="nil"/>
              <w:left w:val="nil"/>
              <w:bottom w:val="single" w:sz="4" w:space="0" w:color="auto"/>
              <w:right w:val="single" w:sz="4" w:space="0" w:color="auto"/>
            </w:tcBorders>
            <w:shd w:val="clear" w:color="000000" w:fill="D0CECE"/>
            <w:noWrap/>
            <w:vAlign w:val="center"/>
          </w:tcPr>
          <w:p w14:paraId="036A7067" w14:textId="7DFA452D"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20.000,00</w:t>
            </w:r>
          </w:p>
        </w:tc>
        <w:tc>
          <w:tcPr>
            <w:tcW w:w="1494" w:type="dxa"/>
            <w:tcBorders>
              <w:top w:val="nil"/>
              <w:left w:val="nil"/>
              <w:bottom w:val="single" w:sz="4" w:space="0" w:color="auto"/>
              <w:right w:val="single" w:sz="4" w:space="0" w:color="auto"/>
            </w:tcBorders>
            <w:shd w:val="clear" w:color="000000" w:fill="D0CECE"/>
            <w:noWrap/>
            <w:vAlign w:val="center"/>
          </w:tcPr>
          <w:p w14:paraId="2566D7FE" w14:textId="053CBBC6"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20.000,00</w:t>
            </w:r>
          </w:p>
        </w:tc>
      </w:tr>
      <w:tr w:rsidR="00943A23" w:rsidRPr="00943A23" w14:paraId="0356EB9B"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9D2543E"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6.3. Kapitalne donacije</w:t>
            </w:r>
          </w:p>
        </w:tc>
        <w:tc>
          <w:tcPr>
            <w:tcW w:w="1480" w:type="dxa"/>
            <w:tcBorders>
              <w:top w:val="nil"/>
              <w:left w:val="single" w:sz="4" w:space="0" w:color="auto"/>
              <w:bottom w:val="single" w:sz="4" w:space="0" w:color="auto"/>
              <w:right w:val="single" w:sz="4" w:space="0" w:color="auto"/>
            </w:tcBorders>
            <w:noWrap/>
            <w:vAlign w:val="center"/>
          </w:tcPr>
          <w:p w14:paraId="11FCB39F" w14:textId="05FC481E"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130.000,00</w:t>
            </w:r>
          </w:p>
        </w:tc>
        <w:tc>
          <w:tcPr>
            <w:tcW w:w="1480" w:type="dxa"/>
            <w:tcBorders>
              <w:top w:val="nil"/>
              <w:left w:val="nil"/>
              <w:bottom w:val="single" w:sz="4" w:space="0" w:color="auto"/>
              <w:right w:val="single" w:sz="4" w:space="0" w:color="auto"/>
            </w:tcBorders>
            <w:noWrap/>
            <w:vAlign w:val="center"/>
          </w:tcPr>
          <w:p w14:paraId="26838E8A" w14:textId="3A674851"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130.000,00</w:t>
            </w:r>
          </w:p>
        </w:tc>
        <w:tc>
          <w:tcPr>
            <w:tcW w:w="1494" w:type="dxa"/>
            <w:tcBorders>
              <w:top w:val="nil"/>
              <w:left w:val="nil"/>
              <w:bottom w:val="single" w:sz="4" w:space="0" w:color="auto"/>
              <w:right w:val="single" w:sz="4" w:space="0" w:color="auto"/>
            </w:tcBorders>
            <w:noWrap/>
            <w:vAlign w:val="center"/>
          </w:tcPr>
          <w:p w14:paraId="20000B51" w14:textId="274E25B7"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20.000,00</w:t>
            </w:r>
          </w:p>
        </w:tc>
        <w:tc>
          <w:tcPr>
            <w:tcW w:w="1494" w:type="dxa"/>
            <w:tcBorders>
              <w:top w:val="nil"/>
              <w:left w:val="nil"/>
              <w:bottom w:val="single" w:sz="4" w:space="0" w:color="auto"/>
              <w:right w:val="single" w:sz="4" w:space="0" w:color="auto"/>
            </w:tcBorders>
            <w:noWrap/>
            <w:vAlign w:val="center"/>
          </w:tcPr>
          <w:p w14:paraId="3CBEEB55" w14:textId="7C09B29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20.000,00</w:t>
            </w:r>
          </w:p>
        </w:tc>
      </w:tr>
      <w:tr w:rsidR="00943A23" w:rsidRPr="00943A23" w14:paraId="37EE3D16"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89956FA"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7. Prihodi od prodaje ili zamjene nefinancijske imovine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40417CD2" w14:textId="1B157E9C"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c>
          <w:tcPr>
            <w:tcW w:w="1480" w:type="dxa"/>
            <w:tcBorders>
              <w:top w:val="nil"/>
              <w:left w:val="nil"/>
              <w:bottom w:val="single" w:sz="4" w:space="0" w:color="auto"/>
              <w:right w:val="single" w:sz="4" w:space="0" w:color="auto"/>
            </w:tcBorders>
            <w:shd w:val="clear" w:color="000000" w:fill="D0CECE"/>
            <w:noWrap/>
            <w:vAlign w:val="center"/>
          </w:tcPr>
          <w:p w14:paraId="2B5E5F2E" w14:textId="22A6F739"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5E7627D9" w14:textId="7A67034B"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75E39C40" w14:textId="5CF66049"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r>
      <w:tr w:rsidR="00943A23" w:rsidRPr="00943A23" w14:paraId="4F41AED8"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9AA35F4"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7.1. Prihodi od prodaje ili zamjene nefinancijske imovine ...</w:t>
            </w:r>
          </w:p>
        </w:tc>
        <w:tc>
          <w:tcPr>
            <w:tcW w:w="1480" w:type="dxa"/>
            <w:tcBorders>
              <w:top w:val="nil"/>
              <w:left w:val="single" w:sz="4" w:space="0" w:color="auto"/>
              <w:bottom w:val="single" w:sz="4" w:space="0" w:color="auto"/>
              <w:right w:val="single" w:sz="4" w:space="0" w:color="auto"/>
            </w:tcBorders>
            <w:noWrap/>
            <w:vAlign w:val="center"/>
          </w:tcPr>
          <w:p w14:paraId="5F595F69" w14:textId="72D8BD1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c>
          <w:tcPr>
            <w:tcW w:w="1480" w:type="dxa"/>
            <w:tcBorders>
              <w:top w:val="nil"/>
              <w:left w:val="nil"/>
              <w:bottom w:val="single" w:sz="4" w:space="0" w:color="auto"/>
              <w:right w:val="single" w:sz="4" w:space="0" w:color="auto"/>
            </w:tcBorders>
            <w:noWrap/>
            <w:vAlign w:val="center"/>
          </w:tcPr>
          <w:p w14:paraId="02AE2A72" w14:textId="7FDAFCC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6E9F0F15" w14:textId="0F1FA3C7"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67129742" w14:textId="4BDAC22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r>
    </w:tbl>
    <w:p w14:paraId="564C35A0" w14:textId="44B21198" w:rsidR="00BD066F" w:rsidRPr="00AD3B8B" w:rsidRDefault="00BD066F">
      <w:pPr>
        <w:autoSpaceDE w:val="0"/>
        <w:autoSpaceDN w:val="0"/>
        <w:adjustRightInd w:val="0"/>
        <w:spacing w:after="0" w:line="240" w:lineRule="auto"/>
        <w:jc w:val="both"/>
        <w:rPr>
          <w:rFonts w:ascii="Times New Roman" w:hAnsi="Times New Roman" w:cs="Times New Roman"/>
          <w:sz w:val="24"/>
          <w:szCs w:val="24"/>
        </w:rPr>
      </w:pPr>
    </w:p>
    <w:p w14:paraId="3D4FDB52" w14:textId="77777777" w:rsidR="00665D04" w:rsidRPr="00800F06" w:rsidRDefault="005F7609">
      <w:pPr>
        <w:autoSpaceDE w:val="0"/>
        <w:autoSpaceDN w:val="0"/>
        <w:adjustRightInd w:val="0"/>
        <w:spacing w:after="0" w:line="240" w:lineRule="auto"/>
        <w:jc w:val="both"/>
        <w:rPr>
          <w:rFonts w:ascii="Times New Roman" w:hAnsi="Times New Roman" w:cs="Times New Roman"/>
          <w:b/>
          <w:sz w:val="24"/>
          <w:szCs w:val="24"/>
        </w:rPr>
      </w:pPr>
      <w:r w:rsidRPr="00800F06">
        <w:rPr>
          <w:rFonts w:ascii="Times New Roman" w:hAnsi="Times New Roman" w:cs="Times New Roman"/>
          <w:b/>
          <w:sz w:val="24"/>
          <w:szCs w:val="24"/>
        </w:rPr>
        <w:t>PRIHODI OD POREZA</w:t>
      </w:r>
    </w:p>
    <w:p w14:paraId="3B9D9FAC" w14:textId="33BF2821" w:rsidR="00665D04" w:rsidRPr="00800F06" w:rsidRDefault="005F7609">
      <w:pPr>
        <w:autoSpaceDE w:val="0"/>
        <w:autoSpaceDN w:val="0"/>
        <w:adjustRightInd w:val="0"/>
        <w:spacing w:after="0" w:line="240" w:lineRule="auto"/>
        <w:jc w:val="both"/>
        <w:rPr>
          <w:rFonts w:ascii="Times New Roman" w:hAnsi="Times New Roman" w:cs="Times New Roman"/>
          <w:sz w:val="24"/>
          <w:szCs w:val="24"/>
        </w:rPr>
      </w:pPr>
      <w:r w:rsidRPr="00800F06">
        <w:rPr>
          <w:rFonts w:ascii="Times New Roman" w:hAnsi="Times New Roman" w:cs="Times New Roman"/>
          <w:sz w:val="24"/>
          <w:szCs w:val="24"/>
        </w:rPr>
        <w:t>Prihodi od poreza za 202</w:t>
      </w:r>
      <w:r w:rsidR="00800F06" w:rsidRPr="00800F06">
        <w:rPr>
          <w:rFonts w:ascii="Times New Roman" w:hAnsi="Times New Roman" w:cs="Times New Roman"/>
          <w:sz w:val="24"/>
          <w:szCs w:val="24"/>
        </w:rPr>
        <w:t>6</w:t>
      </w:r>
      <w:r w:rsidRPr="00800F06">
        <w:rPr>
          <w:rFonts w:ascii="Times New Roman" w:hAnsi="Times New Roman" w:cs="Times New Roman"/>
          <w:sz w:val="24"/>
          <w:szCs w:val="24"/>
        </w:rPr>
        <w:t>. godinu planirani su na temelju projekcija makroekonomskih pokazatelja, te ostvarenih poreznih prihoda za prvih devet mjeseci 202</w:t>
      </w:r>
      <w:r w:rsidR="00800F06" w:rsidRPr="00800F06">
        <w:rPr>
          <w:rFonts w:ascii="Times New Roman" w:hAnsi="Times New Roman" w:cs="Times New Roman"/>
          <w:sz w:val="24"/>
          <w:szCs w:val="24"/>
        </w:rPr>
        <w:t>5</w:t>
      </w:r>
      <w:r w:rsidRPr="00800F06">
        <w:rPr>
          <w:rFonts w:ascii="Times New Roman" w:hAnsi="Times New Roman" w:cs="Times New Roman"/>
          <w:sz w:val="24"/>
          <w:szCs w:val="24"/>
        </w:rPr>
        <w:t xml:space="preserve">. godine. Unutar poreznih prihoda najznačajniji su porez na dohodak u iznosu od </w:t>
      </w:r>
      <w:r w:rsidR="00800F06" w:rsidRPr="00800F06">
        <w:rPr>
          <w:rFonts w:ascii="Times New Roman" w:hAnsi="Times New Roman" w:cs="Times New Roman"/>
          <w:sz w:val="24"/>
          <w:szCs w:val="24"/>
        </w:rPr>
        <w:t>1.288</w:t>
      </w:r>
      <w:r w:rsidR="00EC4A21" w:rsidRPr="00800F06">
        <w:rPr>
          <w:rFonts w:ascii="Times New Roman" w:hAnsi="Times New Roman" w:cs="Times New Roman"/>
          <w:sz w:val="24"/>
          <w:szCs w:val="24"/>
        </w:rPr>
        <w:t>.</w:t>
      </w:r>
      <w:r w:rsidR="00800F06" w:rsidRPr="00800F06">
        <w:rPr>
          <w:rFonts w:ascii="Times New Roman" w:hAnsi="Times New Roman" w:cs="Times New Roman"/>
          <w:sz w:val="24"/>
          <w:szCs w:val="24"/>
        </w:rPr>
        <w:t>330</w:t>
      </w:r>
      <w:r w:rsidRPr="00800F06">
        <w:rPr>
          <w:rFonts w:ascii="Times New Roman" w:hAnsi="Times New Roman" w:cs="Times New Roman"/>
          <w:sz w:val="24"/>
          <w:szCs w:val="24"/>
        </w:rPr>
        <w:t xml:space="preserve">,00 €, </w:t>
      </w:r>
      <w:r w:rsidR="00800F06" w:rsidRPr="00800F06">
        <w:rPr>
          <w:rFonts w:ascii="Times New Roman" w:hAnsi="Times New Roman" w:cs="Times New Roman"/>
          <w:sz w:val="24"/>
          <w:szCs w:val="24"/>
        </w:rPr>
        <w:t xml:space="preserve">porez na potrošnju u iznosu od 155.000,00 €, </w:t>
      </w:r>
      <w:r w:rsidRPr="00800F06">
        <w:rPr>
          <w:rFonts w:ascii="Times New Roman" w:hAnsi="Times New Roman" w:cs="Times New Roman"/>
          <w:sz w:val="24"/>
          <w:szCs w:val="24"/>
        </w:rPr>
        <w:t xml:space="preserve">porez na promet nekretnina u iznosu od </w:t>
      </w:r>
      <w:r w:rsidR="00800F06" w:rsidRPr="00800F06">
        <w:rPr>
          <w:rFonts w:ascii="Times New Roman" w:hAnsi="Times New Roman" w:cs="Times New Roman"/>
          <w:sz w:val="24"/>
          <w:szCs w:val="24"/>
        </w:rPr>
        <w:t>150</w:t>
      </w:r>
      <w:r w:rsidRPr="00800F06">
        <w:rPr>
          <w:rFonts w:ascii="Times New Roman" w:hAnsi="Times New Roman" w:cs="Times New Roman"/>
          <w:sz w:val="24"/>
          <w:szCs w:val="24"/>
        </w:rPr>
        <w:t>.</w:t>
      </w:r>
      <w:r w:rsidR="00800F06" w:rsidRPr="00800F06">
        <w:rPr>
          <w:rFonts w:ascii="Times New Roman" w:hAnsi="Times New Roman" w:cs="Times New Roman"/>
          <w:sz w:val="24"/>
          <w:szCs w:val="24"/>
        </w:rPr>
        <w:t>5</w:t>
      </w:r>
      <w:r w:rsidRPr="00800F06">
        <w:rPr>
          <w:rFonts w:ascii="Times New Roman" w:hAnsi="Times New Roman" w:cs="Times New Roman"/>
          <w:sz w:val="24"/>
          <w:szCs w:val="24"/>
        </w:rPr>
        <w:t xml:space="preserve">00,00 €, te porez na </w:t>
      </w:r>
      <w:r w:rsidR="00800F06" w:rsidRPr="00800F06">
        <w:rPr>
          <w:rFonts w:ascii="Times New Roman" w:hAnsi="Times New Roman" w:cs="Times New Roman"/>
          <w:sz w:val="24"/>
          <w:szCs w:val="24"/>
        </w:rPr>
        <w:t xml:space="preserve">nekretnine </w:t>
      </w:r>
      <w:r w:rsidR="00152D9D" w:rsidRPr="00800F06">
        <w:rPr>
          <w:rFonts w:ascii="Times New Roman" w:hAnsi="Times New Roman" w:cs="Times New Roman"/>
          <w:sz w:val="24"/>
          <w:szCs w:val="24"/>
        </w:rPr>
        <w:t xml:space="preserve">u </w:t>
      </w:r>
      <w:r w:rsidRPr="00800F06">
        <w:rPr>
          <w:rFonts w:ascii="Times New Roman" w:hAnsi="Times New Roman" w:cs="Times New Roman"/>
          <w:sz w:val="24"/>
          <w:szCs w:val="24"/>
        </w:rPr>
        <w:t xml:space="preserve">iznosu od </w:t>
      </w:r>
      <w:r w:rsidR="00800F06" w:rsidRPr="00800F06">
        <w:rPr>
          <w:rFonts w:ascii="Times New Roman" w:hAnsi="Times New Roman" w:cs="Times New Roman"/>
          <w:sz w:val="24"/>
          <w:szCs w:val="24"/>
        </w:rPr>
        <w:t>9</w:t>
      </w:r>
      <w:r w:rsidR="00152D9D" w:rsidRPr="00800F06">
        <w:rPr>
          <w:rFonts w:ascii="Times New Roman" w:hAnsi="Times New Roman" w:cs="Times New Roman"/>
          <w:sz w:val="24"/>
          <w:szCs w:val="24"/>
        </w:rPr>
        <w:t>5</w:t>
      </w:r>
      <w:r w:rsidRPr="00800F06">
        <w:rPr>
          <w:rFonts w:ascii="Times New Roman" w:hAnsi="Times New Roman" w:cs="Times New Roman"/>
          <w:sz w:val="24"/>
          <w:szCs w:val="24"/>
        </w:rPr>
        <w:t>.</w:t>
      </w:r>
      <w:r w:rsidR="00800F06" w:rsidRPr="00800F06">
        <w:rPr>
          <w:rFonts w:ascii="Times New Roman" w:hAnsi="Times New Roman" w:cs="Times New Roman"/>
          <w:sz w:val="24"/>
          <w:szCs w:val="24"/>
        </w:rPr>
        <w:t>0</w:t>
      </w:r>
      <w:r w:rsidRPr="00800F06">
        <w:rPr>
          <w:rFonts w:ascii="Times New Roman" w:hAnsi="Times New Roman" w:cs="Times New Roman"/>
          <w:sz w:val="24"/>
          <w:szCs w:val="24"/>
        </w:rPr>
        <w:t>00,00 €.</w:t>
      </w:r>
    </w:p>
    <w:p w14:paraId="29035CE2" w14:textId="77777777" w:rsidR="00665D04" w:rsidRPr="00800F06" w:rsidRDefault="00665D04">
      <w:pPr>
        <w:autoSpaceDE w:val="0"/>
        <w:autoSpaceDN w:val="0"/>
        <w:adjustRightInd w:val="0"/>
        <w:spacing w:after="0" w:line="240" w:lineRule="auto"/>
        <w:jc w:val="both"/>
        <w:rPr>
          <w:rFonts w:ascii="Times New Roman" w:hAnsi="Times New Roman" w:cs="Times New Roman"/>
          <w:sz w:val="24"/>
          <w:szCs w:val="24"/>
        </w:rPr>
      </w:pPr>
    </w:p>
    <w:p w14:paraId="010F03F3" w14:textId="77777777" w:rsidR="00665D04" w:rsidRPr="008E63EF" w:rsidRDefault="005F7609">
      <w:pPr>
        <w:autoSpaceDE w:val="0"/>
        <w:autoSpaceDN w:val="0"/>
        <w:adjustRightInd w:val="0"/>
        <w:spacing w:after="0" w:line="240" w:lineRule="auto"/>
        <w:jc w:val="both"/>
        <w:rPr>
          <w:rFonts w:ascii="Times New Roman" w:hAnsi="Times New Roman" w:cs="Times New Roman"/>
          <w:b/>
          <w:sz w:val="24"/>
          <w:szCs w:val="24"/>
        </w:rPr>
      </w:pPr>
      <w:r w:rsidRPr="00800F06">
        <w:rPr>
          <w:rFonts w:ascii="Times New Roman" w:hAnsi="Times New Roman" w:cs="Times New Roman"/>
          <w:b/>
          <w:sz w:val="24"/>
          <w:szCs w:val="24"/>
        </w:rPr>
        <w:t xml:space="preserve">POMOĆI </w:t>
      </w:r>
      <w:r w:rsidRPr="00F456AB">
        <w:rPr>
          <w:rFonts w:ascii="Times New Roman" w:hAnsi="Times New Roman" w:cs="Times New Roman"/>
          <w:b/>
          <w:sz w:val="24"/>
          <w:szCs w:val="24"/>
        </w:rPr>
        <w:t xml:space="preserve">IZ </w:t>
      </w:r>
      <w:r w:rsidRPr="008E63EF">
        <w:rPr>
          <w:rFonts w:ascii="Times New Roman" w:hAnsi="Times New Roman" w:cs="Times New Roman"/>
          <w:b/>
          <w:sz w:val="24"/>
          <w:szCs w:val="24"/>
        </w:rPr>
        <w:t>INOZEMSTVA I OD SUBJEKATA UNUTAR OPĆEG PRORAČUNA</w:t>
      </w:r>
    </w:p>
    <w:p w14:paraId="2109690D" w14:textId="3337B889" w:rsidR="00084812" w:rsidRPr="001C5B2D" w:rsidRDefault="005F7609">
      <w:p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Planirana sredstva u visini od </w:t>
      </w:r>
      <w:r w:rsidR="008E63EF" w:rsidRPr="001C5B2D">
        <w:rPr>
          <w:rFonts w:ascii="Times New Roman" w:hAnsi="Times New Roman" w:cs="Times New Roman"/>
          <w:sz w:val="24"/>
          <w:szCs w:val="24"/>
        </w:rPr>
        <w:t>294</w:t>
      </w:r>
      <w:r w:rsidR="00F456AB" w:rsidRPr="001C5B2D">
        <w:rPr>
          <w:rFonts w:ascii="Times New Roman" w:hAnsi="Times New Roman" w:cs="Times New Roman"/>
          <w:sz w:val="24"/>
          <w:szCs w:val="24"/>
        </w:rPr>
        <w:t>.</w:t>
      </w:r>
      <w:r w:rsidR="008E63EF" w:rsidRPr="001C5B2D">
        <w:rPr>
          <w:rFonts w:ascii="Times New Roman" w:hAnsi="Times New Roman" w:cs="Times New Roman"/>
          <w:sz w:val="24"/>
          <w:szCs w:val="24"/>
        </w:rPr>
        <w:t>83</w:t>
      </w:r>
      <w:r w:rsidR="00F456AB" w:rsidRPr="001C5B2D">
        <w:rPr>
          <w:rFonts w:ascii="Times New Roman" w:hAnsi="Times New Roman" w:cs="Times New Roman"/>
          <w:sz w:val="24"/>
          <w:szCs w:val="24"/>
        </w:rPr>
        <w:t>0,00</w:t>
      </w:r>
      <w:r w:rsidRPr="001C5B2D">
        <w:rPr>
          <w:rFonts w:ascii="Times New Roman" w:hAnsi="Times New Roman" w:cs="Times New Roman"/>
          <w:sz w:val="24"/>
          <w:szCs w:val="24"/>
        </w:rPr>
        <w:t xml:space="preserve"> € odnose se na</w:t>
      </w:r>
      <w:r w:rsidR="00084812" w:rsidRPr="001C5B2D">
        <w:rPr>
          <w:rFonts w:ascii="Times New Roman" w:hAnsi="Times New Roman" w:cs="Times New Roman"/>
          <w:sz w:val="24"/>
          <w:szCs w:val="24"/>
        </w:rPr>
        <w:t>:</w:t>
      </w:r>
    </w:p>
    <w:p w14:paraId="23D6A34B" w14:textId="77777777" w:rsidR="001C5B2D" w:rsidRPr="001C5B2D" w:rsidRDefault="00855075" w:rsidP="00084812">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pomoći iz državnog proračuna za</w:t>
      </w:r>
      <w:r w:rsidR="001C5B2D" w:rsidRPr="001C5B2D">
        <w:rPr>
          <w:rFonts w:ascii="Times New Roman" w:hAnsi="Times New Roman" w:cs="Times New Roman"/>
          <w:sz w:val="24"/>
          <w:szCs w:val="24"/>
        </w:rPr>
        <w:t>:</w:t>
      </w:r>
    </w:p>
    <w:p w14:paraId="302D85FD" w14:textId="77777777" w:rsidR="001C5B2D" w:rsidRPr="001C5B2D" w:rsidRDefault="00855075"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funkcionalno spajanje </w:t>
      </w:r>
      <w:r w:rsidR="00084812" w:rsidRPr="001C5B2D">
        <w:rPr>
          <w:rFonts w:ascii="Times New Roman" w:hAnsi="Times New Roman" w:cs="Times New Roman"/>
          <w:sz w:val="24"/>
          <w:szCs w:val="24"/>
        </w:rPr>
        <w:t>dječjeg vrtića</w:t>
      </w:r>
      <w:r w:rsidR="00DC6076" w:rsidRPr="001C5B2D">
        <w:rPr>
          <w:rFonts w:ascii="Times New Roman" w:hAnsi="Times New Roman" w:cs="Times New Roman"/>
          <w:sz w:val="24"/>
          <w:szCs w:val="24"/>
        </w:rPr>
        <w:t xml:space="preserve"> u iznosu od 2</w:t>
      </w:r>
      <w:r w:rsidR="00D3329D" w:rsidRPr="001C5B2D">
        <w:rPr>
          <w:rFonts w:ascii="Times New Roman" w:hAnsi="Times New Roman" w:cs="Times New Roman"/>
          <w:sz w:val="24"/>
          <w:szCs w:val="24"/>
        </w:rPr>
        <w:t>1</w:t>
      </w:r>
      <w:r w:rsidR="00DC6076" w:rsidRPr="001C5B2D">
        <w:rPr>
          <w:rFonts w:ascii="Times New Roman" w:hAnsi="Times New Roman" w:cs="Times New Roman"/>
          <w:sz w:val="24"/>
          <w:szCs w:val="24"/>
        </w:rPr>
        <w:t>.</w:t>
      </w:r>
      <w:r w:rsidR="00D3329D" w:rsidRPr="001C5B2D">
        <w:rPr>
          <w:rFonts w:ascii="Times New Roman" w:hAnsi="Times New Roman" w:cs="Times New Roman"/>
          <w:sz w:val="24"/>
          <w:szCs w:val="24"/>
        </w:rPr>
        <w:t>850</w:t>
      </w:r>
      <w:r w:rsidR="00DC6076" w:rsidRPr="001C5B2D">
        <w:rPr>
          <w:rFonts w:ascii="Times New Roman" w:hAnsi="Times New Roman" w:cs="Times New Roman"/>
          <w:sz w:val="24"/>
          <w:szCs w:val="24"/>
        </w:rPr>
        <w:t>,00 €</w:t>
      </w:r>
    </w:p>
    <w:p w14:paraId="6721FF51" w14:textId="22E17B70" w:rsidR="00DD512F" w:rsidRPr="00F22342" w:rsidRDefault="00DC6076"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pomoći izravnanja za decentralizirane funkcije za financiranje Javne vatrogasne </w:t>
      </w:r>
      <w:r w:rsidRPr="00F22342">
        <w:rPr>
          <w:rFonts w:ascii="Times New Roman" w:hAnsi="Times New Roman" w:cs="Times New Roman"/>
          <w:sz w:val="24"/>
          <w:szCs w:val="24"/>
        </w:rPr>
        <w:t xml:space="preserve">postrojbe – Centra za zaštitu od požara Poreč, u visini od </w:t>
      </w:r>
      <w:r w:rsidR="0093746A" w:rsidRPr="00F22342">
        <w:rPr>
          <w:rFonts w:ascii="Times New Roman" w:hAnsi="Times New Roman" w:cs="Times New Roman"/>
          <w:sz w:val="24"/>
          <w:szCs w:val="24"/>
        </w:rPr>
        <w:t>23</w:t>
      </w:r>
      <w:r w:rsidRPr="00F22342">
        <w:rPr>
          <w:rFonts w:ascii="Times New Roman" w:hAnsi="Times New Roman" w:cs="Times New Roman"/>
          <w:sz w:val="24"/>
          <w:szCs w:val="24"/>
        </w:rPr>
        <w:t>.</w:t>
      </w:r>
      <w:r w:rsidR="00A51380" w:rsidRPr="00F22342">
        <w:rPr>
          <w:rFonts w:ascii="Times New Roman" w:hAnsi="Times New Roman" w:cs="Times New Roman"/>
          <w:sz w:val="24"/>
          <w:szCs w:val="24"/>
        </w:rPr>
        <w:t>7</w:t>
      </w:r>
      <w:r w:rsidR="0093746A" w:rsidRPr="00F22342">
        <w:rPr>
          <w:rFonts w:ascii="Times New Roman" w:hAnsi="Times New Roman" w:cs="Times New Roman"/>
          <w:sz w:val="24"/>
          <w:szCs w:val="24"/>
        </w:rPr>
        <w:t>7</w:t>
      </w:r>
      <w:r w:rsidRPr="00F22342">
        <w:rPr>
          <w:rFonts w:ascii="Times New Roman" w:hAnsi="Times New Roman" w:cs="Times New Roman"/>
          <w:sz w:val="24"/>
          <w:szCs w:val="24"/>
        </w:rPr>
        <w:t>0,00 €</w:t>
      </w:r>
    </w:p>
    <w:p w14:paraId="7879545A" w14:textId="4C40EBCB" w:rsidR="001C5B2D" w:rsidRPr="00F22342" w:rsidRDefault="001C5B2D"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F22342">
        <w:rPr>
          <w:rFonts w:ascii="Times New Roman" w:hAnsi="Times New Roman" w:cs="Times New Roman"/>
          <w:sz w:val="24"/>
          <w:szCs w:val="24"/>
        </w:rPr>
        <w:t>opremanje prostora za mlade u iznosu od 9.090,00 €</w:t>
      </w:r>
    </w:p>
    <w:p w14:paraId="7E34C3B1" w14:textId="06015225" w:rsidR="001C5B2D" w:rsidRPr="00F22342" w:rsidRDefault="001C5B2D"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F22342">
        <w:rPr>
          <w:rFonts w:ascii="Times New Roman" w:hAnsi="Times New Roman" w:cs="Times New Roman"/>
          <w:sz w:val="24"/>
          <w:szCs w:val="24"/>
        </w:rPr>
        <w:t>opremanje dječjeg igrališta u iznosu od 71.316,00 €</w:t>
      </w:r>
    </w:p>
    <w:p w14:paraId="35FC378A" w14:textId="77777777" w:rsidR="00F5617A" w:rsidRPr="001C5B2D" w:rsidRDefault="00DC6076" w:rsidP="00DC6076">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F22342">
        <w:rPr>
          <w:rFonts w:ascii="Times New Roman" w:hAnsi="Times New Roman" w:cs="Times New Roman"/>
          <w:sz w:val="24"/>
          <w:szCs w:val="24"/>
        </w:rPr>
        <w:t xml:space="preserve">pomoći iz </w:t>
      </w:r>
      <w:r w:rsidR="00F5617A" w:rsidRPr="00F22342">
        <w:rPr>
          <w:rFonts w:ascii="Times New Roman" w:eastAsia="Times New Roman" w:hAnsi="Times New Roman" w:cs="Times New Roman"/>
          <w:sz w:val="24"/>
          <w:szCs w:val="24"/>
          <w:lang w:eastAsia="hr-HR"/>
        </w:rPr>
        <w:t>Fonda za pomorstvo, ribarstvo i akvakulturu</w:t>
      </w:r>
      <w:r w:rsidR="00F5617A" w:rsidRPr="00F22342">
        <w:rPr>
          <w:rFonts w:ascii="Times New Roman" w:hAnsi="Times New Roman" w:cs="Times New Roman"/>
          <w:sz w:val="24"/>
          <w:szCs w:val="24"/>
        </w:rPr>
        <w:t xml:space="preserve"> </w:t>
      </w:r>
      <w:r w:rsidR="00A51380" w:rsidRPr="00F22342">
        <w:rPr>
          <w:rFonts w:ascii="Times New Roman" w:hAnsi="Times New Roman" w:cs="Times New Roman"/>
          <w:sz w:val="24"/>
          <w:szCs w:val="24"/>
        </w:rPr>
        <w:t>za</w:t>
      </w:r>
      <w:r w:rsidR="00AF0ED1" w:rsidRPr="00F22342">
        <w:rPr>
          <w:rFonts w:ascii="Times New Roman" w:hAnsi="Times New Roman" w:cs="Times New Roman"/>
          <w:sz w:val="24"/>
          <w:szCs w:val="24"/>
        </w:rPr>
        <w:t xml:space="preserve"> opremanje dječjeg</w:t>
      </w:r>
      <w:r w:rsidR="00A51380" w:rsidRPr="00F22342">
        <w:rPr>
          <w:rFonts w:ascii="Times New Roman" w:hAnsi="Times New Roman" w:cs="Times New Roman"/>
          <w:sz w:val="24"/>
          <w:szCs w:val="24"/>
        </w:rPr>
        <w:t xml:space="preserve"> </w:t>
      </w:r>
      <w:r w:rsidR="00AF0ED1" w:rsidRPr="00F22342">
        <w:rPr>
          <w:rFonts w:ascii="Times New Roman" w:hAnsi="Times New Roman" w:cs="Times New Roman"/>
          <w:sz w:val="24"/>
          <w:szCs w:val="24"/>
        </w:rPr>
        <w:t>igrališta u iznosu od 132.</w:t>
      </w:r>
      <w:r w:rsidR="00AF0ED1" w:rsidRPr="001C5B2D">
        <w:rPr>
          <w:rFonts w:ascii="Times New Roman" w:hAnsi="Times New Roman" w:cs="Times New Roman"/>
          <w:sz w:val="24"/>
          <w:szCs w:val="24"/>
        </w:rPr>
        <w:t xml:space="preserve">444,00 € </w:t>
      </w:r>
    </w:p>
    <w:p w14:paraId="7ADDC37D" w14:textId="04C2C0BE" w:rsidR="00DC6076" w:rsidRPr="001C5B2D" w:rsidRDefault="00F5617A" w:rsidP="00DC6076">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pomoći iz </w:t>
      </w:r>
      <w:r w:rsidRPr="001C5B2D">
        <w:rPr>
          <w:rFonts w:ascii="Times New Roman" w:eastAsia="Times New Roman" w:hAnsi="Times New Roman" w:cs="Times New Roman"/>
          <w:sz w:val="24"/>
          <w:szCs w:val="24"/>
          <w:lang w:eastAsia="hr-HR"/>
        </w:rPr>
        <w:t>Europskog poljoprivrednog fonda za ruralni razvoj</w:t>
      </w:r>
      <w:r w:rsidRPr="001C5B2D">
        <w:rPr>
          <w:rFonts w:ascii="Times New Roman" w:hAnsi="Times New Roman" w:cs="Times New Roman"/>
          <w:sz w:val="24"/>
          <w:szCs w:val="24"/>
        </w:rPr>
        <w:t xml:space="preserve"> </w:t>
      </w:r>
      <w:r w:rsidR="00AF0ED1" w:rsidRPr="001C5B2D">
        <w:rPr>
          <w:rFonts w:ascii="Times New Roman" w:hAnsi="Times New Roman" w:cs="Times New Roman"/>
          <w:sz w:val="24"/>
          <w:szCs w:val="24"/>
        </w:rPr>
        <w:t xml:space="preserve">za </w:t>
      </w:r>
      <w:r w:rsidR="00A51380" w:rsidRPr="001C5B2D">
        <w:rPr>
          <w:rFonts w:ascii="Times New Roman" w:hAnsi="Times New Roman" w:cs="Times New Roman"/>
          <w:sz w:val="24"/>
          <w:szCs w:val="24"/>
        </w:rPr>
        <w:t xml:space="preserve">opremanje prostora za mlade u iznosu od </w:t>
      </w:r>
      <w:r w:rsidR="00DD512F" w:rsidRPr="001C5B2D">
        <w:rPr>
          <w:rFonts w:ascii="Times New Roman" w:hAnsi="Times New Roman" w:cs="Times New Roman"/>
          <w:sz w:val="24"/>
          <w:szCs w:val="24"/>
        </w:rPr>
        <w:t>36</w:t>
      </w:r>
      <w:r w:rsidR="00A51380" w:rsidRPr="001C5B2D">
        <w:rPr>
          <w:rFonts w:ascii="Times New Roman" w:hAnsi="Times New Roman" w:cs="Times New Roman"/>
          <w:sz w:val="24"/>
          <w:szCs w:val="24"/>
        </w:rPr>
        <w:t>.</w:t>
      </w:r>
      <w:r w:rsidR="00DD512F" w:rsidRPr="001C5B2D">
        <w:rPr>
          <w:rFonts w:ascii="Times New Roman" w:hAnsi="Times New Roman" w:cs="Times New Roman"/>
          <w:sz w:val="24"/>
          <w:szCs w:val="24"/>
        </w:rPr>
        <w:t>36</w:t>
      </w:r>
      <w:r w:rsidR="00A51380" w:rsidRPr="001C5B2D">
        <w:rPr>
          <w:rFonts w:ascii="Times New Roman" w:hAnsi="Times New Roman" w:cs="Times New Roman"/>
          <w:sz w:val="24"/>
          <w:szCs w:val="24"/>
        </w:rPr>
        <w:t xml:space="preserve">0,00 €. </w:t>
      </w:r>
    </w:p>
    <w:p w14:paraId="0EE7C006" w14:textId="77777777" w:rsidR="00DC6076" w:rsidRPr="00AF0ED1" w:rsidRDefault="00DC6076" w:rsidP="00DC6076">
      <w:pPr>
        <w:autoSpaceDE w:val="0"/>
        <w:autoSpaceDN w:val="0"/>
        <w:adjustRightInd w:val="0"/>
        <w:spacing w:after="0" w:line="240" w:lineRule="auto"/>
        <w:jc w:val="both"/>
        <w:rPr>
          <w:rFonts w:ascii="Times New Roman" w:hAnsi="Times New Roman" w:cs="Times New Roman"/>
          <w:sz w:val="24"/>
          <w:szCs w:val="24"/>
        </w:rPr>
      </w:pPr>
    </w:p>
    <w:p w14:paraId="1AE67C31" w14:textId="77777777" w:rsidR="00665D04" w:rsidRPr="00DB7ADE" w:rsidRDefault="005F7609">
      <w:pPr>
        <w:autoSpaceDE w:val="0"/>
        <w:autoSpaceDN w:val="0"/>
        <w:adjustRightInd w:val="0"/>
        <w:spacing w:after="0" w:line="240" w:lineRule="auto"/>
        <w:jc w:val="both"/>
        <w:rPr>
          <w:rFonts w:ascii="Times New Roman" w:hAnsi="Times New Roman" w:cs="Times New Roman"/>
          <w:b/>
          <w:sz w:val="24"/>
          <w:szCs w:val="24"/>
        </w:rPr>
      </w:pPr>
      <w:r w:rsidRPr="00DB7ADE">
        <w:rPr>
          <w:rFonts w:ascii="Times New Roman" w:hAnsi="Times New Roman" w:cs="Times New Roman"/>
          <w:b/>
          <w:sz w:val="24"/>
          <w:szCs w:val="24"/>
        </w:rPr>
        <w:lastRenderedPageBreak/>
        <w:t>PRIHODI OD IMOVINE</w:t>
      </w:r>
    </w:p>
    <w:p w14:paraId="17372F42" w14:textId="39D7C265" w:rsidR="00665D04" w:rsidRPr="00DB7ADE" w:rsidRDefault="005F7609">
      <w:pPr>
        <w:autoSpaceDE w:val="0"/>
        <w:autoSpaceDN w:val="0"/>
        <w:adjustRightInd w:val="0"/>
        <w:spacing w:after="0" w:line="240" w:lineRule="auto"/>
        <w:jc w:val="both"/>
        <w:rPr>
          <w:rFonts w:ascii="Times New Roman" w:hAnsi="Times New Roman" w:cs="Times New Roman"/>
          <w:sz w:val="24"/>
          <w:szCs w:val="24"/>
        </w:rPr>
      </w:pPr>
      <w:r w:rsidRPr="00DB7ADE">
        <w:rPr>
          <w:rFonts w:ascii="Times New Roman" w:hAnsi="Times New Roman" w:cs="Times New Roman"/>
          <w:sz w:val="24"/>
          <w:szCs w:val="24"/>
        </w:rPr>
        <w:t xml:space="preserve">Prihode od imovine čine prihodi od financijske i nefinancijske imovine a planirani su u iznosu od </w:t>
      </w:r>
      <w:r w:rsidR="00DB7ADE" w:rsidRPr="00DB7ADE">
        <w:rPr>
          <w:rFonts w:ascii="Times New Roman" w:hAnsi="Times New Roman" w:cs="Times New Roman"/>
          <w:sz w:val="24"/>
          <w:szCs w:val="24"/>
        </w:rPr>
        <w:t>507</w:t>
      </w:r>
      <w:r w:rsidR="00742DFF" w:rsidRPr="00DB7ADE">
        <w:rPr>
          <w:rFonts w:ascii="Times New Roman" w:hAnsi="Times New Roman" w:cs="Times New Roman"/>
          <w:sz w:val="24"/>
          <w:szCs w:val="24"/>
        </w:rPr>
        <w:t>.</w:t>
      </w:r>
      <w:r w:rsidR="00DB7ADE" w:rsidRPr="00DB7ADE">
        <w:rPr>
          <w:rFonts w:ascii="Times New Roman" w:hAnsi="Times New Roman" w:cs="Times New Roman"/>
          <w:sz w:val="24"/>
          <w:szCs w:val="24"/>
        </w:rPr>
        <w:t>57</w:t>
      </w:r>
      <w:r w:rsidR="00CF571D" w:rsidRPr="00DB7ADE">
        <w:rPr>
          <w:rFonts w:ascii="Times New Roman" w:hAnsi="Times New Roman" w:cs="Times New Roman"/>
          <w:sz w:val="24"/>
          <w:szCs w:val="24"/>
        </w:rPr>
        <w:t>5</w:t>
      </w:r>
      <w:r w:rsidRPr="00DB7ADE">
        <w:rPr>
          <w:rFonts w:ascii="Times New Roman" w:hAnsi="Times New Roman" w:cs="Times New Roman"/>
          <w:sz w:val="24"/>
          <w:szCs w:val="24"/>
        </w:rPr>
        <w:t>,00 €.</w:t>
      </w:r>
    </w:p>
    <w:p w14:paraId="3B1CA715" w14:textId="77777777" w:rsidR="00665D04" w:rsidRPr="00DB7ADE" w:rsidRDefault="00665D04">
      <w:pPr>
        <w:autoSpaceDE w:val="0"/>
        <w:autoSpaceDN w:val="0"/>
        <w:adjustRightInd w:val="0"/>
        <w:spacing w:after="0" w:line="240" w:lineRule="auto"/>
        <w:jc w:val="both"/>
        <w:rPr>
          <w:rFonts w:ascii="Times New Roman" w:hAnsi="Times New Roman" w:cs="Times New Roman"/>
          <w:sz w:val="24"/>
          <w:szCs w:val="24"/>
        </w:rPr>
      </w:pPr>
    </w:p>
    <w:p w14:paraId="55429BA2" w14:textId="77777777" w:rsidR="00665D04" w:rsidRPr="00EC55B9" w:rsidRDefault="005F7609">
      <w:pPr>
        <w:autoSpaceDE w:val="0"/>
        <w:autoSpaceDN w:val="0"/>
        <w:adjustRightInd w:val="0"/>
        <w:spacing w:after="0" w:line="240" w:lineRule="auto"/>
        <w:jc w:val="both"/>
        <w:rPr>
          <w:rFonts w:ascii="Times New Roman" w:hAnsi="Times New Roman" w:cs="Times New Roman"/>
          <w:b/>
          <w:sz w:val="24"/>
          <w:szCs w:val="24"/>
        </w:rPr>
      </w:pPr>
      <w:r w:rsidRPr="00EC55B9">
        <w:rPr>
          <w:rFonts w:ascii="Times New Roman" w:hAnsi="Times New Roman" w:cs="Times New Roman"/>
          <w:b/>
          <w:sz w:val="24"/>
          <w:szCs w:val="24"/>
        </w:rPr>
        <w:t>PRIHODI OD UPRAVNIH I ADMINISTRATIVNIH PRISTOJBI, PRISTOJBI PO POSEBNIM PROPISIMA I NAKNADA</w:t>
      </w:r>
    </w:p>
    <w:p w14:paraId="775968DE" w14:textId="2879B3C4" w:rsidR="00665D04" w:rsidRPr="00EC55B9" w:rsidRDefault="005F7609">
      <w:pPr>
        <w:autoSpaceDE w:val="0"/>
        <w:autoSpaceDN w:val="0"/>
        <w:adjustRightInd w:val="0"/>
        <w:spacing w:after="0" w:line="240" w:lineRule="auto"/>
        <w:jc w:val="both"/>
        <w:rPr>
          <w:rFonts w:ascii="Times New Roman" w:hAnsi="Times New Roman" w:cs="Times New Roman"/>
          <w:sz w:val="24"/>
          <w:szCs w:val="24"/>
        </w:rPr>
      </w:pPr>
      <w:r w:rsidRPr="00EC55B9">
        <w:rPr>
          <w:rFonts w:ascii="Times New Roman" w:hAnsi="Times New Roman" w:cs="Times New Roman"/>
          <w:sz w:val="24"/>
          <w:szCs w:val="24"/>
        </w:rPr>
        <w:t>Planirani prihodi od upravnih i administrativnih pristojbi, pristojbi po posebnim propisima i naknada iznose 1.</w:t>
      </w:r>
      <w:r w:rsidR="00856E73" w:rsidRPr="00EC55B9">
        <w:rPr>
          <w:rFonts w:ascii="Times New Roman" w:hAnsi="Times New Roman" w:cs="Times New Roman"/>
          <w:sz w:val="24"/>
          <w:szCs w:val="24"/>
        </w:rPr>
        <w:t>142</w:t>
      </w:r>
      <w:r w:rsidRPr="00EC55B9">
        <w:rPr>
          <w:rFonts w:ascii="Times New Roman" w:hAnsi="Times New Roman" w:cs="Times New Roman"/>
          <w:sz w:val="24"/>
          <w:szCs w:val="24"/>
        </w:rPr>
        <w:t>.</w:t>
      </w:r>
      <w:r w:rsidR="00856E73" w:rsidRPr="00EC55B9">
        <w:rPr>
          <w:rFonts w:ascii="Times New Roman" w:hAnsi="Times New Roman" w:cs="Times New Roman"/>
          <w:sz w:val="24"/>
          <w:szCs w:val="24"/>
        </w:rPr>
        <w:t>275</w:t>
      </w:r>
      <w:r w:rsidRPr="00EC55B9">
        <w:rPr>
          <w:rFonts w:ascii="Times New Roman" w:hAnsi="Times New Roman" w:cs="Times New Roman"/>
          <w:sz w:val="24"/>
          <w:szCs w:val="24"/>
        </w:rPr>
        <w:t xml:space="preserve">,00 €. Najznačajniji prihodi su prihodi od komunalne naknade u visini od </w:t>
      </w:r>
      <w:r w:rsidR="00192823" w:rsidRPr="00EC55B9">
        <w:rPr>
          <w:rFonts w:ascii="Times New Roman" w:hAnsi="Times New Roman" w:cs="Times New Roman"/>
          <w:sz w:val="24"/>
          <w:szCs w:val="24"/>
        </w:rPr>
        <w:t>4</w:t>
      </w:r>
      <w:r w:rsidR="00EC55B9" w:rsidRPr="00EC55B9">
        <w:rPr>
          <w:rFonts w:ascii="Times New Roman" w:hAnsi="Times New Roman" w:cs="Times New Roman"/>
          <w:sz w:val="24"/>
          <w:szCs w:val="24"/>
        </w:rPr>
        <w:t>9</w:t>
      </w:r>
      <w:r w:rsidR="00192823" w:rsidRPr="00EC55B9">
        <w:rPr>
          <w:rFonts w:ascii="Times New Roman" w:hAnsi="Times New Roman" w:cs="Times New Roman"/>
          <w:sz w:val="24"/>
          <w:szCs w:val="24"/>
        </w:rPr>
        <w:t>1</w:t>
      </w:r>
      <w:r w:rsidRPr="00EC55B9">
        <w:rPr>
          <w:rFonts w:ascii="Times New Roman" w:hAnsi="Times New Roman" w:cs="Times New Roman"/>
          <w:sz w:val="24"/>
          <w:szCs w:val="24"/>
        </w:rPr>
        <w:t>.</w:t>
      </w:r>
      <w:r w:rsidR="00EC55B9" w:rsidRPr="00EC55B9">
        <w:rPr>
          <w:rFonts w:ascii="Times New Roman" w:hAnsi="Times New Roman" w:cs="Times New Roman"/>
          <w:sz w:val="24"/>
          <w:szCs w:val="24"/>
        </w:rPr>
        <w:t>000</w:t>
      </w:r>
      <w:r w:rsidRPr="00EC55B9">
        <w:rPr>
          <w:rFonts w:ascii="Times New Roman" w:hAnsi="Times New Roman" w:cs="Times New Roman"/>
          <w:sz w:val="24"/>
          <w:szCs w:val="24"/>
        </w:rPr>
        <w:t xml:space="preserve">,00 €, prihodi od turističke pristojbe </w:t>
      </w:r>
      <w:r w:rsidR="00742DFF" w:rsidRPr="00EC55B9">
        <w:rPr>
          <w:rFonts w:ascii="Times New Roman" w:hAnsi="Times New Roman" w:cs="Times New Roman"/>
          <w:sz w:val="24"/>
          <w:szCs w:val="24"/>
        </w:rPr>
        <w:t xml:space="preserve">u visini od </w:t>
      </w:r>
      <w:r w:rsidR="00192823" w:rsidRPr="00EC55B9">
        <w:rPr>
          <w:rFonts w:ascii="Times New Roman" w:hAnsi="Times New Roman" w:cs="Times New Roman"/>
          <w:sz w:val="24"/>
          <w:szCs w:val="24"/>
        </w:rPr>
        <w:t>3</w:t>
      </w:r>
      <w:r w:rsidR="00EC55B9" w:rsidRPr="00EC55B9">
        <w:rPr>
          <w:rFonts w:ascii="Times New Roman" w:hAnsi="Times New Roman" w:cs="Times New Roman"/>
          <w:sz w:val="24"/>
          <w:szCs w:val="24"/>
        </w:rPr>
        <w:t>83</w:t>
      </w:r>
      <w:r w:rsidR="00742DFF" w:rsidRPr="00EC55B9">
        <w:rPr>
          <w:rFonts w:ascii="Times New Roman" w:hAnsi="Times New Roman" w:cs="Times New Roman"/>
          <w:sz w:val="24"/>
          <w:szCs w:val="24"/>
        </w:rPr>
        <w:t>.</w:t>
      </w:r>
      <w:r w:rsidR="00EC55B9" w:rsidRPr="00EC55B9">
        <w:rPr>
          <w:rFonts w:ascii="Times New Roman" w:hAnsi="Times New Roman" w:cs="Times New Roman"/>
          <w:sz w:val="24"/>
          <w:szCs w:val="24"/>
        </w:rPr>
        <w:t>2</w:t>
      </w:r>
      <w:r w:rsidR="00192823" w:rsidRPr="00EC55B9">
        <w:rPr>
          <w:rFonts w:ascii="Times New Roman" w:hAnsi="Times New Roman" w:cs="Times New Roman"/>
          <w:sz w:val="24"/>
          <w:szCs w:val="24"/>
        </w:rPr>
        <w:t>5</w:t>
      </w:r>
      <w:r w:rsidR="00742DFF" w:rsidRPr="00EC55B9">
        <w:rPr>
          <w:rFonts w:ascii="Times New Roman" w:hAnsi="Times New Roman" w:cs="Times New Roman"/>
          <w:sz w:val="24"/>
          <w:szCs w:val="24"/>
        </w:rPr>
        <w:t>0</w:t>
      </w:r>
      <w:r w:rsidRPr="00EC55B9">
        <w:rPr>
          <w:rFonts w:ascii="Times New Roman" w:hAnsi="Times New Roman" w:cs="Times New Roman"/>
          <w:sz w:val="24"/>
          <w:szCs w:val="24"/>
        </w:rPr>
        <w:t xml:space="preserve">,00 € te prihodi od komunalnog doprinosa u visini od </w:t>
      </w:r>
      <w:r w:rsidR="00EC55B9" w:rsidRPr="00EC55B9">
        <w:rPr>
          <w:rFonts w:ascii="Times New Roman" w:hAnsi="Times New Roman" w:cs="Times New Roman"/>
          <w:sz w:val="24"/>
          <w:szCs w:val="24"/>
        </w:rPr>
        <w:t>135</w:t>
      </w:r>
      <w:r w:rsidR="00BD066F" w:rsidRPr="00EC55B9">
        <w:rPr>
          <w:rFonts w:ascii="Times New Roman" w:hAnsi="Times New Roman" w:cs="Times New Roman"/>
          <w:sz w:val="24"/>
          <w:szCs w:val="24"/>
        </w:rPr>
        <w:t>.</w:t>
      </w:r>
      <w:r w:rsidR="00742DFF" w:rsidRPr="00EC55B9">
        <w:rPr>
          <w:rFonts w:ascii="Times New Roman" w:hAnsi="Times New Roman" w:cs="Times New Roman"/>
          <w:sz w:val="24"/>
          <w:szCs w:val="24"/>
        </w:rPr>
        <w:t>5</w:t>
      </w:r>
      <w:r w:rsidR="00192823" w:rsidRPr="00EC55B9">
        <w:rPr>
          <w:rFonts w:ascii="Times New Roman" w:hAnsi="Times New Roman" w:cs="Times New Roman"/>
          <w:sz w:val="24"/>
          <w:szCs w:val="24"/>
        </w:rPr>
        <w:t>00</w:t>
      </w:r>
      <w:r w:rsidRPr="00EC55B9">
        <w:rPr>
          <w:rFonts w:ascii="Times New Roman" w:hAnsi="Times New Roman" w:cs="Times New Roman"/>
          <w:sz w:val="24"/>
          <w:szCs w:val="24"/>
        </w:rPr>
        <w:t>,00 €.</w:t>
      </w:r>
    </w:p>
    <w:p w14:paraId="3C1916BE" w14:textId="77777777" w:rsidR="00665D04" w:rsidRPr="00EC55B9" w:rsidRDefault="00665D04">
      <w:pPr>
        <w:autoSpaceDE w:val="0"/>
        <w:autoSpaceDN w:val="0"/>
        <w:adjustRightInd w:val="0"/>
        <w:spacing w:after="0" w:line="240" w:lineRule="auto"/>
        <w:jc w:val="both"/>
        <w:rPr>
          <w:rFonts w:ascii="Times New Roman" w:hAnsi="Times New Roman" w:cs="Times New Roman"/>
          <w:sz w:val="24"/>
          <w:szCs w:val="24"/>
        </w:rPr>
      </w:pPr>
    </w:p>
    <w:p w14:paraId="06097140" w14:textId="77777777" w:rsidR="00FF04D3" w:rsidRPr="00C9700D" w:rsidRDefault="00FF04D3" w:rsidP="00FF04D3">
      <w:pPr>
        <w:autoSpaceDE w:val="0"/>
        <w:autoSpaceDN w:val="0"/>
        <w:adjustRightInd w:val="0"/>
        <w:spacing w:after="0" w:line="240" w:lineRule="auto"/>
        <w:jc w:val="both"/>
        <w:rPr>
          <w:rFonts w:ascii="Times New Roman" w:hAnsi="Times New Roman" w:cs="Times New Roman"/>
          <w:b/>
          <w:bCs/>
          <w:sz w:val="24"/>
          <w:szCs w:val="24"/>
        </w:rPr>
      </w:pPr>
      <w:r w:rsidRPr="00AB6D97">
        <w:rPr>
          <w:rFonts w:ascii="Times New Roman" w:hAnsi="Times New Roman" w:cs="Times New Roman"/>
          <w:b/>
          <w:bCs/>
          <w:sz w:val="24"/>
          <w:szCs w:val="24"/>
        </w:rPr>
        <w:t xml:space="preserve">PRIHODI OD PRODAJE PROIZVODA I ROBE TE PRUŽENIH USLUGA, PRIHODI </w:t>
      </w:r>
      <w:r w:rsidRPr="00C9700D">
        <w:rPr>
          <w:rFonts w:ascii="Times New Roman" w:hAnsi="Times New Roman" w:cs="Times New Roman"/>
          <w:b/>
          <w:bCs/>
          <w:sz w:val="24"/>
          <w:szCs w:val="24"/>
        </w:rPr>
        <w:t xml:space="preserve">OD DONACIJA </w:t>
      </w:r>
      <w:r w:rsidRPr="00C9700D">
        <w:rPr>
          <w:rFonts w:ascii="Times New Roman" w:eastAsia="Times New Roman" w:hAnsi="Times New Roman" w:cs="Times New Roman"/>
          <w:b/>
          <w:bCs/>
          <w:sz w:val="24"/>
          <w:szCs w:val="24"/>
          <w:lang w:eastAsia="hr-HR"/>
        </w:rPr>
        <w:t>TE POVRATI PO PROTESTIRANIM JAMSTVIMA</w:t>
      </w:r>
    </w:p>
    <w:p w14:paraId="38F40F7A" w14:textId="2A44E789" w:rsidR="00665D04" w:rsidRPr="00E1189B" w:rsidRDefault="005F7609">
      <w:pPr>
        <w:autoSpaceDE w:val="0"/>
        <w:autoSpaceDN w:val="0"/>
        <w:adjustRightInd w:val="0"/>
        <w:spacing w:after="0" w:line="240" w:lineRule="auto"/>
        <w:jc w:val="both"/>
        <w:rPr>
          <w:rFonts w:ascii="Times New Roman" w:hAnsi="Times New Roman" w:cs="Times New Roman"/>
          <w:sz w:val="24"/>
          <w:szCs w:val="24"/>
        </w:rPr>
      </w:pPr>
      <w:r w:rsidRPr="00E1189B">
        <w:rPr>
          <w:rFonts w:ascii="Times New Roman" w:hAnsi="Times New Roman" w:cs="Times New Roman"/>
          <w:sz w:val="24"/>
          <w:szCs w:val="24"/>
        </w:rPr>
        <w:t>Prihodi od prodaje proizvoda i roba te pruženih usluga</w:t>
      </w:r>
      <w:r w:rsidR="00FF04D3">
        <w:rPr>
          <w:rFonts w:ascii="Times New Roman" w:hAnsi="Times New Roman" w:cs="Times New Roman"/>
          <w:sz w:val="24"/>
          <w:szCs w:val="24"/>
        </w:rPr>
        <w:t xml:space="preserve">, </w:t>
      </w:r>
      <w:r w:rsidRPr="00E1189B">
        <w:rPr>
          <w:rFonts w:ascii="Times New Roman" w:hAnsi="Times New Roman" w:cs="Times New Roman"/>
          <w:sz w:val="24"/>
          <w:szCs w:val="24"/>
        </w:rPr>
        <w:t>prihodi od donacija</w:t>
      </w:r>
      <w:r w:rsidR="00FF04D3">
        <w:rPr>
          <w:rFonts w:ascii="Times New Roman" w:hAnsi="Times New Roman" w:cs="Times New Roman"/>
          <w:sz w:val="24"/>
          <w:szCs w:val="24"/>
        </w:rPr>
        <w:t xml:space="preserve"> te povrati po protestiranim jamstvima </w:t>
      </w:r>
      <w:r w:rsidRPr="00E1189B">
        <w:rPr>
          <w:rFonts w:ascii="Times New Roman" w:hAnsi="Times New Roman" w:cs="Times New Roman"/>
          <w:sz w:val="24"/>
          <w:szCs w:val="24"/>
        </w:rPr>
        <w:t>planirani su u visini od 130.000,00 € a odnose se na donacije pravnih i fizičkih osoba izvan općeg proračuna u svrhu izgradnje nerazvrstanih cesta.</w:t>
      </w:r>
    </w:p>
    <w:p w14:paraId="06029085" w14:textId="77777777" w:rsidR="00665D04" w:rsidRPr="00E1189B" w:rsidRDefault="00665D04">
      <w:pPr>
        <w:autoSpaceDE w:val="0"/>
        <w:autoSpaceDN w:val="0"/>
        <w:adjustRightInd w:val="0"/>
        <w:spacing w:after="0" w:line="240" w:lineRule="auto"/>
        <w:jc w:val="both"/>
        <w:rPr>
          <w:rFonts w:ascii="Times New Roman" w:hAnsi="Times New Roman" w:cs="Times New Roman"/>
          <w:sz w:val="24"/>
          <w:szCs w:val="24"/>
        </w:rPr>
      </w:pPr>
    </w:p>
    <w:p w14:paraId="2B6EDF96" w14:textId="77777777" w:rsidR="00665D04" w:rsidRPr="00E1189B" w:rsidRDefault="005F7609">
      <w:pPr>
        <w:autoSpaceDE w:val="0"/>
        <w:autoSpaceDN w:val="0"/>
        <w:adjustRightInd w:val="0"/>
        <w:spacing w:after="0" w:line="240" w:lineRule="auto"/>
        <w:jc w:val="both"/>
        <w:rPr>
          <w:rFonts w:ascii="Times New Roman" w:hAnsi="Times New Roman" w:cs="Times New Roman"/>
          <w:b/>
          <w:sz w:val="24"/>
          <w:szCs w:val="24"/>
        </w:rPr>
      </w:pPr>
      <w:r w:rsidRPr="00E1189B">
        <w:rPr>
          <w:rFonts w:ascii="Times New Roman" w:hAnsi="Times New Roman" w:cs="Times New Roman"/>
          <w:b/>
          <w:sz w:val="24"/>
          <w:szCs w:val="24"/>
        </w:rPr>
        <w:t>KAZNE, UPRAVNE MJERE I OSTALI PRIHODI</w:t>
      </w:r>
    </w:p>
    <w:p w14:paraId="578449D8" w14:textId="77777777" w:rsidR="00665D04" w:rsidRPr="00E1189B" w:rsidRDefault="005F7609">
      <w:pPr>
        <w:autoSpaceDE w:val="0"/>
        <w:autoSpaceDN w:val="0"/>
        <w:adjustRightInd w:val="0"/>
        <w:spacing w:after="0" w:line="240" w:lineRule="auto"/>
        <w:jc w:val="both"/>
        <w:rPr>
          <w:rFonts w:ascii="Times New Roman" w:hAnsi="Times New Roman" w:cs="Times New Roman"/>
          <w:sz w:val="24"/>
          <w:szCs w:val="24"/>
        </w:rPr>
      </w:pPr>
      <w:r w:rsidRPr="00E1189B">
        <w:rPr>
          <w:rFonts w:ascii="Times New Roman" w:hAnsi="Times New Roman" w:cs="Times New Roman"/>
          <w:sz w:val="24"/>
          <w:szCs w:val="24"/>
        </w:rPr>
        <w:t xml:space="preserve">Prihodi od kazni, upravnih mjera i ostali prihodi planirani su u visini od 330,00 € a odnose se kazne za porezne i druge prekršaje, troškove prisilne naplate te kazne koje se naplaćuju obavljanjem poslova nadzora nepropisno zaustavljenih i parkiranih vozila. </w:t>
      </w:r>
    </w:p>
    <w:p w14:paraId="0911C0D5" w14:textId="77777777" w:rsidR="00665D04" w:rsidRPr="00E1189B" w:rsidRDefault="00665D04">
      <w:pPr>
        <w:autoSpaceDE w:val="0"/>
        <w:autoSpaceDN w:val="0"/>
        <w:adjustRightInd w:val="0"/>
        <w:spacing w:after="0" w:line="240" w:lineRule="auto"/>
        <w:jc w:val="both"/>
        <w:rPr>
          <w:rFonts w:ascii="Times New Roman" w:hAnsi="Times New Roman" w:cs="Times New Roman"/>
          <w:sz w:val="24"/>
          <w:szCs w:val="24"/>
        </w:rPr>
      </w:pPr>
    </w:p>
    <w:p w14:paraId="091F6B4C" w14:textId="49245B79" w:rsidR="00665D04" w:rsidRPr="009B4B4D" w:rsidRDefault="005F7609">
      <w:pPr>
        <w:autoSpaceDE w:val="0"/>
        <w:autoSpaceDN w:val="0"/>
        <w:adjustRightInd w:val="0"/>
        <w:spacing w:after="0" w:line="240" w:lineRule="auto"/>
        <w:jc w:val="both"/>
        <w:rPr>
          <w:rFonts w:ascii="Times New Roman" w:hAnsi="Times New Roman" w:cs="Times New Roman"/>
          <w:b/>
          <w:sz w:val="24"/>
          <w:szCs w:val="24"/>
        </w:rPr>
      </w:pPr>
      <w:r w:rsidRPr="00E1189B">
        <w:rPr>
          <w:rFonts w:ascii="Times New Roman" w:hAnsi="Times New Roman" w:cs="Times New Roman"/>
          <w:b/>
          <w:sz w:val="24"/>
          <w:szCs w:val="24"/>
        </w:rPr>
        <w:t xml:space="preserve">PRIHODI </w:t>
      </w:r>
      <w:r w:rsidRPr="009B4B4D">
        <w:rPr>
          <w:rFonts w:ascii="Times New Roman" w:hAnsi="Times New Roman" w:cs="Times New Roman"/>
          <w:b/>
          <w:sz w:val="24"/>
          <w:szCs w:val="24"/>
        </w:rPr>
        <w:t>OD PRODAJE NE</w:t>
      </w:r>
      <w:r w:rsidR="003D466E" w:rsidRPr="009B4B4D">
        <w:rPr>
          <w:rFonts w:ascii="Times New Roman" w:hAnsi="Times New Roman" w:cs="Times New Roman"/>
          <w:b/>
          <w:sz w:val="24"/>
          <w:szCs w:val="24"/>
        </w:rPr>
        <w:t xml:space="preserve">PROIZVEDENE DUGOTRAJNE </w:t>
      </w:r>
      <w:r w:rsidRPr="009B4B4D">
        <w:rPr>
          <w:rFonts w:ascii="Times New Roman" w:hAnsi="Times New Roman" w:cs="Times New Roman"/>
          <w:b/>
          <w:sz w:val="24"/>
          <w:szCs w:val="24"/>
        </w:rPr>
        <w:t>IMOVINE</w:t>
      </w:r>
    </w:p>
    <w:p w14:paraId="1563F3C4" w14:textId="2CAC1539" w:rsidR="00665D04" w:rsidRPr="009B4B4D" w:rsidRDefault="005F7609">
      <w:pPr>
        <w:autoSpaceDE w:val="0"/>
        <w:autoSpaceDN w:val="0"/>
        <w:adjustRightInd w:val="0"/>
        <w:spacing w:after="0" w:line="240" w:lineRule="auto"/>
        <w:jc w:val="both"/>
        <w:rPr>
          <w:rFonts w:ascii="Times New Roman" w:hAnsi="Times New Roman" w:cs="Times New Roman"/>
          <w:sz w:val="24"/>
          <w:szCs w:val="24"/>
        </w:rPr>
      </w:pPr>
      <w:r w:rsidRPr="009B4B4D">
        <w:rPr>
          <w:rFonts w:ascii="Times New Roman" w:hAnsi="Times New Roman" w:cs="Times New Roman"/>
          <w:sz w:val="24"/>
          <w:szCs w:val="24"/>
        </w:rPr>
        <w:t>Prihodi od prodaje ne</w:t>
      </w:r>
      <w:r w:rsidR="00B204E0" w:rsidRPr="009B4B4D">
        <w:rPr>
          <w:rFonts w:ascii="Times New Roman" w:hAnsi="Times New Roman" w:cs="Times New Roman"/>
          <w:sz w:val="24"/>
          <w:szCs w:val="24"/>
        </w:rPr>
        <w:t xml:space="preserve">proizvedene dugotrajne </w:t>
      </w:r>
      <w:r w:rsidRPr="009B4B4D">
        <w:rPr>
          <w:rFonts w:ascii="Times New Roman" w:hAnsi="Times New Roman" w:cs="Times New Roman"/>
          <w:sz w:val="24"/>
          <w:szCs w:val="24"/>
        </w:rPr>
        <w:t xml:space="preserve">imovine planirani su u iznosu od </w:t>
      </w:r>
      <w:r w:rsidR="00B204E0" w:rsidRPr="009B4B4D">
        <w:rPr>
          <w:rFonts w:ascii="Times New Roman" w:hAnsi="Times New Roman" w:cs="Times New Roman"/>
          <w:sz w:val="24"/>
          <w:szCs w:val="24"/>
        </w:rPr>
        <w:t>15</w:t>
      </w:r>
      <w:r w:rsidRPr="009B4B4D">
        <w:rPr>
          <w:rFonts w:ascii="Times New Roman" w:hAnsi="Times New Roman" w:cs="Times New Roman"/>
          <w:sz w:val="24"/>
          <w:szCs w:val="24"/>
        </w:rPr>
        <w:t>.</w:t>
      </w:r>
      <w:r w:rsidR="00B204E0" w:rsidRPr="009B4B4D">
        <w:rPr>
          <w:rFonts w:ascii="Times New Roman" w:hAnsi="Times New Roman" w:cs="Times New Roman"/>
          <w:sz w:val="24"/>
          <w:szCs w:val="24"/>
        </w:rPr>
        <w:t>950</w:t>
      </w:r>
      <w:r w:rsidRPr="009B4B4D">
        <w:rPr>
          <w:rFonts w:ascii="Times New Roman" w:hAnsi="Times New Roman" w:cs="Times New Roman"/>
          <w:sz w:val="24"/>
          <w:szCs w:val="24"/>
        </w:rPr>
        <w:t>,00 €</w:t>
      </w:r>
      <w:r w:rsidR="00B204E0" w:rsidRPr="009B4B4D">
        <w:rPr>
          <w:rFonts w:ascii="Times New Roman" w:hAnsi="Times New Roman" w:cs="Times New Roman"/>
          <w:sz w:val="24"/>
          <w:szCs w:val="24"/>
        </w:rPr>
        <w:t xml:space="preserve">, i to kao prihodi od prodaje zemljišta. </w:t>
      </w:r>
    </w:p>
    <w:p w14:paraId="368B5FAD" w14:textId="77777777" w:rsidR="00665D04" w:rsidRPr="009B4B4D" w:rsidRDefault="00665D04">
      <w:pPr>
        <w:autoSpaceDE w:val="0"/>
        <w:autoSpaceDN w:val="0"/>
        <w:adjustRightInd w:val="0"/>
        <w:spacing w:after="0" w:line="240" w:lineRule="auto"/>
        <w:jc w:val="both"/>
        <w:rPr>
          <w:rFonts w:ascii="Times New Roman" w:hAnsi="Times New Roman" w:cs="Times New Roman"/>
          <w:b/>
          <w:sz w:val="24"/>
          <w:szCs w:val="24"/>
        </w:rPr>
      </w:pPr>
    </w:p>
    <w:p w14:paraId="1BE22F8A" w14:textId="77777777" w:rsidR="00665D04" w:rsidRPr="009B4B4D" w:rsidRDefault="00665D04">
      <w:pPr>
        <w:autoSpaceDE w:val="0"/>
        <w:autoSpaceDN w:val="0"/>
        <w:adjustRightInd w:val="0"/>
        <w:spacing w:after="0" w:line="240" w:lineRule="auto"/>
        <w:jc w:val="both"/>
        <w:rPr>
          <w:rFonts w:ascii="Times New Roman" w:hAnsi="Times New Roman" w:cs="Times New Roman"/>
          <w:b/>
          <w:sz w:val="24"/>
          <w:szCs w:val="24"/>
        </w:rPr>
      </w:pPr>
    </w:p>
    <w:p w14:paraId="4F4683BE" w14:textId="69577825" w:rsidR="00665D04" w:rsidRPr="00D26D1E" w:rsidRDefault="005F7609">
      <w:pPr>
        <w:pStyle w:val="Odlomakpopisa"/>
        <w:numPr>
          <w:ilvl w:val="1"/>
          <w:numId w:val="7"/>
        </w:numPr>
        <w:autoSpaceDE w:val="0"/>
        <w:autoSpaceDN w:val="0"/>
        <w:adjustRightInd w:val="0"/>
        <w:spacing w:after="0" w:line="240" w:lineRule="auto"/>
        <w:jc w:val="both"/>
        <w:rPr>
          <w:rFonts w:ascii="Times New Roman" w:hAnsi="Times New Roman" w:cs="Times New Roman"/>
          <w:b/>
          <w:sz w:val="24"/>
          <w:szCs w:val="24"/>
        </w:rPr>
      </w:pPr>
      <w:r w:rsidRPr="009B4B4D">
        <w:rPr>
          <w:rFonts w:ascii="Times New Roman" w:hAnsi="Times New Roman" w:cs="Times New Roman"/>
          <w:b/>
          <w:sz w:val="24"/>
          <w:szCs w:val="24"/>
        </w:rPr>
        <w:t>RASHODI</w:t>
      </w:r>
      <w:r w:rsidR="00523A21" w:rsidRPr="009B4B4D">
        <w:rPr>
          <w:rFonts w:ascii="Times New Roman" w:hAnsi="Times New Roman" w:cs="Times New Roman"/>
          <w:b/>
          <w:sz w:val="24"/>
          <w:szCs w:val="24"/>
        </w:rPr>
        <w:t xml:space="preserve"> </w:t>
      </w:r>
      <w:r w:rsidR="00523A21" w:rsidRPr="00B0670D">
        <w:rPr>
          <w:rFonts w:ascii="Times New Roman" w:hAnsi="Times New Roman" w:cs="Times New Roman"/>
          <w:b/>
          <w:sz w:val="24"/>
          <w:szCs w:val="24"/>
        </w:rPr>
        <w:t xml:space="preserve">POSLOVANJA </w:t>
      </w:r>
      <w:r w:rsidRPr="00B0670D">
        <w:rPr>
          <w:rFonts w:ascii="Times New Roman" w:hAnsi="Times New Roman" w:cs="Times New Roman"/>
          <w:b/>
          <w:sz w:val="24"/>
          <w:szCs w:val="24"/>
        </w:rPr>
        <w:t xml:space="preserve">I RASHODI ZA NABAVU NEFINANCIJSKE </w:t>
      </w:r>
      <w:r w:rsidRPr="00D26D1E">
        <w:rPr>
          <w:rFonts w:ascii="Times New Roman" w:hAnsi="Times New Roman" w:cs="Times New Roman"/>
          <w:b/>
          <w:sz w:val="24"/>
          <w:szCs w:val="24"/>
        </w:rPr>
        <w:t>IMOVINE</w:t>
      </w:r>
    </w:p>
    <w:p w14:paraId="5F38FC38" w14:textId="77777777" w:rsidR="00665D04" w:rsidRPr="00D26D1E" w:rsidRDefault="00665D04">
      <w:pPr>
        <w:autoSpaceDE w:val="0"/>
        <w:autoSpaceDN w:val="0"/>
        <w:adjustRightInd w:val="0"/>
        <w:spacing w:after="0" w:line="240" w:lineRule="auto"/>
        <w:jc w:val="both"/>
        <w:rPr>
          <w:rFonts w:ascii="Times New Roman" w:hAnsi="Times New Roman" w:cs="Times New Roman"/>
          <w:sz w:val="24"/>
          <w:szCs w:val="24"/>
        </w:rPr>
      </w:pPr>
    </w:p>
    <w:p w14:paraId="7472AB9A" w14:textId="3C8252E5" w:rsidR="00665D04" w:rsidRPr="00F62D43" w:rsidRDefault="005F7609">
      <w:pPr>
        <w:autoSpaceDE w:val="0"/>
        <w:autoSpaceDN w:val="0"/>
        <w:adjustRightInd w:val="0"/>
        <w:spacing w:after="0" w:line="240" w:lineRule="auto"/>
        <w:jc w:val="both"/>
        <w:rPr>
          <w:rFonts w:ascii="Times New Roman" w:hAnsi="Times New Roman" w:cs="Times New Roman"/>
          <w:sz w:val="24"/>
          <w:szCs w:val="24"/>
        </w:rPr>
      </w:pPr>
      <w:r w:rsidRPr="00F62D43">
        <w:rPr>
          <w:rFonts w:ascii="Times New Roman" w:hAnsi="Times New Roman" w:cs="Times New Roman"/>
          <w:sz w:val="24"/>
          <w:szCs w:val="24"/>
        </w:rPr>
        <w:t xml:space="preserve">Prijedlogom Proračuna Općine Funtana – Fontane planirani su rashodi u iznosu od </w:t>
      </w:r>
      <w:r w:rsidR="00D26D1E" w:rsidRPr="00F62D43">
        <w:rPr>
          <w:rFonts w:ascii="Times New Roman" w:hAnsi="Times New Roman" w:cs="Times New Roman"/>
          <w:sz w:val="24"/>
          <w:szCs w:val="24"/>
        </w:rPr>
        <w:t>4.827.760,00</w:t>
      </w:r>
      <w:r w:rsidRPr="00F62D43">
        <w:rPr>
          <w:rFonts w:ascii="Times New Roman" w:hAnsi="Times New Roman" w:cs="Times New Roman"/>
          <w:sz w:val="24"/>
          <w:szCs w:val="24"/>
        </w:rPr>
        <w:t xml:space="preserve"> € što je </w:t>
      </w:r>
      <w:r w:rsidR="000C0C96" w:rsidRPr="00F62D43">
        <w:rPr>
          <w:rFonts w:ascii="Times New Roman" w:hAnsi="Times New Roman" w:cs="Times New Roman"/>
          <w:sz w:val="24"/>
          <w:szCs w:val="24"/>
        </w:rPr>
        <w:t>21</w:t>
      </w:r>
      <w:r w:rsidR="00B0670D" w:rsidRPr="00F62D43">
        <w:rPr>
          <w:rFonts w:ascii="Times New Roman" w:hAnsi="Times New Roman" w:cs="Times New Roman"/>
          <w:sz w:val="24"/>
          <w:szCs w:val="24"/>
        </w:rPr>
        <w:t>,</w:t>
      </w:r>
      <w:r w:rsidR="000C0C96" w:rsidRPr="00F62D43">
        <w:rPr>
          <w:rFonts w:ascii="Times New Roman" w:hAnsi="Times New Roman" w:cs="Times New Roman"/>
          <w:sz w:val="24"/>
          <w:szCs w:val="24"/>
        </w:rPr>
        <w:t>71</w:t>
      </w:r>
      <w:r w:rsidRPr="00F62D43">
        <w:rPr>
          <w:rFonts w:ascii="Times New Roman" w:hAnsi="Times New Roman" w:cs="Times New Roman"/>
          <w:sz w:val="24"/>
          <w:szCs w:val="24"/>
        </w:rPr>
        <w:t xml:space="preserve">% </w:t>
      </w:r>
      <w:r w:rsidR="00B0670D" w:rsidRPr="00F62D43">
        <w:rPr>
          <w:rFonts w:ascii="Times New Roman" w:hAnsi="Times New Roman" w:cs="Times New Roman"/>
          <w:sz w:val="24"/>
          <w:szCs w:val="24"/>
        </w:rPr>
        <w:t xml:space="preserve">manje </w:t>
      </w:r>
      <w:r w:rsidRPr="00F62D43">
        <w:rPr>
          <w:rFonts w:ascii="Times New Roman" w:hAnsi="Times New Roman" w:cs="Times New Roman"/>
          <w:sz w:val="24"/>
          <w:szCs w:val="24"/>
        </w:rPr>
        <w:t>u odnosu na planirane rashode Proračuna za 202</w:t>
      </w:r>
      <w:r w:rsidR="00D26D1E" w:rsidRPr="00F62D43">
        <w:rPr>
          <w:rFonts w:ascii="Times New Roman" w:hAnsi="Times New Roman" w:cs="Times New Roman"/>
          <w:sz w:val="24"/>
          <w:szCs w:val="24"/>
        </w:rPr>
        <w:t>5</w:t>
      </w:r>
      <w:r w:rsidRPr="00F62D43">
        <w:rPr>
          <w:rFonts w:ascii="Times New Roman" w:hAnsi="Times New Roman" w:cs="Times New Roman"/>
          <w:sz w:val="24"/>
          <w:szCs w:val="24"/>
        </w:rPr>
        <w:t>. godinu. U projekcijama za 202</w:t>
      </w:r>
      <w:r w:rsidR="00D26D1E" w:rsidRPr="00F62D43">
        <w:rPr>
          <w:rFonts w:ascii="Times New Roman" w:hAnsi="Times New Roman" w:cs="Times New Roman"/>
          <w:sz w:val="24"/>
          <w:szCs w:val="24"/>
        </w:rPr>
        <w:t>7</w:t>
      </w:r>
      <w:r w:rsidRPr="00F62D43">
        <w:rPr>
          <w:rFonts w:ascii="Times New Roman" w:hAnsi="Times New Roman" w:cs="Times New Roman"/>
          <w:sz w:val="24"/>
          <w:szCs w:val="24"/>
        </w:rPr>
        <w:t xml:space="preserve">. godinu planirani rashodi iznose </w:t>
      </w:r>
      <w:r w:rsidR="00D26D1E" w:rsidRPr="00F62D43">
        <w:rPr>
          <w:rFonts w:ascii="Times New Roman" w:hAnsi="Times New Roman" w:cs="Times New Roman"/>
          <w:sz w:val="24"/>
          <w:szCs w:val="24"/>
        </w:rPr>
        <w:t>4</w:t>
      </w:r>
      <w:r w:rsidR="001A0447" w:rsidRPr="00F62D43">
        <w:rPr>
          <w:rFonts w:ascii="Times New Roman" w:hAnsi="Times New Roman" w:cs="Times New Roman"/>
          <w:sz w:val="24"/>
          <w:szCs w:val="24"/>
        </w:rPr>
        <w:t>.3</w:t>
      </w:r>
      <w:r w:rsidR="00D26D1E" w:rsidRPr="00F62D43">
        <w:rPr>
          <w:rFonts w:ascii="Times New Roman" w:hAnsi="Times New Roman" w:cs="Times New Roman"/>
          <w:sz w:val="24"/>
          <w:szCs w:val="24"/>
        </w:rPr>
        <w:t>83</w:t>
      </w:r>
      <w:r w:rsidR="001A0447" w:rsidRPr="00F62D43">
        <w:rPr>
          <w:rFonts w:ascii="Times New Roman" w:hAnsi="Times New Roman" w:cs="Times New Roman"/>
          <w:sz w:val="24"/>
          <w:szCs w:val="24"/>
        </w:rPr>
        <w:t>.</w:t>
      </w:r>
      <w:r w:rsidR="00D26D1E" w:rsidRPr="00F62D43">
        <w:rPr>
          <w:rFonts w:ascii="Times New Roman" w:hAnsi="Times New Roman" w:cs="Times New Roman"/>
          <w:sz w:val="24"/>
          <w:szCs w:val="24"/>
        </w:rPr>
        <w:t>85</w:t>
      </w:r>
      <w:r w:rsidR="001A0447" w:rsidRPr="00F62D43">
        <w:rPr>
          <w:rFonts w:ascii="Times New Roman" w:hAnsi="Times New Roman" w:cs="Times New Roman"/>
          <w:sz w:val="24"/>
          <w:szCs w:val="24"/>
        </w:rPr>
        <w:t>0</w:t>
      </w:r>
      <w:r w:rsidRPr="00F62D43">
        <w:rPr>
          <w:rFonts w:ascii="Times New Roman" w:hAnsi="Times New Roman" w:cs="Times New Roman"/>
          <w:sz w:val="24"/>
          <w:szCs w:val="24"/>
        </w:rPr>
        <w:t>,00 €</w:t>
      </w:r>
      <w:r w:rsidR="008618E9" w:rsidRPr="00F62D43">
        <w:rPr>
          <w:rFonts w:ascii="Times New Roman" w:hAnsi="Times New Roman" w:cs="Times New Roman"/>
          <w:sz w:val="24"/>
          <w:szCs w:val="24"/>
        </w:rPr>
        <w:t xml:space="preserve"> </w:t>
      </w:r>
      <w:r w:rsidR="00D26D1E" w:rsidRPr="00F62D43">
        <w:rPr>
          <w:rFonts w:ascii="Times New Roman" w:hAnsi="Times New Roman" w:cs="Times New Roman"/>
          <w:sz w:val="24"/>
          <w:szCs w:val="24"/>
        </w:rPr>
        <w:t xml:space="preserve">te za </w:t>
      </w:r>
      <w:r w:rsidRPr="00F62D43">
        <w:rPr>
          <w:rFonts w:ascii="Times New Roman" w:hAnsi="Times New Roman" w:cs="Times New Roman"/>
          <w:sz w:val="24"/>
          <w:szCs w:val="24"/>
        </w:rPr>
        <w:t>202</w:t>
      </w:r>
      <w:r w:rsidR="00D26D1E" w:rsidRPr="00F62D43">
        <w:rPr>
          <w:rFonts w:ascii="Times New Roman" w:hAnsi="Times New Roman" w:cs="Times New Roman"/>
          <w:sz w:val="24"/>
          <w:szCs w:val="24"/>
        </w:rPr>
        <w:t>8</w:t>
      </w:r>
      <w:r w:rsidRPr="00F62D43">
        <w:rPr>
          <w:rFonts w:ascii="Times New Roman" w:hAnsi="Times New Roman" w:cs="Times New Roman"/>
          <w:sz w:val="24"/>
          <w:szCs w:val="24"/>
        </w:rPr>
        <w:t>. godin</w:t>
      </w:r>
      <w:r w:rsidR="00D26D1E" w:rsidRPr="00F62D43">
        <w:rPr>
          <w:rFonts w:ascii="Times New Roman" w:hAnsi="Times New Roman" w:cs="Times New Roman"/>
          <w:sz w:val="24"/>
          <w:szCs w:val="24"/>
        </w:rPr>
        <w:t>u 4.379.050,00 €</w:t>
      </w:r>
      <w:r w:rsidR="008618E9" w:rsidRPr="00F62D43">
        <w:rPr>
          <w:rFonts w:ascii="Times New Roman" w:hAnsi="Times New Roman" w:cs="Times New Roman"/>
          <w:sz w:val="24"/>
          <w:szCs w:val="24"/>
        </w:rPr>
        <w:t>.</w:t>
      </w:r>
    </w:p>
    <w:p w14:paraId="7A044305" w14:textId="77777777" w:rsidR="008618E9" w:rsidRPr="00D26D1E" w:rsidRDefault="008618E9">
      <w:pPr>
        <w:autoSpaceDE w:val="0"/>
        <w:autoSpaceDN w:val="0"/>
        <w:adjustRightInd w:val="0"/>
        <w:spacing w:after="0" w:line="240" w:lineRule="auto"/>
        <w:jc w:val="both"/>
        <w:rPr>
          <w:rFonts w:ascii="Times New Roman" w:hAnsi="Times New Roman" w:cs="Times New Roman"/>
          <w:sz w:val="24"/>
          <w:szCs w:val="24"/>
        </w:rPr>
      </w:pPr>
    </w:p>
    <w:p w14:paraId="6E2E3698" w14:textId="7E67E6E2" w:rsidR="00665D04" w:rsidRPr="00F522B1" w:rsidRDefault="005F7609">
      <w:pPr>
        <w:autoSpaceDE w:val="0"/>
        <w:autoSpaceDN w:val="0"/>
        <w:adjustRightInd w:val="0"/>
        <w:spacing w:after="0" w:line="240" w:lineRule="auto"/>
        <w:jc w:val="both"/>
        <w:rPr>
          <w:rFonts w:ascii="Times New Roman" w:hAnsi="Times New Roman" w:cs="Times New Roman"/>
          <w:sz w:val="24"/>
          <w:szCs w:val="24"/>
        </w:rPr>
      </w:pPr>
      <w:r w:rsidRPr="00D26D1E">
        <w:rPr>
          <w:rFonts w:ascii="Times New Roman" w:hAnsi="Times New Roman" w:cs="Times New Roman"/>
          <w:sz w:val="24"/>
          <w:szCs w:val="24"/>
        </w:rPr>
        <w:t xml:space="preserve">Tablica </w:t>
      </w:r>
      <w:r w:rsidRPr="00F522B1">
        <w:rPr>
          <w:rFonts w:ascii="Times New Roman" w:hAnsi="Times New Roman" w:cs="Times New Roman"/>
          <w:sz w:val="24"/>
          <w:szCs w:val="24"/>
        </w:rPr>
        <w:t>3. Rashodi prema ekonomskoj klasifikaciji</w:t>
      </w:r>
    </w:p>
    <w:p w14:paraId="73116F73" w14:textId="77777777" w:rsidR="00BD066F" w:rsidRPr="00F522B1" w:rsidRDefault="00BD066F">
      <w:pPr>
        <w:autoSpaceDE w:val="0"/>
        <w:autoSpaceDN w:val="0"/>
        <w:adjustRightInd w:val="0"/>
        <w:spacing w:after="0" w:line="240" w:lineRule="auto"/>
        <w:jc w:val="both"/>
        <w:rPr>
          <w:rFonts w:ascii="Times New Roman" w:hAnsi="Times New Roman" w:cs="Times New Roman"/>
          <w:sz w:val="24"/>
          <w:szCs w:val="24"/>
        </w:rPr>
      </w:pPr>
    </w:p>
    <w:tbl>
      <w:tblPr>
        <w:tblW w:w="9170" w:type="dxa"/>
        <w:jc w:val="center"/>
        <w:tblLook w:val="04A0" w:firstRow="1" w:lastRow="0" w:firstColumn="1" w:lastColumn="0" w:noHBand="0" w:noVBand="1"/>
      </w:tblPr>
      <w:tblGrid>
        <w:gridCol w:w="3534"/>
        <w:gridCol w:w="1287"/>
        <w:gridCol w:w="1361"/>
        <w:gridCol w:w="1494"/>
        <w:gridCol w:w="1494"/>
      </w:tblGrid>
      <w:tr w:rsidR="00052B2C" w:rsidRPr="00052B2C" w14:paraId="3D1B008C" w14:textId="77777777" w:rsidTr="009F6F9A">
        <w:trPr>
          <w:trHeight w:val="540"/>
          <w:tblHeader/>
          <w:jc w:val="center"/>
        </w:trPr>
        <w:tc>
          <w:tcPr>
            <w:tcW w:w="3534" w:type="dxa"/>
            <w:tcBorders>
              <w:top w:val="single" w:sz="8" w:space="0" w:color="auto"/>
              <w:left w:val="single" w:sz="8" w:space="0" w:color="auto"/>
              <w:bottom w:val="single" w:sz="8" w:space="0" w:color="auto"/>
              <w:right w:val="nil"/>
            </w:tcBorders>
            <w:vAlign w:val="center"/>
            <w:hideMark/>
          </w:tcPr>
          <w:p w14:paraId="617E9051" w14:textId="34E4F137"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 xml:space="preserve">RAČUNSKI PLAN / VRSTA </w:t>
            </w:r>
            <w:r w:rsidR="002C36FD" w:rsidRPr="00052B2C">
              <w:rPr>
                <w:rFonts w:ascii="Times New Roman" w:eastAsia="Times New Roman" w:hAnsi="Times New Roman" w:cs="Times New Roman"/>
                <w:b/>
                <w:bCs/>
                <w:sz w:val="20"/>
                <w:szCs w:val="20"/>
                <w:lang w:eastAsia="hr-HR"/>
              </w:rPr>
              <w:t>RASHODA</w:t>
            </w:r>
          </w:p>
        </w:tc>
        <w:tc>
          <w:tcPr>
            <w:tcW w:w="1287" w:type="dxa"/>
            <w:tcBorders>
              <w:top w:val="single" w:sz="8" w:space="0" w:color="auto"/>
              <w:left w:val="nil"/>
              <w:bottom w:val="single" w:sz="8" w:space="0" w:color="auto"/>
              <w:right w:val="nil"/>
            </w:tcBorders>
            <w:vAlign w:val="center"/>
            <w:hideMark/>
          </w:tcPr>
          <w:p w14:paraId="18B2357C" w14:textId="64E8AA86"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TEKUĆI PLAN</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5</w:t>
            </w:r>
            <w:r w:rsidRPr="00052B2C">
              <w:rPr>
                <w:rFonts w:ascii="Times New Roman" w:eastAsia="Times New Roman" w:hAnsi="Times New Roman" w:cs="Times New Roman"/>
                <w:b/>
                <w:bCs/>
                <w:sz w:val="20"/>
                <w:szCs w:val="20"/>
                <w:lang w:eastAsia="hr-HR"/>
              </w:rPr>
              <w:t>.</w:t>
            </w:r>
          </w:p>
        </w:tc>
        <w:tc>
          <w:tcPr>
            <w:tcW w:w="1361" w:type="dxa"/>
            <w:tcBorders>
              <w:top w:val="single" w:sz="8" w:space="0" w:color="auto"/>
              <w:left w:val="nil"/>
              <w:bottom w:val="single" w:sz="8" w:space="0" w:color="auto"/>
              <w:right w:val="nil"/>
            </w:tcBorders>
            <w:vAlign w:val="center"/>
            <w:hideMark/>
          </w:tcPr>
          <w:p w14:paraId="07BA9D3C" w14:textId="31B157EF"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PRORAČUN</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6</w:t>
            </w:r>
            <w:r w:rsidRPr="00052B2C">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1D2EA957" w14:textId="0F93DBEA"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PROJEKCIJA</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7</w:t>
            </w:r>
            <w:r w:rsidRPr="00052B2C">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22233E55" w14:textId="5E936879"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PROJEKCIJA</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8</w:t>
            </w:r>
            <w:r w:rsidRPr="00052B2C">
              <w:rPr>
                <w:rFonts w:ascii="Times New Roman" w:eastAsia="Times New Roman" w:hAnsi="Times New Roman" w:cs="Times New Roman"/>
                <w:b/>
                <w:bCs/>
                <w:sz w:val="20"/>
                <w:szCs w:val="20"/>
                <w:lang w:eastAsia="hr-HR"/>
              </w:rPr>
              <w:t>.</w:t>
            </w:r>
          </w:p>
        </w:tc>
      </w:tr>
      <w:tr w:rsidR="00052B2C" w:rsidRPr="00052B2C" w14:paraId="50005569" w14:textId="77777777" w:rsidTr="009F6F9A">
        <w:trPr>
          <w:trHeight w:val="255"/>
          <w:tblHeader/>
          <w:jc w:val="center"/>
        </w:trPr>
        <w:tc>
          <w:tcPr>
            <w:tcW w:w="3534" w:type="dxa"/>
            <w:tcBorders>
              <w:top w:val="single" w:sz="8" w:space="0" w:color="auto"/>
              <w:left w:val="single" w:sz="4" w:space="0" w:color="auto"/>
              <w:bottom w:val="single" w:sz="4" w:space="0" w:color="auto"/>
              <w:right w:val="nil"/>
            </w:tcBorders>
            <w:noWrap/>
            <w:vAlign w:val="center"/>
            <w:hideMark/>
          </w:tcPr>
          <w:p w14:paraId="4FF0C124" w14:textId="77777777"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1</w:t>
            </w:r>
          </w:p>
        </w:tc>
        <w:tc>
          <w:tcPr>
            <w:tcW w:w="1287" w:type="dxa"/>
            <w:tcBorders>
              <w:top w:val="nil"/>
              <w:left w:val="nil"/>
              <w:bottom w:val="single" w:sz="4" w:space="0" w:color="auto"/>
              <w:right w:val="nil"/>
            </w:tcBorders>
            <w:vAlign w:val="center"/>
            <w:hideMark/>
          </w:tcPr>
          <w:p w14:paraId="29B6BEF5" w14:textId="5DE93FD1"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2</w:t>
            </w:r>
          </w:p>
        </w:tc>
        <w:tc>
          <w:tcPr>
            <w:tcW w:w="1361" w:type="dxa"/>
            <w:tcBorders>
              <w:top w:val="nil"/>
              <w:left w:val="nil"/>
              <w:bottom w:val="single" w:sz="4" w:space="0" w:color="auto"/>
              <w:right w:val="nil"/>
            </w:tcBorders>
            <w:noWrap/>
            <w:vAlign w:val="center"/>
            <w:hideMark/>
          </w:tcPr>
          <w:p w14:paraId="62C8762C" w14:textId="7A4B7AB7"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3F6A6687" w14:textId="3C921890"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6FEC1C23" w14:textId="66668B8D"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5</w:t>
            </w:r>
          </w:p>
        </w:tc>
      </w:tr>
      <w:tr w:rsidR="00052B2C" w:rsidRPr="00052B2C" w14:paraId="28265F90"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E5EF62D" w14:textId="77777777" w:rsidR="009F6F9A" w:rsidRPr="00052B2C" w:rsidRDefault="009F6F9A" w:rsidP="009F6F9A">
            <w:pPr>
              <w:spacing w:after="0" w:line="240" w:lineRule="auto"/>
              <w:rPr>
                <w:rFonts w:ascii="Times New Roman" w:eastAsia="Times New Roman" w:hAnsi="Times New Roman" w:cs="Times New Roman"/>
                <w:b/>
                <w:bCs/>
                <w:color w:val="FFFFFF" w:themeColor="background1"/>
                <w:sz w:val="20"/>
                <w:szCs w:val="20"/>
                <w:lang w:eastAsia="hr-HR"/>
              </w:rPr>
            </w:pPr>
            <w:r w:rsidRPr="00052B2C">
              <w:rPr>
                <w:rFonts w:ascii="Times New Roman" w:eastAsia="Times New Roman" w:hAnsi="Times New Roman" w:cs="Times New Roman"/>
                <w:b/>
                <w:bCs/>
                <w:color w:val="FFFFFF" w:themeColor="background1"/>
                <w:sz w:val="20"/>
                <w:szCs w:val="20"/>
                <w:lang w:eastAsia="hr-HR"/>
              </w:rPr>
              <w:t>UKUPNO RASHODI</w:t>
            </w:r>
          </w:p>
        </w:tc>
        <w:tc>
          <w:tcPr>
            <w:tcW w:w="1287"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18374958" w14:textId="7CC0F27C"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6.166.205,00</w:t>
            </w:r>
          </w:p>
        </w:tc>
        <w:tc>
          <w:tcPr>
            <w:tcW w:w="1361" w:type="dxa"/>
            <w:tcBorders>
              <w:top w:val="single" w:sz="4" w:space="0" w:color="auto"/>
              <w:left w:val="nil"/>
              <w:bottom w:val="single" w:sz="4" w:space="0" w:color="auto"/>
              <w:right w:val="single" w:sz="4" w:space="0" w:color="auto"/>
            </w:tcBorders>
            <w:shd w:val="clear" w:color="000000" w:fill="808080"/>
            <w:noWrap/>
            <w:vAlign w:val="center"/>
          </w:tcPr>
          <w:p w14:paraId="1C056C0B" w14:textId="11236AB9"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4.827.760,00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170EA8E2" w14:textId="16C1EF6F"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4.383.850,00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28719323" w14:textId="290B3FF4"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4.379.050,00</w:t>
            </w:r>
          </w:p>
        </w:tc>
      </w:tr>
      <w:tr w:rsidR="00052B2C" w:rsidRPr="00052B2C" w14:paraId="585007E3"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2CD37A" w14:textId="77777777" w:rsidR="009F6F9A" w:rsidRPr="00052B2C" w:rsidRDefault="009F6F9A" w:rsidP="009F6F9A">
            <w:pPr>
              <w:spacing w:after="0" w:line="240" w:lineRule="auto"/>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3 Rashodi poslovanja</w:t>
            </w:r>
          </w:p>
        </w:tc>
        <w:tc>
          <w:tcPr>
            <w:tcW w:w="1287"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7C54E2CA" w14:textId="255438F8"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2.581.235,00</w:t>
            </w:r>
          </w:p>
        </w:tc>
        <w:tc>
          <w:tcPr>
            <w:tcW w:w="1361" w:type="dxa"/>
            <w:tcBorders>
              <w:top w:val="single" w:sz="4" w:space="0" w:color="auto"/>
              <w:left w:val="nil"/>
              <w:bottom w:val="single" w:sz="4" w:space="0" w:color="auto"/>
              <w:right w:val="single" w:sz="4" w:space="0" w:color="auto"/>
            </w:tcBorders>
            <w:shd w:val="clear" w:color="000000" w:fill="D0CECE"/>
            <w:noWrap/>
            <w:vAlign w:val="center"/>
          </w:tcPr>
          <w:p w14:paraId="5F8D5911" w14:textId="2B1A514B"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2.826.640,00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4C9EBA6A" w14:textId="2BAD83DD"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2.850.060,00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00625B2A" w14:textId="3AA8720D"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2.905.260,00</w:t>
            </w:r>
          </w:p>
        </w:tc>
      </w:tr>
      <w:tr w:rsidR="00052B2C" w:rsidRPr="00052B2C" w14:paraId="34A9CFDD"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114B8110" w14:textId="77777777"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31 Rashodi za zaposlene</w:t>
            </w:r>
          </w:p>
        </w:tc>
        <w:tc>
          <w:tcPr>
            <w:tcW w:w="1287" w:type="dxa"/>
            <w:tcBorders>
              <w:top w:val="nil"/>
              <w:left w:val="single" w:sz="4" w:space="0" w:color="auto"/>
              <w:bottom w:val="single" w:sz="4" w:space="0" w:color="auto"/>
              <w:right w:val="single" w:sz="4" w:space="0" w:color="auto"/>
            </w:tcBorders>
            <w:noWrap/>
            <w:vAlign w:val="center"/>
          </w:tcPr>
          <w:p w14:paraId="3D53D7A0" w14:textId="6B2C4279"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296.700,00</w:t>
            </w:r>
          </w:p>
        </w:tc>
        <w:tc>
          <w:tcPr>
            <w:tcW w:w="1361" w:type="dxa"/>
            <w:tcBorders>
              <w:top w:val="nil"/>
              <w:left w:val="nil"/>
              <w:bottom w:val="single" w:sz="4" w:space="0" w:color="auto"/>
              <w:right w:val="single" w:sz="4" w:space="0" w:color="auto"/>
            </w:tcBorders>
            <w:noWrap/>
            <w:vAlign w:val="center"/>
          </w:tcPr>
          <w:p w14:paraId="5483F568" w14:textId="1BFF0F6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351.000,00</w:t>
            </w:r>
          </w:p>
        </w:tc>
        <w:tc>
          <w:tcPr>
            <w:tcW w:w="1494" w:type="dxa"/>
            <w:tcBorders>
              <w:top w:val="nil"/>
              <w:left w:val="nil"/>
              <w:bottom w:val="single" w:sz="4" w:space="0" w:color="auto"/>
              <w:right w:val="single" w:sz="4" w:space="0" w:color="auto"/>
            </w:tcBorders>
            <w:noWrap/>
            <w:vAlign w:val="center"/>
          </w:tcPr>
          <w:p w14:paraId="656A8047" w14:textId="22FF78A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351.000,00</w:t>
            </w:r>
          </w:p>
        </w:tc>
        <w:tc>
          <w:tcPr>
            <w:tcW w:w="1494" w:type="dxa"/>
            <w:tcBorders>
              <w:top w:val="nil"/>
              <w:left w:val="nil"/>
              <w:bottom w:val="single" w:sz="4" w:space="0" w:color="auto"/>
              <w:right w:val="single" w:sz="4" w:space="0" w:color="auto"/>
            </w:tcBorders>
            <w:noWrap/>
            <w:vAlign w:val="center"/>
          </w:tcPr>
          <w:p w14:paraId="41C81A68" w14:textId="3DC37C86"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351.000,00</w:t>
            </w:r>
          </w:p>
        </w:tc>
      </w:tr>
      <w:tr w:rsidR="00052B2C" w:rsidRPr="00052B2C" w14:paraId="530F63C4"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71982115" w14:textId="77777777"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32 Materijalni rashodi</w:t>
            </w:r>
          </w:p>
        </w:tc>
        <w:tc>
          <w:tcPr>
            <w:tcW w:w="1287" w:type="dxa"/>
            <w:tcBorders>
              <w:top w:val="nil"/>
              <w:left w:val="single" w:sz="4" w:space="0" w:color="auto"/>
              <w:bottom w:val="single" w:sz="4" w:space="0" w:color="auto"/>
              <w:right w:val="single" w:sz="4" w:space="0" w:color="auto"/>
            </w:tcBorders>
            <w:noWrap/>
            <w:vAlign w:val="center"/>
          </w:tcPr>
          <w:p w14:paraId="72299BA6" w14:textId="0F8CF7D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1.166.500,00</w:t>
            </w:r>
          </w:p>
        </w:tc>
        <w:tc>
          <w:tcPr>
            <w:tcW w:w="1361" w:type="dxa"/>
            <w:tcBorders>
              <w:top w:val="nil"/>
              <w:left w:val="nil"/>
              <w:bottom w:val="single" w:sz="4" w:space="0" w:color="auto"/>
              <w:right w:val="single" w:sz="4" w:space="0" w:color="auto"/>
            </w:tcBorders>
            <w:noWrap/>
            <w:vAlign w:val="center"/>
          </w:tcPr>
          <w:p w14:paraId="41451821" w14:textId="2E0C16A5"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1.210.910,00</w:t>
            </w:r>
          </w:p>
        </w:tc>
        <w:tc>
          <w:tcPr>
            <w:tcW w:w="1494" w:type="dxa"/>
            <w:tcBorders>
              <w:top w:val="nil"/>
              <w:left w:val="nil"/>
              <w:bottom w:val="single" w:sz="4" w:space="0" w:color="auto"/>
              <w:right w:val="single" w:sz="4" w:space="0" w:color="auto"/>
            </w:tcBorders>
            <w:noWrap/>
            <w:vAlign w:val="center"/>
          </w:tcPr>
          <w:p w14:paraId="12BB8853" w14:textId="20CD8C3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1.223.750,00</w:t>
            </w:r>
          </w:p>
        </w:tc>
        <w:tc>
          <w:tcPr>
            <w:tcW w:w="1494" w:type="dxa"/>
            <w:tcBorders>
              <w:top w:val="nil"/>
              <w:left w:val="nil"/>
              <w:bottom w:val="single" w:sz="4" w:space="0" w:color="auto"/>
              <w:right w:val="single" w:sz="4" w:space="0" w:color="auto"/>
            </w:tcBorders>
            <w:noWrap/>
            <w:vAlign w:val="center"/>
          </w:tcPr>
          <w:p w14:paraId="3F69A5EE" w14:textId="0889C0E7"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1.223.750,00</w:t>
            </w:r>
          </w:p>
        </w:tc>
      </w:tr>
      <w:tr w:rsidR="00052B2C" w:rsidRPr="00052B2C" w14:paraId="4E937FB7"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10733AE9" w14:textId="77777777"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34 Financijski rashodi</w:t>
            </w:r>
          </w:p>
        </w:tc>
        <w:tc>
          <w:tcPr>
            <w:tcW w:w="1287" w:type="dxa"/>
            <w:tcBorders>
              <w:top w:val="nil"/>
              <w:left w:val="single" w:sz="4" w:space="0" w:color="auto"/>
              <w:bottom w:val="single" w:sz="4" w:space="0" w:color="auto"/>
              <w:right w:val="single" w:sz="4" w:space="0" w:color="auto"/>
            </w:tcBorders>
            <w:noWrap/>
            <w:vAlign w:val="center"/>
          </w:tcPr>
          <w:p w14:paraId="4FD45EA8" w14:textId="27BA0EFF"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14.200,00</w:t>
            </w:r>
          </w:p>
        </w:tc>
        <w:tc>
          <w:tcPr>
            <w:tcW w:w="1361" w:type="dxa"/>
            <w:tcBorders>
              <w:top w:val="nil"/>
              <w:left w:val="nil"/>
              <w:bottom w:val="single" w:sz="4" w:space="0" w:color="auto"/>
              <w:right w:val="single" w:sz="4" w:space="0" w:color="auto"/>
            </w:tcBorders>
            <w:noWrap/>
            <w:vAlign w:val="center"/>
          </w:tcPr>
          <w:p w14:paraId="21403138" w14:textId="27DE258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11.170,00</w:t>
            </w:r>
          </w:p>
        </w:tc>
        <w:tc>
          <w:tcPr>
            <w:tcW w:w="1494" w:type="dxa"/>
            <w:tcBorders>
              <w:top w:val="nil"/>
              <w:left w:val="nil"/>
              <w:bottom w:val="single" w:sz="4" w:space="0" w:color="auto"/>
              <w:right w:val="single" w:sz="4" w:space="0" w:color="auto"/>
            </w:tcBorders>
            <w:noWrap/>
            <w:vAlign w:val="center"/>
          </w:tcPr>
          <w:p w14:paraId="36ACF12F" w14:textId="105189A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23.670,00</w:t>
            </w:r>
          </w:p>
        </w:tc>
        <w:tc>
          <w:tcPr>
            <w:tcW w:w="1494" w:type="dxa"/>
            <w:tcBorders>
              <w:top w:val="nil"/>
              <w:left w:val="nil"/>
              <w:bottom w:val="single" w:sz="4" w:space="0" w:color="auto"/>
              <w:right w:val="single" w:sz="4" w:space="0" w:color="auto"/>
            </w:tcBorders>
            <w:noWrap/>
            <w:vAlign w:val="center"/>
          </w:tcPr>
          <w:p w14:paraId="23AD68A0" w14:textId="231B7416"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78.870,00</w:t>
            </w:r>
          </w:p>
        </w:tc>
      </w:tr>
      <w:tr w:rsidR="00052B2C" w:rsidRPr="00052B2C" w14:paraId="36245D71"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0B977529" w14:textId="16A224B3"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36 Pomoći dane u inozemstvo i unutar općeg proračuna</w:t>
            </w:r>
          </w:p>
        </w:tc>
        <w:tc>
          <w:tcPr>
            <w:tcW w:w="1287" w:type="dxa"/>
            <w:tcBorders>
              <w:top w:val="nil"/>
              <w:left w:val="single" w:sz="4" w:space="0" w:color="auto"/>
              <w:bottom w:val="single" w:sz="4" w:space="0" w:color="auto"/>
              <w:right w:val="single" w:sz="4" w:space="0" w:color="auto"/>
            </w:tcBorders>
            <w:noWrap/>
            <w:vAlign w:val="center"/>
          </w:tcPr>
          <w:p w14:paraId="761B22FA" w14:textId="6F413958"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753.130,00</w:t>
            </w:r>
          </w:p>
        </w:tc>
        <w:tc>
          <w:tcPr>
            <w:tcW w:w="1361" w:type="dxa"/>
            <w:tcBorders>
              <w:top w:val="nil"/>
              <w:left w:val="nil"/>
              <w:bottom w:val="single" w:sz="4" w:space="0" w:color="auto"/>
              <w:right w:val="single" w:sz="4" w:space="0" w:color="auto"/>
            </w:tcBorders>
            <w:noWrap/>
            <w:vAlign w:val="center"/>
          </w:tcPr>
          <w:p w14:paraId="0A19DA3E" w14:textId="3441DE8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841.350,00</w:t>
            </w:r>
          </w:p>
        </w:tc>
        <w:tc>
          <w:tcPr>
            <w:tcW w:w="1494" w:type="dxa"/>
            <w:tcBorders>
              <w:top w:val="nil"/>
              <w:left w:val="nil"/>
              <w:bottom w:val="single" w:sz="4" w:space="0" w:color="auto"/>
              <w:right w:val="single" w:sz="4" w:space="0" w:color="auto"/>
            </w:tcBorders>
            <w:noWrap/>
            <w:vAlign w:val="center"/>
          </w:tcPr>
          <w:p w14:paraId="1CD63519" w14:textId="5E01C65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839.430,00</w:t>
            </w:r>
          </w:p>
        </w:tc>
        <w:tc>
          <w:tcPr>
            <w:tcW w:w="1494" w:type="dxa"/>
            <w:tcBorders>
              <w:top w:val="nil"/>
              <w:left w:val="nil"/>
              <w:bottom w:val="single" w:sz="4" w:space="0" w:color="auto"/>
              <w:right w:val="single" w:sz="4" w:space="0" w:color="auto"/>
            </w:tcBorders>
            <w:noWrap/>
            <w:vAlign w:val="center"/>
          </w:tcPr>
          <w:p w14:paraId="60BFB8E0" w14:textId="0521E7E6"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839.430,00</w:t>
            </w:r>
          </w:p>
        </w:tc>
      </w:tr>
      <w:tr w:rsidR="00052B2C" w:rsidRPr="00052B2C" w14:paraId="05961502"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2C217964" w14:textId="0C9C6C46"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37 Naknade građanima i kućanstvima na temelju osiguranja i druge naknade</w:t>
            </w:r>
          </w:p>
        </w:tc>
        <w:tc>
          <w:tcPr>
            <w:tcW w:w="1287" w:type="dxa"/>
            <w:tcBorders>
              <w:top w:val="nil"/>
              <w:left w:val="single" w:sz="4" w:space="0" w:color="auto"/>
              <w:bottom w:val="single" w:sz="4" w:space="0" w:color="auto"/>
              <w:right w:val="single" w:sz="4" w:space="0" w:color="auto"/>
            </w:tcBorders>
            <w:noWrap/>
            <w:vAlign w:val="center"/>
          </w:tcPr>
          <w:p w14:paraId="36102AA5" w14:textId="00CA073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147.450,00</w:t>
            </w:r>
          </w:p>
        </w:tc>
        <w:tc>
          <w:tcPr>
            <w:tcW w:w="1361" w:type="dxa"/>
            <w:tcBorders>
              <w:top w:val="nil"/>
              <w:left w:val="nil"/>
              <w:bottom w:val="single" w:sz="4" w:space="0" w:color="auto"/>
              <w:right w:val="single" w:sz="4" w:space="0" w:color="auto"/>
            </w:tcBorders>
            <w:noWrap/>
            <w:vAlign w:val="center"/>
          </w:tcPr>
          <w:p w14:paraId="2540C2C0" w14:textId="6182DC2F"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216.425,00</w:t>
            </w:r>
          </w:p>
        </w:tc>
        <w:tc>
          <w:tcPr>
            <w:tcW w:w="1494" w:type="dxa"/>
            <w:tcBorders>
              <w:top w:val="nil"/>
              <w:left w:val="nil"/>
              <w:bottom w:val="single" w:sz="4" w:space="0" w:color="auto"/>
              <w:right w:val="single" w:sz="4" w:space="0" w:color="auto"/>
            </w:tcBorders>
            <w:noWrap/>
            <w:vAlign w:val="center"/>
          </w:tcPr>
          <w:p w14:paraId="407C0C2D" w14:textId="7445DAC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216.425,00</w:t>
            </w:r>
          </w:p>
        </w:tc>
        <w:tc>
          <w:tcPr>
            <w:tcW w:w="1494" w:type="dxa"/>
            <w:tcBorders>
              <w:top w:val="nil"/>
              <w:left w:val="nil"/>
              <w:bottom w:val="single" w:sz="4" w:space="0" w:color="auto"/>
              <w:right w:val="single" w:sz="4" w:space="0" w:color="auto"/>
            </w:tcBorders>
            <w:noWrap/>
            <w:vAlign w:val="center"/>
          </w:tcPr>
          <w:p w14:paraId="71EBFEAD" w14:textId="36E7ED1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216.425,00</w:t>
            </w:r>
          </w:p>
        </w:tc>
      </w:tr>
      <w:tr w:rsidR="00052B2C" w:rsidRPr="00052B2C" w14:paraId="271F02C5"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69B09F67" w14:textId="50DFF0C0"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38 Rashodi za donacije, kazne, naknade šteta i kapitalne pomoći</w:t>
            </w:r>
          </w:p>
        </w:tc>
        <w:tc>
          <w:tcPr>
            <w:tcW w:w="1287" w:type="dxa"/>
            <w:tcBorders>
              <w:top w:val="single" w:sz="4" w:space="0" w:color="auto"/>
              <w:left w:val="single" w:sz="4" w:space="0" w:color="auto"/>
              <w:bottom w:val="single" w:sz="4" w:space="0" w:color="auto"/>
              <w:right w:val="single" w:sz="4" w:space="0" w:color="auto"/>
            </w:tcBorders>
            <w:noWrap/>
            <w:vAlign w:val="center"/>
          </w:tcPr>
          <w:p w14:paraId="2BB89554" w14:textId="16F26BD4"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203.255,00</w:t>
            </w:r>
          </w:p>
        </w:tc>
        <w:tc>
          <w:tcPr>
            <w:tcW w:w="1361" w:type="dxa"/>
            <w:tcBorders>
              <w:top w:val="single" w:sz="4" w:space="0" w:color="auto"/>
              <w:left w:val="nil"/>
              <w:bottom w:val="single" w:sz="4" w:space="0" w:color="auto"/>
              <w:right w:val="single" w:sz="4" w:space="0" w:color="auto"/>
            </w:tcBorders>
            <w:noWrap/>
            <w:vAlign w:val="center"/>
          </w:tcPr>
          <w:p w14:paraId="63457CBF" w14:textId="6D1F689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195.785,00</w:t>
            </w:r>
          </w:p>
        </w:tc>
        <w:tc>
          <w:tcPr>
            <w:tcW w:w="1494" w:type="dxa"/>
            <w:tcBorders>
              <w:top w:val="single" w:sz="4" w:space="0" w:color="auto"/>
              <w:left w:val="nil"/>
              <w:bottom w:val="single" w:sz="4" w:space="0" w:color="auto"/>
              <w:right w:val="single" w:sz="4" w:space="0" w:color="auto"/>
            </w:tcBorders>
            <w:noWrap/>
            <w:vAlign w:val="center"/>
          </w:tcPr>
          <w:p w14:paraId="7BCFA54B" w14:textId="68FBB0F5"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195.785,00</w:t>
            </w:r>
          </w:p>
        </w:tc>
        <w:tc>
          <w:tcPr>
            <w:tcW w:w="1494" w:type="dxa"/>
            <w:tcBorders>
              <w:top w:val="single" w:sz="4" w:space="0" w:color="auto"/>
              <w:left w:val="nil"/>
              <w:bottom w:val="single" w:sz="4" w:space="0" w:color="auto"/>
              <w:right w:val="single" w:sz="4" w:space="0" w:color="auto"/>
            </w:tcBorders>
            <w:noWrap/>
            <w:vAlign w:val="center"/>
          </w:tcPr>
          <w:p w14:paraId="68051C63" w14:textId="1AC09407"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195.785,00</w:t>
            </w:r>
          </w:p>
        </w:tc>
      </w:tr>
      <w:tr w:rsidR="00052B2C" w:rsidRPr="00052B2C" w14:paraId="78C4DED5"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BB9FC42" w14:textId="6D91A5D9"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b/>
                <w:bCs/>
                <w:sz w:val="20"/>
                <w:szCs w:val="20"/>
                <w:lang w:eastAsia="hr-HR"/>
              </w:rPr>
              <w:lastRenderedPageBreak/>
              <w:t>4 Rashodi za nabavu nefinancijske imovine</w:t>
            </w:r>
          </w:p>
        </w:tc>
        <w:tc>
          <w:tcPr>
            <w:tcW w:w="1287"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3B4D6023" w14:textId="068E4A79"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3.584.970,00</w:t>
            </w:r>
          </w:p>
        </w:tc>
        <w:tc>
          <w:tcPr>
            <w:tcW w:w="1361" w:type="dxa"/>
            <w:tcBorders>
              <w:top w:val="single" w:sz="4" w:space="0" w:color="auto"/>
              <w:left w:val="nil"/>
              <w:bottom w:val="single" w:sz="4" w:space="0" w:color="auto"/>
              <w:right w:val="single" w:sz="4" w:space="0" w:color="auto"/>
            </w:tcBorders>
            <w:shd w:val="clear" w:color="000000" w:fill="D0CECE"/>
            <w:noWrap/>
            <w:vAlign w:val="center"/>
          </w:tcPr>
          <w:p w14:paraId="226DFBA1" w14:textId="1BCBB4E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2.001.120,00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705B0BF4" w14:textId="70E73364"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1.533.790,00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6FE67FE1" w14:textId="70AB75BE"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1.473.790,00</w:t>
            </w:r>
          </w:p>
        </w:tc>
      </w:tr>
      <w:tr w:rsidR="00052B2C" w:rsidRPr="00052B2C" w14:paraId="1C6945B8"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33A59A93" w14:textId="5D960975" w:rsidR="009F6F9A" w:rsidRPr="00052B2C" w:rsidRDefault="009F6F9A" w:rsidP="009F6F9A">
            <w:pPr>
              <w:spacing w:after="0" w:line="240" w:lineRule="auto"/>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sz w:val="20"/>
                <w:szCs w:val="20"/>
                <w:lang w:eastAsia="hr-HR"/>
              </w:rPr>
              <w:t>41 Rashodi za nabavu neproizvedene dugotrajne imovine</w:t>
            </w:r>
          </w:p>
        </w:tc>
        <w:tc>
          <w:tcPr>
            <w:tcW w:w="1287" w:type="dxa"/>
            <w:tcBorders>
              <w:top w:val="nil"/>
              <w:left w:val="single" w:sz="4" w:space="0" w:color="auto"/>
              <w:bottom w:val="single" w:sz="4" w:space="0" w:color="auto"/>
              <w:right w:val="single" w:sz="4" w:space="0" w:color="auto"/>
            </w:tcBorders>
            <w:noWrap/>
            <w:vAlign w:val="center"/>
          </w:tcPr>
          <w:p w14:paraId="577E5E9C" w14:textId="7CD0E1F2"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647.600,00</w:t>
            </w:r>
          </w:p>
        </w:tc>
        <w:tc>
          <w:tcPr>
            <w:tcW w:w="1361" w:type="dxa"/>
            <w:tcBorders>
              <w:top w:val="nil"/>
              <w:left w:val="nil"/>
              <w:bottom w:val="single" w:sz="4" w:space="0" w:color="auto"/>
              <w:right w:val="single" w:sz="4" w:space="0" w:color="auto"/>
            </w:tcBorders>
            <w:noWrap/>
            <w:vAlign w:val="center"/>
          </w:tcPr>
          <w:p w14:paraId="26007DE2" w14:textId="7478FEB7"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540.300,00</w:t>
            </w:r>
          </w:p>
        </w:tc>
        <w:tc>
          <w:tcPr>
            <w:tcW w:w="1494" w:type="dxa"/>
            <w:tcBorders>
              <w:top w:val="nil"/>
              <w:left w:val="nil"/>
              <w:bottom w:val="single" w:sz="4" w:space="0" w:color="auto"/>
              <w:right w:val="single" w:sz="4" w:space="0" w:color="auto"/>
            </w:tcBorders>
            <w:noWrap/>
            <w:vAlign w:val="center"/>
          </w:tcPr>
          <w:p w14:paraId="7BEA2090" w14:textId="60D0B1C8"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38.450,00</w:t>
            </w:r>
          </w:p>
        </w:tc>
        <w:tc>
          <w:tcPr>
            <w:tcW w:w="1494" w:type="dxa"/>
            <w:tcBorders>
              <w:top w:val="nil"/>
              <w:left w:val="nil"/>
              <w:bottom w:val="single" w:sz="4" w:space="0" w:color="auto"/>
              <w:right w:val="single" w:sz="4" w:space="0" w:color="auto"/>
            </w:tcBorders>
            <w:noWrap/>
            <w:vAlign w:val="center"/>
          </w:tcPr>
          <w:p w14:paraId="5FF02FDE" w14:textId="414136E0"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38.450,00</w:t>
            </w:r>
          </w:p>
        </w:tc>
      </w:tr>
      <w:tr w:rsidR="00052B2C" w:rsidRPr="00052B2C" w14:paraId="1977D14E"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0DA4772B" w14:textId="052D4802"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42 Rashodi za nabavu proizvedene dugotrajne imovine</w:t>
            </w:r>
          </w:p>
        </w:tc>
        <w:tc>
          <w:tcPr>
            <w:tcW w:w="1287" w:type="dxa"/>
            <w:tcBorders>
              <w:top w:val="nil"/>
              <w:left w:val="single" w:sz="4" w:space="0" w:color="auto"/>
              <w:bottom w:val="single" w:sz="4" w:space="0" w:color="auto"/>
              <w:right w:val="single" w:sz="4" w:space="0" w:color="auto"/>
            </w:tcBorders>
            <w:noWrap/>
            <w:vAlign w:val="center"/>
          </w:tcPr>
          <w:p w14:paraId="336871CA" w14:textId="7DE2F475"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2.906.820,00</w:t>
            </w:r>
          </w:p>
        </w:tc>
        <w:tc>
          <w:tcPr>
            <w:tcW w:w="1361" w:type="dxa"/>
            <w:tcBorders>
              <w:top w:val="nil"/>
              <w:left w:val="nil"/>
              <w:bottom w:val="single" w:sz="4" w:space="0" w:color="auto"/>
              <w:right w:val="single" w:sz="4" w:space="0" w:color="auto"/>
            </w:tcBorders>
            <w:noWrap/>
            <w:vAlign w:val="center"/>
          </w:tcPr>
          <w:p w14:paraId="48E22687" w14:textId="06C9187B"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1.450.820,00</w:t>
            </w:r>
          </w:p>
        </w:tc>
        <w:tc>
          <w:tcPr>
            <w:tcW w:w="1494" w:type="dxa"/>
            <w:tcBorders>
              <w:top w:val="nil"/>
              <w:left w:val="nil"/>
              <w:bottom w:val="single" w:sz="4" w:space="0" w:color="auto"/>
              <w:right w:val="single" w:sz="4" w:space="0" w:color="auto"/>
            </w:tcBorders>
            <w:noWrap/>
            <w:vAlign w:val="center"/>
          </w:tcPr>
          <w:p w14:paraId="26ECE236" w14:textId="6BBCD06B"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1.495.340,00</w:t>
            </w:r>
          </w:p>
        </w:tc>
        <w:tc>
          <w:tcPr>
            <w:tcW w:w="1494" w:type="dxa"/>
            <w:tcBorders>
              <w:top w:val="nil"/>
              <w:left w:val="nil"/>
              <w:bottom w:val="single" w:sz="4" w:space="0" w:color="auto"/>
              <w:right w:val="single" w:sz="4" w:space="0" w:color="auto"/>
            </w:tcBorders>
            <w:noWrap/>
            <w:vAlign w:val="center"/>
          </w:tcPr>
          <w:p w14:paraId="68AEEAEF" w14:textId="4594796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1.435.340,00</w:t>
            </w:r>
          </w:p>
        </w:tc>
      </w:tr>
      <w:tr w:rsidR="00052B2C" w:rsidRPr="00052B2C" w14:paraId="52476CF3"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24A56831" w14:textId="5369EB93"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45 Rashodi za dodatna ulaganja na nefinancijskoj imovini</w:t>
            </w:r>
          </w:p>
        </w:tc>
        <w:tc>
          <w:tcPr>
            <w:tcW w:w="1287" w:type="dxa"/>
            <w:tcBorders>
              <w:top w:val="nil"/>
              <w:left w:val="single" w:sz="4" w:space="0" w:color="auto"/>
              <w:bottom w:val="single" w:sz="4" w:space="0" w:color="auto"/>
              <w:right w:val="single" w:sz="4" w:space="0" w:color="auto"/>
            </w:tcBorders>
            <w:noWrap/>
            <w:vAlign w:val="center"/>
          </w:tcPr>
          <w:p w14:paraId="694B9E12" w14:textId="6C015647"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30.550,00</w:t>
            </w:r>
          </w:p>
        </w:tc>
        <w:tc>
          <w:tcPr>
            <w:tcW w:w="1361" w:type="dxa"/>
            <w:tcBorders>
              <w:top w:val="nil"/>
              <w:left w:val="nil"/>
              <w:bottom w:val="single" w:sz="4" w:space="0" w:color="auto"/>
              <w:right w:val="single" w:sz="4" w:space="0" w:color="auto"/>
            </w:tcBorders>
            <w:noWrap/>
            <w:vAlign w:val="center"/>
          </w:tcPr>
          <w:p w14:paraId="14FC0F01" w14:textId="0A57CC0B"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10.000,00</w:t>
            </w:r>
          </w:p>
        </w:tc>
        <w:tc>
          <w:tcPr>
            <w:tcW w:w="1494" w:type="dxa"/>
            <w:tcBorders>
              <w:top w:val="nil"/>
              <w:left w:val="nil"/>
              <w:bottom w:val="single" w:sz="4" w:space="0" w:color="auto"/>
              <w:right w:val="single" w:sz="4" w:space="0" w:color="auto"/>
            </w:tcBorders>
            <w:noWrap/>
            <w:vAlign w:val="center"/>
          </w:tcPr>
          <w:p w14:paraId="24D85382" w14:textId="653B8B59"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A087A45" w14:textId="385DCEDE"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0,00</w:t>
            </w:r>
          </w:p>
        </w:tc>
      </w:tr>
    </w:tbl>
    <w:p w14:paraId="5929A104" w14:textId="77777777" w:rsidR="00665D04" w:rsidRDefault="00665D04">
      <w:pPr>
        <w:autoSpaceDE w:val="0"/>
        <w:autoSpaceDN w:val="0"/>
        <w:adjustRightInd w:val="0"/>
        <w:spacing w:after="0" w:line="240" w:lineRule="auto"/>
        <w:jc w:val="both"/>
        <w:rPr>
          <w:rFonts w:ascii="Times New Roman" w:hAnsi="Times New Roman" w:cs="Times New Roman"/>
          <w:sz w:val="24"/>
          <w:szCs w:val="24"/>
        </w:rPr>
      </w:pPr>
    </w:p>
    <w:p w14:paraId="6999668A" w14:textId="77777777" w:rsidR="00163238" w:rsidRPr="002A4D9F" w:rsidRDefault="00163238">
      <w:pPr>
        <w:autoSpaceDE w:val="0"/>
        <w:autoSpaceDN w:val="0"/>
        <w:adjustRightInd w:val="0"/>
        <w:spacing w:after="0" w:line="240" w:lineRule="auto"/>
        <w:jc w:val="both"/>
        <w:rPr>
          <w:rFonts w:ascii="Times New Roman" w:hAnsi="Times New Roman" w:cs="Times New Roman"/>
          <w:sz w:val="24"/>
          <w:szCs w:val="24"/>
        </w:rPr>
      </w:pPr>
    </w:p>
    <w:p w14:paraId="2D12EF18" w14:textId="77777777" w:rsidR="00665D04" w:rsidRPr="002A4D9F" w:rsidRDefault="005F7609">
      <w:pPr>
        <w:autoSpaceDE w:val="0"/>
        <w:autoSpaceDN w:val="0"/>
        <w:adjustRightInd w:val="0"/>
        <w:spacing w:after="0" w:line="240" w:lineRule="auto"/>
        <w:jc w:val="both"/>
        <w:rPr>
          <w:rFonts w:ascii="Times New Roman" w:hAnsi="Times New Roman" w:cs="Times New Roman"/>
          <w:sz w:val="24"/>
          <w:szCs w:val="24"/>
        </w:rPr>
      </w:pPr>
      <w:r w:rsidRPr="002A4D9F">
        <w:rPr>
          <w:rFonts w:ascii="Times New Roman" w:hAnsi="Times New Roman" w:cs="Times New Roman"/>
          <w:sz w:val="24"/>
          <w:szCs w:val="24"/>
        </w:rPr>
        <w:t xml:space="preserve">Tablica 4. Rashodi prema izvorima financiranja </w:t>
      </w:r>
    </w:p>
    <w:p w14:paraId="4A6B40FD" w14:textId="40CB1DD4" w:rsidR="00665D04" w:rsidRPr="002A4D9F" w:rsidRDefault="00665D04">
      <w:pPr>
        <w:autoSpaceDE w:val="0"/>
        <w:autoSpaceDN w:val="0"/>
        <w:adjustRightInd w:val="0"/>
        <w:spacing w:after="0" w:line="240" w:lineRule="auto"/>
        <w:jc w:val="both"/>
        <w:rPr>
          <w:rFonts w:ascii="Times New Roman" w:hAnsi="Times New Roman" w:cs="Times New Roman"/>
          <w:sz w:val="24"/>
          <w:szCs w:val="24"/>
        </w:rPr>
      </w:pPr>
    </w:p>
    <w:tbl>
      <w:tblPr>
        <w:tblW w:w="9199" w:type="dxa"/>
        <w:jc w:val="center"/>
        <w:tblLook w:val="04A0" w:firstRow="1" w:lastRow="0" w:firstColumn="1" w:lastColumn="0" w:noHBand="0" w:noVBand="1"/>
      </w:tblPr>
      <w:tblGrid>
        <w:gridCol w:w="3251"/>
        <w:gridCol w:w="1480"/>
        <w:gridCol w:w="1480"/>
        <w:gridCol w:w="1494"/>
        <w:gridCol w:w="1494"/>
      </w:tblGrid>
      <w:tr w:rsidR="00B8411F" w:rsidRPr="00B8411F" w14:paraId="70D09777" w14:textId="77777777" w:rsidTr="00053B8E">
        <w:trPr>
          <w:trHeight w:val="540"/>
          <w:tblHeader/>
          <w:jc w:val="center"/>
        </w:trPr>
        <w:tc>
          <w:tcPr>
            <w:tcW w:w="3251" w:type="dxa"/>
            <w:tcBorders>
              <w:top w:val="single" w:sz="8" w:space="0" w:color="auto"/>
              <w:left w:val="single" w:sz="8" w:space="0" w:color="auto"/>
              <w:bottom w:val="single" w:sz="8" w:space="0" w:color="auto"/>
              <w:right w:val="nil"/>
            </w:tcBorders>
            <w:vAlign w:val="center"/>
            <w:hideMark/>
          </w:tcPr>
          <w:p w14:paraId="14AEF374" w14:textId="387E218C"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RAČUNSKI PLAN / VRSTA IZVORA</w:t>
            </w:r>
          </w:p>
        </w:tc>
        <w:tc>
          <w:tcPr>
            <w:tcW w:w="1480" w:type="dxa"/>
            <w:tcBorders>
              <w:top w:val="single" w:sz="8" w:space="0" w:color="auto"/>
              <w:left w:val="nil"/>
              <w:bottom w:val="single" w:sz="8" w:space="0" w:color="auto"/>
              <w:right w:val="nil"/>
            </w:tcBorders>
            <w:vAlign w:val="center"/>
            <w:hideMark/>
          </w:tcPr>
          <w:p w14:paraId="23C53F1A" w14:textId="3E0F35F0"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TEKUĆI PLAN</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5</w:t>
            </w:r>
            <w:r w:rsidRPr="00B8411F">
              <w:rPr>
                <w:rFonts w:ascii="Times New Roman" w:eastAsia="Times New Roman" w:hAnsi="Times New Roman" w:cs="Times New Roman"/>
                <w:b/>
                <w:bCs/>
                <w:sz w:val="20"/>
                <w:szCs w:val="20"/>
                <w:lang w:eastAsia="hr-HR"/>
              </w:rPr>
              <w:t>.</w:t>
            </w:r>
          </w:p>
        </w:tc>
        <w:tc>
          <w:tcPr>
            <w:tcW w:w="1480" w:type="dxa"/>
            <w:tcBorders>
              <w:top w:val="single" w:sz="8" w:space="0" w:color="auto"/>
              <w:left w:val="nil"/>
              <w:bottom w:val="single" w:sz="8" w:space="0" w:color="auto"/>
              <w:right w:val="nil"/>
            </w:tcBorders>
            <w:vAlign w:val="center"/>
            <w:hideMark/>
          </w:tcPr>
          <w:p w14:paraId="61128DC1" w14:textId="394ECED0"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PRORAČUN</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6</w:t>
            </w:r>
            <w:r w:rsidRPr="00B8411F">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1FD4FFA1" w14:textId="2EF0C971"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PROJEKCIJA</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7</w:t>
            </w:r>
            <w:r w:rsidRPr="00B8411F">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495F8726" w14:textId="739CDE1B"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PROJEKCIJA</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8</w:t>
            </w:r>
            <w:r w:rsidRPr="00B8411F">
              <w:rPr>
                <w:rFonts w:ascii="Times New Roman" w:eastAsia="Times New Roman" w:hAnsi="Times New Roman" w:cs="Times New Roman"/>
                <w:b/>
                <w:bCs/>
                <w:sz w:val="20"/>
                <w:szCs w:val="20"/>
                <w:lang w:eastAsia="hr-HR"/>
              </w:rPr>
              <w:t>.</w:t>
            </w:r>
          </w:p>
        </w:tc>
      </w:tr>
      <w:tr w:rsidR="00B8411F" w:rsidRPr="00B8411F" w14:paraId="3B21E4BE" w14:textId="77777777" w:rsidTr="00053B8E">
        <w:trPr>
          <w:trHeight w:val="255"/>
          <w:tblHeader/>
          <w:jc w:val="center"/>
        </w:trPr>
        <w:tc>
          <w:tcPr>
            <w:tcW w:w="3251" w:type="dxa"/>
            <w:tcBorders>
              <w:top w:val="single" w:sz="8" w:space="0" w:color="auto"/>
              <w:left w:val="single" w:sz="4" w:space="0" w:color="auto"/>
              <w:bottom w:val="single" w:sz="4" w:space="0" w:color="auto"/>
              <w:right w:val="nil"/>
            </w:tcBorders>
            <w:noWrap/>
            <w:vAlign w:val="center"/>
            <w:hideMark/>
          </w:tcPr>
          <w:p w14:paraId="0D4FA832" w14:textId="77777777"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1</w:t>
            </w:r>
          </w:p>
        </w:tc>
        <w:tc>
          <w:tcPr>
            <w:tcW w:w="1480" w:type="dxa"/>
            <w:tcBorders>
              <w:top w:val="nil"/>
              <w:left w:val="nil"/>
              <w:bottom w:val="single" w:sz="4" w:space="0" w:color="auto"/>
              <w:right w:val="nil"/>
            </w:tcBorders>
            <w:vAlign w:val="center"/>
            <w:hideMark/>
          </w:tcPr>
          <w:p w14:paraId="0A3A66ED" w14:textId="008183BD"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2</w:t>
            </w:r>
          </w:p>
        </w:tc>
        <w:tc>
          <w:tcPr>
            <w:tcW w:w="1480" w:type="dxa"/>
            <w:tcBorders>
              <w:top w:val="nil"/>
              <w:left w:val="nil"/>
              <w:bottom w:val="single" w:sz="4" w:space="0" w:color="auto"/>
              <w:right w:val="nil"/>
            </w:tcBorders>
            <w:noWrap/>
            <w:vAlign w:val="center"/>
            <w:hideMark/>
          </w:tcPr>
          <w:p w14:paraId="7D8B595A" w14:textId="4D027EE4"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65EFC7EE" w14:textId="4855D8A9"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3AD5E794" w14:textId="7863AABD"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5</w:t>
            </w:r>
          </w:p>
        </w:tc>
      </w:tr>
      <w:tr w:rsidR="00B8411F" w:rsidRPr="00B8411F" w14:paraId="297F493F"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9998F17" w14:textId="77777777" w:rsidR="00AE3130" w:rsidRPr="00B8411F" w:rsidRDefault="00AE3130" w:rsidP="00AE3130">
            <w:pPr>
              <w:spacing w:after="0" w:line="240" w:lineRule="auto"/>
              <w:rPr>
                <w:rFonts w:ascii="Times New Roman" w:eastAsia="Times New Roman" w:hAnsi="Times New Roman" w:cs="Times New Roman"/>
                <w:b/>
                <w:bCs/>
                <w:color w:val="FFFFFF" w:themeColor="background1"/>
                <w:sz w:val="20"/>
                <w:szCs w:val="20"/>
                <w:lang w:eastAsia="hr-HR"/>
              </w:rPr>
            </w:pPr>
            <w:r w:rsidRPr="00B8411F">
              <w:rPr>
                <w:rFonts w:ascii="Times New Roman" w:eastAsia="Times New Roman" w:hAnsi="Times New Roman" w:cs="Times New Roman"/>
                <w:b/>
                <w:bCs/>
                <w:color w:val="FFFFFF" w:themeColor="background1"/>
                <w:sz w:val="20"/>
                <w:szCs w:val="20"/>
                <w:lang w:eastAsia="hr-HR"/>
              </w:rPr>
              <w:t>UKUPNO RASHODI</w:t>
            </w:r>
          </w:p>
        </w:tc>
        <w:tc>
          <w:tcPr>
            <w:tcW w:w="148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21CE70F9" w14:textId="1B9446D2"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6.166.205,00</w:t>
            </w:r>
          </w:p>
        </w:tc>
        <w:tc>
          <w:tcPr>
            <w:tcW w:w="1480" w:type="dxa"/>
            <w:tcBorders>
              <w:top w:val="single" w:sz="4" w:space="0" w:color="auto"/>
              <w:left w:val="nil"/>
              <w:bottom w:val="single" w:sz="4" w:space="0" w:color="auto"/>
              <w:right w:val="single" w:sz="4" w:space="0" w:color="auto"/>
            </w:tcBorders>
            <w:shd w:val="clear" w:color="000000" w:fill="808080"/>
            <w:noWrap/>
            <w:vAlign w:val="center"/>
          </w:tcPr>
          <w:p w14:paraId="07D0B49C" w14:textId="226DB39E"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4.827.760,00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6CAD8854" w14:textId="65907941"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4.383.850,00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5853FF8A" w14:textId="7288B00A"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4.379.050,00</w:t>
            </w:r>
          </w:p>
        </w:tc>
      </w:tr>
      <w:tr w:rsidR="00B8411F" w:rsidRPr="00B8411F" w14:paraId="51DE6FC4"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329AFE2"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1. Opći prihodi i primici</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4AE52C61" w14:textId="00D6726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1.512.105,00</w:t>
            </w:r>
          </w:p>
        </w:tc>
        <w:tc>
          <w:tcPr>
            <w:tcW w:w="1480" w:type="dxa"/>
            <w:tcBorders>
              <w:top w:val="nil"/>
              <w:left w:val="nil"/>
              <w:bottom w:val="single" w:sz="4" w:space="0" w:color="auto"/>
              <w:right w:val="single" w:sz="4" w:space="0" w:color="auto"/>
            </w:tcBorders>
            <w:shd w:val="clear" w:color="000000" w:fill="D0CECE"/>
            <w:noWrap/>
            <w:vAlign w:val="center"/>
          </w:tcPr>
          <w:p w14:paraId="54E4740E" w14:textId="3DEEF21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1.766.990,00</w:t>
            </w:r>
          </w:p>
        </w:tc>
        <w:tc>
          <w:tcPr>
            <w:tcW w:w="1494" w:type="dxa"/>
            <w:tcBorders>
              <w:top w:val="nil"/>
              <w:left w:val="nil"/>
              <w:bottom w:val="single" w:sz="4" w:space="0" w:color="auto"/>
              <w:right w:val="single" w:sz="4" w:space="0" w:color="auto"/>
            </w:tcBorders>
            <w:shd w:val="clear" w:color="000000" w:fill="D0CECE"/>
            <w:noWrap/>
            <w:vAlign w:val="center"/>
          </w:tcPr>
          <w:p w14:paraId="5B452FBA" w14:textId="12CA4A0E"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1.713.890,00</w:t>
            </w:r>
          </w:p>
        </w:tc>
        <w:tc>
          <w:tcPr>
            <w:tcW w:w="1494" w:type="dxa"/>
            <w:tcBorders>
              <w:top w:val="nil"/>
              <w:left w:val="nil"/>
              <w:bottom w:val="single" w:sz="4" w:space="0" w:color="auto"/>
              <w:right w:val="single" w:sz="4" w:space="0" w:color="auto"/>
            </w:tcBorders>
            <w:shd w:val="clear" w:color="000000" w:fill="D0CECE"/>
            <w:noWrap/>
            <w:vAlign w:val="center"/>
          </w:tcPr>
          <w:p w14:paraId="0844C8F7" w14:textId="7587B707"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1.769.090,00</w:t>
            </w:r>
          </w:p>
        </w:tc>
      </w:tr>
      <w:tr w:rsidR="00B8411F" w:rsidRPr="00B8411F" w14:paraId="14979FC3"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5D728958"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1.1. Opći prihodi i primici</w:t>
            </w:r>
          </w:p>
        </w:tc>
        <w:tc>
          <w:tcPr>
            <w:tcW w:w="1480" w:type="dxa"/>
            <w:tcBorders>
              <w:top w:val="nil"/>
              <w:left w:val="single" w:sz="4" w:space="0" w:color="auto"/>
              <w:bottom w:val="single" w:sz="4" w:space="0" w:color="auto"/>
              <w:right w:val="single" w:sz="4" w:space="0" w:color="auto"/>
            </w:tcBorders>
            <w:noWrap/>
            <w:vAlign w:val="center"/>
          </w:tcPr>
          <w:p w14:paraId="7776BC72" w14:textId="72856D5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1.512.105,00</w:t>
            </w:r>
          </w:p>
        </w:tc>
        <w:tc>
          <w:tcPr>
            <w:tcW w:w="1480" w:type="dxa"/>
            <w:tcBorders>
              <w:top w:val="nil"/>
              <w:left w:val="nil"/>
              <w:bottom w:val="single" w:sz="4" w:space="0" w:color="auto"/>
              <w:right w:val="single" w:sz="4" w:space="0" w:color="auto"/>
            </w:tcBorders>
            <w:noWrap/>
            <w:vAlign w:val="center"/>
          </w:tcPr>
          <w:p w14:paraId="21284885" w14:textId="03C1A9A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1.766.990,00</w:t>
            </w:r>
          </w:p>
        </w:tc>
        <w:tc>
          <w:tcPr>
            <w:tcW w:w="1494" w:type="dxa"/>
            <w:tcBorders>
              <w:top w:val="nil"/>
              <w:left w:val="nil"/>
              <w:bottom w:val="single" w:sz="4" w:space="0" w:color="auto"/>
              <w:right w:val="single" w:sz="4" w:space="0" w:color="auto"/>
            </w:tcBorders>
            <w:noWrap/>
            <w:vAlign w:val="center"/>
          </w:tcPr>
          <w:p w14:paraId="2172C766" w14:textId="37966B4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1.713.890,00</w:t>
            </w:r>
          </w:p>
        </w:tc>
        <w:tc>
          <w:tcPr>
            <w:tcW w:w="1494" w:type="dxa"/>
            <w:tcBorders>
              <w:top w:val="nil"/>
              <w:left w:val="nil"/>
              <w:bottom w:val="single" w:sz="4" w:space="0" w:color="auto"/>
              <w:right w:val="single" w:sz="4" w:space="0" w:color="auto"/>
            </w:tcBorders>
            <w:noWrap/>
            <w:vAlign w:val="center"/>
          </w:tcPr>
          <w:p w14:paraId="4B58468E" w14:textId="209E1CB8"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1.769.090,00</w:t>
            </w:r>
          </w:p>
        </w:tc>
      </w:tr>
      <w:tr w:rsidR="00B8411F" w:rsidRPr="00B8411F" w14:paraId="6D1935BA"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7D8BE14"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4. Prihodi za posebne namjene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47037CEF" w14:textId="6CC092D6"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4.022.095,00</w:t>
            </w:r>
          </w:p>
        </w:tc>
        <w:tc>
          <w:tcPr>
            <w:tcW w:w="1480" w:type="dxa"/>
            <w:tcBorders>
              <w:top w:val="nil"/>
              <w:left w:val="nil"/>
              <w:bottom w:val="single" w:sz="4" w:space="0" w:color="auto"/>
              <w:right w:val="single" w:sz="4" w:space="0" w:color="auto"/>
            </w:tcBorders>
            <w:shd w:val="clear" w:color="000000" w:fill="D0CECE"/>
            <w:noWrap/>
            <w:vAlign w:val="center"/>
          </w:tcPr>
          <w:p w14:paraId="6BDCA846" w14:textId="32CE0D56"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2.606.020,00</w:t>
            </w:r>
          </w:p>
        </w:tc>
        <w:tc>
          <w:tcPr>
            <w:tcW w:w="1494" w:type="dxa"/>
            <w:tcBorders>
              <w:top w:val="nil"/>
              <w:left w:val="nil"/>
              <w:bottom w:val="single" w:sz="4" w:space="0" w:color="auto"/>
              <w:right w:val="single" w:sz="4" w:space="0" w:color="auto"/>
            </w:tcBorders>
            <w:shd w:val="clear" w:color="000000" w:fill="D0CECE"/>
            <w:noWrap/>
            <w:vAlign w:val="center"/>
          </w:tcPr>
          <w:p w14:paraId="0B308244" w14:textId="25E25DCE"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1.614.420,00</w:t>
            </w:r>
          </w:p>
        </w:tc>
        <w:tc>
          <w:tcPr>
            <w:tcW w:w="1494" w:type="dxa"/>
            <w:tcBorders>
              <w:top w:val="nil"/>
              <w:left w:val="nil"/>
              <w:bottom w:val="single" w:sz="4" w:space="0" w:color="auto"/>
              <w:right w:val="single" w:sz="4" w:space="0" w:color="auto"/>
            </w:tcBorders>
            <w:shd w:val="clear" w:color="000000" w:fill="D0CECE"/>
            <w:noWrap/>
            <w:vAlign w:val="center"/>
          </w:tcPr>
          <w:p w14:paraId="5F020F7E" w14:textId="78357F3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1.614.420,00</w:t>
            </w:r>
          </w:p>
        </w:tc>
      </w:tr>
      <w:tr w:rsidR="00B8411F" w:rsidRPr="00B8411F" w14:paraId="2FBBB942"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7B2F226B" w14:textId="432ABCF5"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4.1. Spomenička renta</w:t>
            </w:r>
          </w:p>
        </w:tc>
        <w:tc>
          <w:tcPr>
            <w:tcW w:w="1480" w:type="dxa"/>
            <w:tcBorders>
              <w:top w:val="nil"/>
              <w:left w:val="single" w:sz="4" w:space="0" w:color="auto"/>
              <w:bottom w:val="single" w:sz="4" w:space="0" w:color="auto"/>
              <w:right w:val="single" w:sz="4" w:space="0" w:color="auto"/>
            </w:tcBorders>
            <w:noWrap/>
            <w:vAlign w:val="center"/>
          </w:tcPr>
          <w:p w14:paraId="24D16FE0" w14:textId="375DBFCA"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15,00</w:t>
            </w:r>
          </w:p>
        </w:tc>
        <w:tc>
          <w:tcPr>
            <w:tcW w:w="1480" w:type="dxa"/>
            <w:tcBorders>
              <w:top w:val="nil"/>
              <w:left w:val="nil"/>
              <w:bottom w:val="single" w:sz="4" w:space="0" w:color="auto"/>
              <w:right w:val="single" w:sz="4" w:space="0" w:color="auto"/>
            </w:tcBorders>
            <w:noWrap/>
            <w:vAlign w:val="center"/>
          </w:tcPr>
          <w:p w14:paraId="11BDBDB1" w14:textId="22937064"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3722F68F" w14:textId="0D4B752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53599BD2" w14:textId="22DA6EA7"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75E386B0"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tcPr>
          <w:p w14:paraId="199DC62A" w14:textId="50471A09"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4.2. Turistička pristojba</w:t>
            </w:r>
          </w:p>
        </w:tc>
        <w:tc>
          <w:tcPr>
            <w:tcW w:w="1480" w:type="dxa"/>
            <w:tcBorders>
              <w:top w:val="nil"/>
              <w:left w:val="single" w:sz="4" w:space="0" w:color="auto"/>
              <w:bottom w:val="single" w:sz="4" w:space="0" w:color="auto"/>
              <w:right w:val="single" w:sz="4" w:space="0" w:color="auto"/>
            </w:tcBorders>
            <w:noWrap/>
            <w:vAlign w:val="center"/>
          </w:tcPr>
          <w:p w14:paraId="54C8059C" w14:textId="30D3BE7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464.299,00</w:t>
            </w:r>
          </w:p>
        </w:tc>
        <w:tc>
          <w:tcPr>
            <w:tcW w:w="1480" w:type="dxa"/>
            <w:tcBorders>
              <w:top w:val="nil"/>
              <w:left w:val="nil"/>
              <w:bottom w:val="single" w:sz="4" w:space="0" w:color="auto"/>
              <w:right w:val="single" w:sz="4" w:space="0" w:color="auto"/>
            </w:tcBorders>
            <w:noWrap/>
            <w:vAlign w:val="center"/>
          </w:tcPr>
          <w:p w14:paraId="188C0F09" w14:textId="463E546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434.190,00</w:t>
            </w:r>
          </w:p>
        </w:tc>
        <w:tc>
          <w:tcPr>
            <w:tcW w:w="1494" w:type="dxa"/>
            <w:tcBorders>
              <w:top w:val="nil"/>
              <w:left w:val="nil"/>
              <w:bottom w:val="single" w:sz="4" w:space="0" w:color="auto"/>
              <w:right w:val="single" w:sz="4" w:space="0" w:color="auto"/>
            </w:tcBorders>
            <w:noWrap/>
            <w:vAlign w:val="center"/>
          </w:tcPr>
          <w:p w14:paraId="50298C2F" w14:textId="60392C0A"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396.500,00</w:t>
            </w:r>
          </w:p>
        </w:tc>
        <w:tc>
          <w:tcPr>
            <w:tcW w:w="1494" w:type="dxa"/>
            <w:tcBorders>
              <w:top w:val="nil"/>
              <w:left w:val="nil"/>
              <w:bottom w:val="single" w:sz="4" w:space="0" w:color="auto"/>
              <w:right w:val="single" w:sz="4" w:space="0" w:color="auto"/>
            </w:tcBorders>
            <w:noWrap/>
            <w:vAlign w:val="center"/>
          </w:tcPr>
          <w:p w14:paraId="64F3BE97" w14:textId="0C5B6B0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396.500,00</w:t>
            </w:r>
          </w:p>
        </w:tc>
      </w:tr>
      <w:tr w:rsidR="00B8411F" w:rsidRPr="00B8411F" w14:paraId="6E45155A"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FBED704"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4.3. Komunalni doprinosi</w:t>
            </w:r>
          </w:p>
        </w:tc>
        <w:tc>
          <w:tcPr>
            <w:tcW w:w="1480" w:type="dxa"/>
            <w:tcBorders>
              <w:top w:val="nil"/>
              <w:left w:val="single" w:sz="4" w:space="0" w:color="auto"/>
              <w:bottom w:val="single" w:sz="4" w:space="0" w:color="auto"/>
              <w:right w:val="single" w:sz="4" w:space="0" w:color="auto"/>
            </w:tcBorders>
            <w:noWrap/>
            <w:vAlign w:val="center"/>
          </w:tcPr>
          <w:p w14:paraId="5AE90A89" w14:textId="2A26AF6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1.001.556,00</w:t>
            </w:r>
          </w:p>
        </w:tc>
        <w:tc>
          <w:tcPr>
            <w:tcW w:w="1480" w:type="dxa"/>
            <w:tcBorders>
              <w:top w:val="nil"/>
              <w:left w:val="nil"/>
              <w:bottom w:val="single" w:sz="4" w:space="0" w:color="auto"/>
              <w:right w:val="single" w:sz="4" w:space="0" w:color="auto"/>
            </w:tcBorders>
            <w:noWrap/>
            <w:vAlign w:val="center"/>
          </w:tcPr>
          <w:p w14:paraId="39460675" w14:textId="29231E64"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693.560,00</w:t>
            </w:r>
          </w:p>
        </w:tc>
        <w:tc>
          <w:tcPr>
            <w:tcW w:w="1494" w:type="dxa"/>
            <w:tcBorders>
              <w:top w:val="nil"/>
              <w:left w:val="nil"/>
              <w:bottom w:val="single" w:sz="4" w:space="0" w:color="auto"/>
              <w:right w:val="single" w:sz="4" w:space="0" w:color="auto"/>
            </w:tcBorders>
            <w:noWrap/>
            <w:vAlign w:val="center"/>
          </w:tcPr>
          <w:p w14:paraId="4E72846E" w14:textId="4351A95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135.500,00</w:t>
            </w:r>
          </w:p>
        </w:tc>
        <w:tc>
          <w:tcPr>
            <w:tcW w:w="1494" w:type="dxa"/>
            <w:tcBorders>
              <w:top w:val="nil"/>
              <w:left w:val="nil"/>
              <w:bottom w:val="single" w:sz="4" w:space="0" w:color="auto"/>
              <w:right w:val="single" w:sz="4" w:space="0" w:color="auto"/>
            </w:tcBorders>
            <w:noWrap/>
            <w:vAlign w:val="center"/>
          </w:tcPr>
          <w:p w14:paraId="1A4F4635" w14:textId="2EDB0FC1"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135.500,00</w:t>
            </w:r>
          </w:p>
        </w:tc>
      </w:tr>
      <w:tr w:rsidR="00B8411F" w:rsidRPr="00B8411F" w14:paraId="190E2A55"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B50FD14"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4.4. Komunalne naknade</w:t>
            </w:r>
          </w:p>
        </w:tc>
        <w:tc>
          <w:tcPr>
            <w:tcW w:w="1480" w:type="dxa"/>
            <w:tcBorders>
              <w:top w:val="nil"/>
              <w:left w:val="single" w:sz="4" w:space="0" w:color="auto"/>
              <w:bottom w:val="single" w:sz="4" w:space="0" w:color="auto"/>
              <w:right w:val="single" w:sz="4" w:space="0" w:color="auto"/>
            </w:tcBorders>
            <w:noWrap/>
            <w:vAlign w:val="center"/>
          </w:tcPr>
          <w:p w14:paraId="1BBB884C" w14:textId="24F8371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778.637,00</w:t>
            </w:r>
          </w:p>
        </w:tc>
        <w:tc>
          <w:tcPr>
            <w:tcW w:w="1480" w:type="dxa"/>
            <w:tcBorders>
              <w:top w:val="nil"/>
              <w:left w:val="nil"/>
              <w:bottom w:val="single" w:sz="4" w:space="0" w:color="auto"/>
              <w:right w:val="single" w:sz="4" w:space="0" w:color="auto"/>
            </w:tcBorders>
            <w:noWrap/>
            <w:vAlign w:val="center"/>
          </w:tcPr>
          <w:p w14:paraId="0468920C" w14:textId="6165DD8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886.850,00</w:t>
            </w:r>
          </w:p>
        </w:tc>
        <w:tc>
          <w:tcPr>
            <w:tcW w:w="1494" w:type="dxa"/>
            <w:tcBorders>
              <w:top w:val="nil"/>
              <w:left w:val="nil"/>
              <w:bottom w:val="single" w:sz="4" w:space="0" w:color="auto"/>
              <w:right w:val="single" w:sz="4" w:space="0" w:color="auto"/>
            </w:tcBorders>
            <w:noWrap/>
            <w:vAlign w:val="center"/>
          </w:tcPr>
          <w:p w14:paraId="3AB77FF2" w14:textId="1BF1113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491.000,00</w:t>
            </w:r>
          </w:p>
        </w:tc>
        <w:tc>
          <w:tcPr>
            <w:tcW w:w="1494" w:type="dxa"/>
            <w:tcBorders>
              <w:top w:val="nil"/>
              <w:left w:val="nil"/>
              <w:bottom w:val="single" w:sz="4" w:space="0" w:color="auto"/>
              <w:right w:val="single" w:sz="4" w:space="0" w:color="auto"/>
            </w:tcBorders>
            <w:noWrap/>
            <w:vAlign w:val="center"/>
          </w:tcPr>
          <w:p w14:paraId="2CB4397D" w14:textId="0A2D234D"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491.000,00</w:t>
            </w:r>
          </w:p>
        </w:tc>
      </w:tr>
      <w:tr w:rsidR="00B8411F" w:rsidRPr="00B8411F" w14:paraId="48F0436A"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F7AC204" w14:textId="2B79D26F"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 xml:space="preserve">4.6. Koncesije/koncesijska odobrenja/dozvole pomorsko dobro </w:t>
            </w:r>
          </w:p>
        </w:tc>
        <w:tc>
          <w:tcPr>
            <w:tcW w:w="1480" w:type="dxa"/>
            <w:tcBorders>
              <w:top w:val="nil"/>
              <w:left w:val="single" w:sz="4" w:space="0" w:color="auto"/>
              <w:bottom w:val="single" w:sz="4" w:space="0" w:color="auto"/>
              <w:right w:val="single" w:sz="4" w:space="0" w:color="auto"/>
            </w:tcBorders>
            <w:noWrap/>
            <w:vAlign w:val="center"/>
          </w:tcPr>
          <w:p w14:paraId="33393879" w14:textId="00AFF1A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67.334,00</w:t>
            </w:r>
          </w:p>
        </w:tc>
        <w:tc>
          <w:tcPr>
            <w:tcW w:w="1480" w:type="dxa"/>
            <w:tcBorders>
              <w:top w:val="nil"/>
              <w:left w:val="nil"/>
              <w:bottom w:val="single" w:sz="4" w:space="0" w:color="auto"/>
              <w:right w:val="single" w:sz="4" w:space="0" w:color="auto"/>
            </w:tcBorders>
            <w:noWrap/>
            <w:vAlign w:val="center"/>
          </w:tcPr>
          <w:p w14:paraId="353849C2" w14:textId="78D7563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70.755,00</w:t>
            </w:r>
          </w:p>
        </w:tc>
        <w:tc>
          <w:tcPr>
            <w:tcW w:w="1494" w:type="dxa"/>
            <w:tcBorders>
              <w:top w:val="nil"/>
              <w:left w:val="nil"/>
              <w:bottom w:val="single" w:sz="4" w:space="0" w:color="auto"/>
              <w:right w:val="single" w:sz="4" w:space="0" w:color="auto"/>
            </w:tcBorders>
            <w:noWrap/>
            <w:vAlign w:val="center"/>
          </w:tcPr>
          <w:p w14:paraId="4B725C1C" w14:textId="7814143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70.755,00</w:t>
            </w:r>
          </w:p>
        </w:tc>
        <w:tc>
          <w:tcPr>
            <w:tcW w:w="1494" w:type="dxa"/>
            <w:tcBorders>
              <w:top w:val="nil"/>
              <w:left w:val="nil"/>
              <w:bottom w:val="single" w:sz="4" w:space="0" w:color="auto"/>
              <w:right w:val="single" w:sz="4" w:space="0" w:color="auto"/>
            </w:tcBorders>
            <w:noWrap/>
            <w:vAlign w:val="center"/>
          </w:tcPr>
          <w:p w14:paraId="7D4486B2" w14:textId="35584DE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70.755,00</w:t>
            </w:r>
          </w:p>
        </w:tc>
      </w:tr>
      <w:tr w:rsidR="00B8411F" w:rsidRPr="00B8411F" w14:paraId="2EB136FF"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45710F3"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4.7. Zakup</w:t>
            </w:r>
          </w:p>
        </w:tc>
        <w:tc>
          <w:tcPr>
            <w:tcW w:w="1480" w:type="dxa"/>
            <w:tcBorders>
              <w:top w:val="nil"/>
              <w:left w:val="single" w:sz="4" w:space="0" w:color="auto"/>
              <w:bottom w:val="single" w:sz="4" w:space="0" w:color="auto"/>
              <w:right w:val="single" w:sz="4" w:space="0" w:color="auto"/>
            </w:tcBorders>
            <w:noWrap/>
            <w:vAlign w:val="center"/>
          </w:tcPr>
          <w:p w14:paraId="2B153641" w14:textId="17B0B118"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16.600,00</w:t>
            </w:r>
          </w:p>
        </w:tc>
        <w:tc>
          <w:tcPr>
            <w:tcW w:w="1480" w:type="dxa"/>
            <w:tcBorders>
              <w:top w:val="nil"/>
              <w:left w:val="nil"/>
              <w:bottom w:val="single" w:sz="4" w:space="0" w:color="auto"/>
              <w:right w:val="single" w:sz="4" w:space="0" w:color="auto"/>
            </w:tcBorders>
            <w:noWrap/>
            <w:vAlign w:val="center"/>
          </w:tcPr>
          <w:p w14:paraId="67CF1DD9" w14:textId="70869EF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0FB8FD8E" w14:textId="778D3AE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46E3DD65" w14:textId="001898C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2.600,00</w:t>
            </w:r>
          </w:p>
        </w:tc>
      </w:tr>
      <w:tr w:rsidR="00B8411F" w:rsidRPr="00B8411F" w14:paraId="7B55385E"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5F979D2A"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4.8. Prihodi od sufinanciranja</w:t>
            </w:r>
          </w:p>
        </w:tc>
        <w:tc>
          <w:tcPr>
            <w:tcW w:w="1480" w:type="dxa"/>
            <w:tcBorders>
              <w:top w:val="nil"/>
              <w:left w:val="single" w:sz="4" w:space="0" w:color="auto"/>
              <w:bottom w:val="single" w:sz="4" w:space="0" w:color="auto"/>
              <w:right w:val="single" w:sz="4" w:space="0" w:color="auto"/>
            </w:tcBorders>
            <w:noWrap/>
            <w:vAlign w:val="center"/>
          </w:tcPr>
          <w:p w14:paraId="6D390FEB" w14:textId="4AAA492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97.900,00</w:t>
            </w:r>
          </w:p>
        </w:tc>
        <w:tc>
          <w:tcPr>
            <w:tcW w:w="1480" w:type="dxa"/>
            <w:tcBorders>
              <w:top w:val="nil"/>
              <w:left w:val="nil"/>
              <w:bottom w:val="single" w:sz="4" w:space="0" w:color="auto"/>
              <w:right w:val="single" w:sz="4" w:space="0" w:color="auto"/>
            </w:tcBorders>
            <w:noWrap/>
            <w:vAlign w:val="center"/>
          </w:tcPr>
          <w:p w14:paraId="41249525" w14:textId="01C48FB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337A8023" w14:textId="6CC967D1"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7D92946E" w14:textId="05A0BA1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72.900,00</w:t>
            </w:r>
          </w:p>
        </w:tc>
      </w:tr>
      <w:tr w:rsidR="00B8411F" w:rsidRPr="00B8411F" w14:paraId="42ED732E"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0F606A75"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4.9. Ostali prihodi po posebnim propisima</w:t>
            </w:r>
          </w:p>
        </w:tc>
        <w:tc>
          <w:tcPr>
            <w:tcW w:w="1480" w:type="dxa"/>
            <w:tcBorders>
              <w:top w:val="nil"/>
              <w:left w:val="single" w:sz="4" w:space="0" w:color="auto"/>
              <w:bottom w:val="single" w:sz="4" w:space="0" w:color="auto"/>
              <w:right w:val="single" w:sz="4" w:space="0" w:color="auto"/>
            </w:tcBorders>
            <w:noWrap/>
            <w:vAlign w:val="center"/>
          </w:tcPr>
          <w:p w14:paraId="4ADF0118" w14:textId="020EA90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1.595.754,00</w:t>
            </w:r>
          </w:p>
        </w:tc>
        <w:tc>
          <w:tcPr>
            <w:tcW w:w="1480" w:type="dxa"/>
            <w:tcBorders>
              <w:top w:val="nil"/>
              <w:left w:val="nil"/>
              <w:bottom w:val="single" w:sz="4" w:space="0" w:color="auto"/>
              <w:right w:val="single" w:sz="4" w:space="0" w:color="auto"/>
            </w:tcBorders>
            <w:noWrap/>
            <w:vAlign w:val="center"/>
          </w:tcPr>
          <w:p w14:paraId="6839D2B4" w14:textId="0777CB7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0D5538A8" w14:textId="19C4434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196B42C6" w14:textId="195514F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445.165,00</w:t>
            </w:r>
          </w:p>
        </w:tc>
      </w:tr>
      <w:tr w:rsidR="00B8411F" w:rsidRPr="00B8411F" w14:paraId="4F0FF87C"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A688FF7"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 xml:space="preserve">5. Pomoći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11ED0063" w14:textId="7011CB5D"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455.505,00</w:t>
            </w:r>
          </w:p>
        </w:tc>
        <w:tc>
          <w:tcPr>
            <w:tcW w:w="1480" w:type="dxa"/>
            <w:tcBorders>
              <w:top w:val="nil"/>
              <w:left w:val="nil"/>
              <w:bottom w:val="single" w:sz="4" w:space="0" w:color="auto"/>
              <w:right w:val="single" w:sz="4" w:space="0" w:color="auto"/>
            </w:tcBorders>
            <w:shd w:val="clear" w:color="000000" w:fill="D0CECE"/>
            <w:noWrap/>
            <w:vAlign w:val="center"/>
          </w:tcPr>
          <w:p w14:paraId="4C348B8A" w14:textId="75B3947F"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308.800,00</w:t>
            </w:r>
          </w:p>
        </w:tc>
        <w:tc>
          <w:tcPr>
            <w:tcW w:w="1494" w:type="dxa"/>
            <w:tcBorders>
              <w:top w:val="nil"/>
              <w:left w:val="nil"/>
              <w:bottom w:val="single" w:sz="4" w:space="0" w:color="auto"/>
              <w:right w:val="single" w:sz="4" w:space="0" w:color="auto"/>
            </w:tcBorders>
            <w:shd w:val="clear" w:color="000000" w:fill="D0CECE"/>
            <w:noWrap/>
            <w:vAlign w:val="center"/>
          </w:tcPr>
          <w:p w14:paraId="16DA021B" w14:textId="0554CF57"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59.590,00</w:t>
            </w:r>
          </w:p>
        </w:tc>
        <w:tc>
          <w:tcPr>
            <w:tcW w:w="1494" w:type="dxa"/>
            <w:tcBorders>
              <w:top w:val="nil"/>
              <w:left w:val="nil"/>
              <w:bottom w:val="single" w:sz="4" w:space="0" w:color="auto"/>
              <w:right w:val="single" w:sz="4" w:space="0" w:color="auto"/>
            </w:tcBorders>
            <w:shd w:val="clear" w:color="000000" w:fill="D0CECE"/>
            <w:noWrap/>
            <w:vAlign w:val="center"/>
          </w:tcPr>
          <w:p w14:paraId="448F7889" w14:textId="21A2F22E"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59.590,00</w:t>
            </w:r>
          </w:p>
        </w:tc>
      </w:tr>
      <w:tr w:rsidR="00B8411F" w:rsidRPr="00B8411F" w14:paraId="285BA95C"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32BC8949" w14:textId="2F3C14E5"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50 Pomoći iz državnog proračuna</w:t>
            </w:r>
          </w:p>
        </w:tc>
        <w:tc>
          <w:tcPr>
            <w:tcW w:w="1480" w:type="dxa"/>
            <w:tcBorders>
              <w:top w:val="nil"/>
              <w:left w:val="single" w:sz="4" w:space="0" w:color="auto"/>
              <w:bottom w:val="single" w:sz="4" w:space="0" w:color="auto"/>
              <w:right w:val="single" w:sz="4" w:space="0" w:color="auto"/>
            </w:tcBorders>
            <w:noWrap/>
            <w:vAlign w:val="center"/>
          </w:tcPr>
          <w:p w14:paraId="369A489B" w14:textId="0331A3AF"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283.201,00</w:t>
            </w:r>
          </w:p>
        </w:tc>
        <w:tc>
          <w:tcPr>
            <w:tcW w:w="1480" w:type="dxa"/>
            <w:tcBorders>
              <w:top w:val="nil"/>
              <w:left w:val="nil"/>
              <w:bottom w:val="single" w:sz="4" w:space="0" w:color="auto"/>
              <w:right w:val="single" w:sz="4" w:space="0" w:color="auto"/>
            </w:tcBorders>
            <w:noWrap/>
            <w:vAlign w:val="center"/>
          </w:tcPr>
          <w:p w14:paraId="57E03C85" w14:textId="2261234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139.996,00</w:t>
            </w:r>
          </w:p>
        </w:tc>
        <w:tc>
          <w:tcPr>
            <w:tcW w:w="1494" w:type="dxa"/>
            <w:tcBorders>
              <w:top w:val="nil"/>
              <w:left w:val="nil"/>
              <w:bottom w:val="single" w:sz="4" w:space="0" w:color="auto"/>
              <w:right w:val="single" w:sz="4" w:space="0" w:color="auto"/>
            </w:tcBorders>
            <w:noWrap/>
            <w:vAlign w:val="center"/>
          </w:tcPr>
          <w:p w14:paraId="507EAED4" w14:textId="039419B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59.590,00</w:t>
            </w:r>
          </w:p>
        </w:tc>
        <w:tc>
          <w:tcPr>
            <w:tcW w:w="1494" w:type="dxa"/>
            <w:tcBorders>
              <w:top w:val="nil"/>
              <w:left w:val="nil"/>
              <w:bottom w:val="single" w:sz="4" w:space="0" w:color="auto"/>
              <w:right w:val="single" w:sz="4" w:space="0" w:color="auto"/>
            </w:tcBorders>
            <w:noWrap/>
            <w:vAlign w:val="center"/>
          </w:tcPr>
          <w:p w14:paraId="2705E62A" w14:textId="63AA682D"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59.590,00</w:t>
            </w:r>
          </w:p>
        </w:tc>
      </w:tr>
      <w:tr w:rsidR="00B8411F" w:rsidRPr="00B8411F" w14:paraId="6544C574"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5F7CE891" w14:textId="65C7AB09"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52 Ostale pomoći</w:t>
            </w:r>
          </w:p>
        </w:tc>
        <w:tc>
          <w:tcPr>
            <w:tcW w:w="1480" w:type="dxa"/>
            <w:tcBorders>
              <w:top w:val="nil"/>
              <w:left w:val="single" w:sz="4" w:space="0" w:color="auto"/>
              <w:bottom w:val="single" w:sz="4" w:space="0" w:color="auto"/>
              <w:right w:val="single" w:sz="4" w:space="0" w:color="auto"/>
            </w:tcBorders>
            <w:noWrap/>
            <w:vAlign w:val="center"/>
          </w:tcPr>
          <w:p w14:paraId="60BD88BA" w14:textId="1B6B6E2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3.500,00</w:t>
            </w:r>
          </w:p>
        </w:tc>
        <w:tc>
          <w:tcPr>
            <w:tcW w:w="1480" w:type="dxa"/>
            <w:tcBorders>
              <w:top w:val="nil"/>
              <w:left w:val="nil"/>
              <w:bottom w:val="single" w:sz="4" w:space="0" w:color="auto"/>
              <w:right w:val="single" w:sz="4" w:space="0" w:color="auto"/>
            </w:tcBorders>
            <w:noWrap/>
            <w:vAlign w:val="center"/>
          </w:tcPr>
          <w:p w14:paraId="62333723" w14:textId="036C8B0F"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61D7254F" w14:textId="761F723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5BF419C" w14:textId="2F6DE241"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79D57DAE"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1A57CD6F" w14:textId="0F132C7C"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564 Fond za pomorstvo, ribarstvo i akvakulturu</w:t>
            </w:r>
          </w:p>
        </w:tc>
        <w:tc>
          <w:tcPr>
            <w:tcW w:w="1480" w:type="dxa"/>
            <w:tcBorders>
              <w:top w:val="nil"/>
              <w:left w:val="single" w:sz="4" w:space="0" w:color="auto"/>
              <w:bottom w:val="single" w:sz="4" w:space="0" w:color="auto"/>
              <w:right w:val="single" w:sz="4" w:space="0" w:color="auto"/>
            </w:tcBorders>
            <w:noWrap/>
            <w:vAlign w:val="center"/>
          </w:tcPr>
          <w:p w14:paraId="4305484B" w14:textId="258DA0A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132.444,00</w:t>
            </w:r>
          </w:p>
        </w:tc>
        <w:tc>
          <w:tcPr>
            <w:tcW w:w="1480" w:type="dxa"/>
            <w:tcBorders>
              <w:top w:val="nil"/>
              <w:left w:val="nil"/>
              <w:bottom w:val="single" w:sz="4" w:space="0" w:color="auto"/>
              <w:right w:val="single" w:sz="4" w:space="0" w:color="auto"/>
            </w:tcBorders>
            <w:noWrap/>
            <w:vAlign w:val="center"/>
          </w:tcPr>
          <w:p w14:paraId="3CB335B8" w14:textId="45599DC8"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132.444,00</w:t>
            </w:r>
          </w:p>
        </w:tc>
        <w:tc>
          <w:tcPr>
            <w:tcW w:w="1494" w:type="dxa"/>
            <w:tcBorders>
              <w:top w:val="nil"/>
              <w:left w:val="nil"/>
              <w:bottom w:val="single" w:sz="4" w:space="0" w:color="auto"/>
              <w:right w:val="single" w:sz="4" w:space="0" w:color="auto"/>
            </w:tcBorders>
            <w:noWrap/>
            <w:vAlign w:val="center"/>
          </w:tcPr>
          <w:p w14:paraId="4220B0D4" w14:textId="1A06DD7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7B2C9ED0" w14:textId="146A257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3582A5A8"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0E43809D" w14:textId="773E7D94"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565 Europski poljoprivredni fond za ruralni razvoj</w:t>
            </w:r>
          </w:p>
        </w:tc>
        <w:tc>
          <w:tcPr>
            <w:tcW w:w="1480" w:type="dxa"/>
            <w:tcBorders>
              <w:top w:val="nil"/>
              <w:left w:val="single" w:sz="4" w:space="0" w:color="auto"/>
              <w:bottom w:val="single" w:sz="4" w:space="0" w:color="auto"/>
              <w:right w:val="single" w:sz="4" w:space="0" w:color="auto"/>
            </w:tcBorders>
            <w:noWrap/>
            <w:vAlign w:val="center"/>
          </w:tcPr>
          <w:p w14:paraId="602B87D9" w14:textId="472B67BF"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36.360,00</w:t>
            </w:r>
          </w:p>
        </w:tc>
        <w:tc>
          <w:tcPr>
            <w:tcW w:w="1480" w:type="dxa"/>
            <w:tcBorders>
              <w:top w:val="nil"/>
              <w:left w:val="nil"/>
              <w:bottom w:val="single" w:sz="4" w:space="0" w:color="auto"/>
              <w:right w:val="single" w:sz="4" w:space="0" w:color="auto"/>
            </w:tcBorders>
            <w:noWrap/>
            <w:vAlign w:val="center"/>
          </w:tcPr>
          <w:p w14:paraId="01076EEC" w14:textId="6737E25A"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36.360,00</w:t>
            </w:r>
          </w:p>
        </w:tc>
        <w:tc>
          <w:tcPr>
            <w:tcW w:w="1494" w:type="dxa"/>
            <w:tcBorders>
              <w:top w:val="nil"/>
              <w:left w:val="nil"/>
              <w:bottom w:val="single" w:sz="4" w:space="0" w:color="auto"/>
              <w:right w:val="single" w:sz="4" w:space="0" w:color="auto"/>
            </w:tcBorders>
            <w:noWrap/>
            <w:vAlign w:val="center"/>
          </w:tcPr>
          <w:p w14:paraId="1536F41B" w14:textId="65F379F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783F7544" w14:textId="489B392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3B96CC96"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019E822"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6. Donacije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AD5F0EC" w14:textId="05EC2BAB"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130.000,00</w:t>
            </w:r>
          </w:p>
        </w:tc>
        <w:tc>
          <w:tcPr>
            <w:tcW w:w="1480" w:type="dxa"/>
            <w:tcBorders>
              <w:top w:val="nil"/>
              <w:left w:val="nil"/>
              <w:bottom w:val="single" w:sz="4" w:space="0" w:color="auto"/>
              <w:right w:val="single" w:sz="4" w:space="0" w:color="auto"/>
            </w:tcBorders>
            <w:shd w:val="clear" w:color="000000" w:fill="D0CECE"/>
            <w:noWrap/>
            <w:vAlign w:val="center"/>
          </w:tcPr>
          <w:p w14:paraId="5C888060" w14:textId="5053EFD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130.000,00</w:t>
            </w:r>
          </w:p>
        </w:tc>
        <w:tc>
          <w:tcPr>
            <w:tcW w:w="1494" w:type="dxa"/>
            <w:tcBorders>
              <w:top w:val="nil"/>
              <w:left w:val="nil"/>
              <w:bottom w:val="single" w:sz="4" w:space="0" w:color="auto"/>
              <w:right w:val="single" w:sz="4" w:space="0" w:color="auto"/>
            </w:tcBorders>
            <w:shd w:val="clear" w:color="000000" w:fill="D0CECE"/>
            <w:noWrap/>
            <w:vAlign w:val="center"/>
          </w:tcPr>
          <w:p w14:paraId="7BB1B944" w14:textId="3F244E0A"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20.000,00</w:t>
            </w:r>
          </w:p>
        </w:tc>
        <w:tc>
          <w:tcPr>
            <w:tcW w:w="1494" w:type="dxa"/>
            <w:tcBorders>
              <w:top w:val="nil"/>
              <w:left w:val="nil"/>
              <w:bottom w:val="single" w:sz="4" w:space="0" w:color="auto"/>
              <w:right w:val="single" w:sz="4" w:space="0" w:color="auto"/>
            </w:tcBorders>
            <w:shd w:val="clear" w:color="000000" w:fill="D0CECE"/>
            <w:noWrap/>
            <w:vAlign w:val="center"/>
          </w:tcPr>
          <w:p w14:paraId="6C1D5019" w14:textId="6ED2AE0C"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20.000,00</w:t>
            </w:r>
          </w:p>
        </w:tc>
      </w:tr>
      <w:tr w:rsidR="00B8411F" w:rsidRPr="00B8411F" w14:paraId="09AA0431"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233379ED"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6.3. Kapitalne donacije</w:t>
            </w:r>
          </w:p>
        </w:tc>
        <w:tc>
          <w:tcPr>
            <w:tcW w:w="1480" w:type="dxa"/>
            <w:tcBorders>
              <w:top w:val="nil"/>
              <w:left w:val="single" w:sz="4" w:space="0" w:color="auto"/>
              <w:bottom w:val="single" w:sz="4" w:space="0" w:color="auto"/>
              <w:right w:val="single" w:sz="4" w:space="0" w:color="auto"/>
            </w:tcBorders>
            <w:noWrap/>
            <w:vAlign w:val="center"/>
          </w:tcPr>
          <w:p w14:paraId="0EC6729F" w14:textId="236BE917"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130.000,00</w:t>
            </w:r>
          </w:p>
        </w:tc>
        <w:tc>
          <w:tcPr>
            <w:tcW w:w="1480" w:type="dxa"/>
            <w:tcBorders>
              <w:top w:val="nil"/>
              <w:left w:val="nil"/>
              <w:bottom w:val="single" w:sz="4" w:space="0" w:color="auto"/>
              <w:right w:val="single" w:sz="4" w:space="0" w:color="auto"/>
            </w:tcBorders>
            <w:noWrap/>
            <w:vAlign w:val="center"/>
          </w:tcPr>
          <w:p w14:paraId="6E27EF36" w14:textId="7DD9CC07"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130.000,00</w:t>
            </w:r>
          </w:p>
        </w:tc>
        <w:tc>
          <w:tcPr>
            <w:tcW w:w="1494" w:type="dxa"/>
            <w:tcBorders>
              <w:top w:val="nil"/>
              <w:left w:val="nil"/>
              <w:bottom w:val="single" w:sz="4" w:space="0" w:color="auto"/>
              <w:right w:val="single" w:sz="4" w:space="0" w:color="auto"/>
            </w:tcBorders>
            <w:noWrap/>
            <w:vAlign w:val="center"/>
          </w:tcPr>
          <w:p w14:paraId="0D10E654" w14:textId="27751CF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20.000,00</w:t>
            </w:r>
          </w:p>
        </w:tc>
        <w:tc>
          <w:tcPr>
            <w:tcW w:w="1494" w:type="dxa"/>
            <w:tcBorders>
              <w:top w:val="nil"/>
              <w:left w:val="nil"/>
              <w:bottom w:val="single" w:sz="4" w:space="0" w:color="auto"/>
              <w:right w:val="single" w:sz="4" w:space="0" w:color="auto"/>
            </w:tcBorders>
            <w:noWrap/>
            <w:vAlign w:val="center"/>
          </w:tcPr>
          <w:p w14:paraId="5C60D3CB" w14:textId="52E5AD8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20.000,00</w:t>
            </w:r>
          </w:p>
        </w:tc>
      </w:tr>
      <w:tr w:rsidR="00B8411F" w:rsidRPr="00B8411F" w14:paraId="009DA2ED"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A6F7F6D"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7. Prihodi od prodaje ili zamjene nefinancijske imovine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DDCBA66" w14:textId="503E5CBF"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c>
          <w:tcPr>
            <w:tcW w:w="1480" w:type="dxa"/>
            <w:tcBorders>
              <w:top w:val="nil"/>
              <w:left w:val="nil"/>
              <w:bottom w:val="single" w:sz="4" w:space="0" w:color="auto"/>
              <w:right w:val="single" w:sz="4" w:space="0" w:color="auto"/>
            </w:tcBorders>
            <w:shd w:val="clear" w:color="000000" w:fill="D0CECE"/>
            <w:noWrap/>
            <w:vAlign w:val="center"/>
          </w:tcPr>
          <w:p w14:paraId="77E7D064" w14:textId="0378E34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13328E68" w14:textId="4FB3F71B"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158DEBD9" w14:textId="461B9841"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r>
      <w:tr w:rsidR="00B8411F" w:rsidRPr="00B8411F" w14:paraId="3FAD626D"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A800F54"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7.1. Prihodi od prodaje ili zamjene nefinancijske imovine ...</w:t>
            </w:r>
          </w:p>
        </w:tc>
        <w:tc>
          <w:tcPr>
            <w:tcW w:w="1480" w:type="dxa"/>
            <w:tcBorders>
              <w:top w:val="nil"/>
              <w:left w:val="single" w:sz="4" w:space="0" w:color="auto"/>
              <w:bottom w:val="single" w:sz="4" w:space="0" w:color="auto"/>
              <w:right w:val="single" w:sz="4" w:space="0" w:color="auto"/>
            </w:tcBorders>
            <w:noWrap/>
            <w:vAlign w:val="center"/>
          </w:tcPr>
          <w:p w14:paraId="60C88309" w14:textId="2BACE07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c>
          <w:tcPr>
            <w:tcW w:w="1480" w:type="dxa"/>
            <w:tcBorders>
              <w:top w:val="nil"/>
              <w:left w:val="nil"/>
              <w:bottom w:val="single" w:sz="4" w:space="0" w:color="auto"/>
              <w:right w:val="single" w:sz="4" w:space="0" w:color="auto"/>
            </w:tcBorders>
            <w:noWrap/>
            <w:vAlign w:val="center"/>
          </w:tcPr>
          <w:p w14:paraId="0757D19B" w14:textId="222BE97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4F10D8E9" w14:textId="09A7F82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545E45EC" w14:textId="0BE706E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r>
      <w:tr w:rsidR="00B8411F" w:rsidRPr="00B8411F" w14:paraId="166E37AD"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A5B474"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8. Namjenski primici</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1C439494" w14:textId="3900512A"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30.550,00</w:t>
            </w:r>
          </w:p>
        </w:tc>
        <w:tc>
          <w:tcPr>
            <w:tcW w:w="1480" w:type="dxa"/>
            <w:tcBorders>
              <w:top w:val="nil"/>
              <w:left w:val="nil"/>
              <w:bottom w:val="single" w:sz="4" w:space="0" w:color="auto"/>
              <w:right w:val="single" w:sz="4" w:space="0" w:color="auto"/>
            </w:tcBorders>
            <w:shd w:val="clear" w:color="000000" w:fill="D0CECE"/>
            <w:noWrap/>
            <w:vAlign w:val="center"/>
          </w:tcPr>
          <w:p w14:paraId="67A7B1C1" w14:textId="5C36872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0,00</w:t>
            </w:r>
          </w:p>
        </w:tc>
        <w:tc>
          <w:tcPr>
            <w:tcW w:w="1494" w:type="dxa"/>
            <w:tcBorders>
              <w:top w:val="nil"/>
              <w:left w:val="nil"/>
              <w:bottom w:val="single" w:sz="4" w:space="0" w:color="auto"/>
              <w:right w:val="single" w:sz="4" w:space="0" w:color="auto"/>
            </w:tcBorders>
            <w:shd w:val="clear" w:color="000000" w:fill="D0CECE"/>
            <w:noWrap/>
            <w:vAlign w:val="center"/>
          </w:tcPr>
          <w:p w14:paraId="275B179A" w14:textId="32EBEDA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960.000,00</w:t>
            </w:r>
          </w:p>
        </w:tc>
        <w:tc>
          <w:tcPr>
            <w:tcW w:w="1494" w:type="dxa"/>
            <w:tcBorders>
              <w:top w:val="nil"/>
              <w:left w:val="nil"/>
              <w:bottom w:val="single" w:sz="4" w:space="0" w:color="auto"/>
              <w:right w:val="single" w:sz="4" w:space="0" w:color="auto"/>
            </w:tcBorders>
            <w:shd w:val="clear" w:color="000000" w:fill="D0CECE"/>
            <w:noWrap/>
            <w:vAlign w:val="center"/>
          </w:tcPr>
          <w:p w14:paraId="6CA5244B" w14:textId="2008537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900.000,00</w:t>
            </w:r>
          </w:p>
        </w:tc>
      </w:tr>
      <w:tr w:rsidR="00B8411F" w:rsidRPr="00B8411F" w14:paraId="7EA3BB98"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D5AA704" w14:textId="7FB059F3"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 xml:space="preserve">810 Namjenski primici od zaduživanja – ostali </w:t>
            </w:r>
          </w:p>
        </w:tc>
        <w:tc>
          <w:tcPr>
            <w:tcW w:w="1480" w:type="dxa"/>
            <w:tcBorders>
              <w:top w:val="nil"/>
              <w:left w:val="single" w:sz="4" w:space="0" w:color="auto"/>
              <w:bottom w:val="single" w:sz="4" w:space="0" w:color="auto"/>
              <w:right w:val="single" w:sz="4" w:space="0" w:color="auto"/>
            </w:tcBorders>
            <w:noWrap/>
            <w:vAlign w:val="center"/>
          </w:tcPr>
          <w:p w14:paraId="7B7A4EFB" w14:textId="7A76E07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30.550,00</w:t>
            </w:r>
          </w:p>
        </w:tc>
        <w:tc>
          <w:tcPr>
            <w:tcW w:w="1480" w:type="dxa"/>
            <w:tcBorders>
              <w:top w:val="nil"/>
              <w:left w:val="nil"/>
              <w:bottom w:val="single" w:sz="4" w:space="0" w:color="auto"/>
              <w:right w:val="single" w:sz="4" w:space="0" w:color="auto"/>
            </w:tcBorders>
            <w:noWrap/>
            <w:vAlign w:val="center"/>
          </w:tcPr>
          <w:p w14:paraId="1E34FBDB" w14:textId="3D8ED03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71AEC005" w14:textId="2AD769E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960.000,00</w:t>
            </w:r>
          </w:p>
        </w:tc>
        <w:tc>
          <w:tcPr>
            <w:tcW w:w="1494" w:type="dxa"/>
            <w:tcBorders>
              <w:top w:val="nil"/>
              <w:left w:val="nil"/>
              <w:bottom w:val="single" w:sz="4" w:space="0" w:color="auto"/>
              <w:right w:val="single" w:sz="4" w:space="0" w:color="auto"/>
            </w:tcBorders>
            <w:noWrap/>
            <w:vAlign w:val="center"/>
          </w:tcPr>
          <w:p w14:paraId="58097A40" w14:textId="2505E60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900.000,00</w:t>
            </w:r>
          </w:p>
        </w:tc>
      </w:tr>
    </w:tbl>
    <w:p w14:paraId="5AEC464C" w14:textId="77777777" w:rsidR="00163238" w:rsidRPr="00163238" w:rsidRDefault="00163238">
      <w:pPr>
        <w:autoSpaceDE w:val="0"/>
        <w:autoSpaceDN w:val="0"/>
        <w:adjustRightInd w:val="0"/>
        <w:spacing w:after="0" w:line="240" w:lineRule="auto"/>
        <w:jc w:val="both"/>
        <w:rPr>
          <w:rFonts w:ascii="Times New Roman" w:hAnsi="Times New Roman" w:cs="Times New Roman"/>
          <w:sz w:val="24"/>
          <w:szCs w:val="24"/>
        </w:rPr>
      </w:pPr>
    </w:p>
    <w:p w14:paraId="1C922544" w14:textId="77777777" w:rsidR="00163238" w:rsidRPr="00163238" w:rsidRDefault="00163238">
      <w:pPr>
        <w:autoSpaceDE w:val="0"/>
        <w:autoSpaceDN w:val="0"/>
        <w:adjustRightInd w:val="0"/>
        <w:spacing w:after="0" w:line="240" w:lineRule="auto"/>
        <w:jc w:val="both"/>
        <w:rPr>
          <w:rFonts w:ascii="Times New Roman" w:hAnsi="Times New Roman" w:cs="Times New Roman"/>
          <w:sz w:val="24"/>
          <w:szCs w:val="24"/>
        </w:rPr>
      </w:pPr>
    </w:p>
    <w:p w14:paraId="49D35A49" w14:textId="77777777" w:rsidR="00163238" w:rsidRDefault="00163238">
      <w:pPr>
        <w:autoSpaceDE w:val="0"/>
        <w:autoSpaceDN w:val="0"/>
        <w:adjustRightInd w:val="0"/>
        <w:spacing w:after="0" w:line="240" w:lineRule="auto"/>
        <w:jc w:val="both"/>
        <w:rPr>
          <w:rFonts w:ascii="Times New Roman" w:hAnsi="Times New Roman" w:cs="Times New Roman"/>
          <w:sz w:val="24"/>
          <w:szCs w:val="24"/>
        </w:rPr>
      </w:pPr>
    </w:p>
    <w:p w14:paraId="5D410772" w14:textId="77777777" w:rsidR="003E2025" w:rsidRPr="00163238" w:rsidRDefault="003E2025">
      <w:pPr>
        <w:autoSpaceDE w:val="0"/>
        <w:autoSpaceDN w:val="0"/>
        <w:adjustRightInd w:val="0"/>
        <w:spacing w:after="0" w:line="240" w:lineRule="auto"/>
        <w:jc w:val="both"/>
        <w:rPr>
          <w:rFonts w:ascii="Times New Roman" w:hAnsi="Times New Roman" w:cs="Times New Roman"/>
          <w:sz w:val="24"/>
          <w:szCs w:val="24"/>
        </w:rPr>
      </w:pPr>
    </w:p>
    <w:p w14:paraId="03CF8B3C" w14:textId="3AEB5B23" w:rsidR="00665D04" w:rsidRPr="00486AFE" w:rsidRDefault="005F7609">
      <w:pPr>
        <w:autoSpaceDE w:val="0"/>
        <w:autoSpaceDN w:val="0"/>
        <w:adjustRightInd w:val="0"/>
        <w:spacing w:after="0" w:line="240" w:lineRule="auto"/>
        <w:rPr>
          <w:rFonts w:ascii="Times New Roman" w:hAnsi="Times New Roman" w:cs="Times New Roman"/>
          <w:b/>
          <w:bCs/>
          <w:sz w:val="24"/>
          <w:szCs w:val="24"/>
        </w:rPr>
      </w:pPr>
      <w:r w:rsidRPr="00486AFE">
        <w:rPr>
          <w:rFonts w:ascii="Times New Roman" w:hAnsi="Times New Roman" w:cs="Times New Roman"/>
          <w:b/>
          <w:bCs/>
          <w:sz w:val="24"/>
          <w:szCs w:val="24"/>
        </w:rPr>
        <w:lastRenderedPageBreak/>
        <w:t>RASHODI ZA ZAPOSLENE</w:t>
      </w:r>
    </w:p>
    <w:p w14:paraId="4A911924" w14:textId="24C6FCA3" w:rsidR="001A0447" w:rsidRPr="00486AFE" w:rsidRDefault="005F7609">
      <w:pPr>
        <w:autoSpaceDE w:val="0"/>
        <w:autoSpaceDN w:val="0"/>
        <w:adjustRightInd w:val="0"/>
        <w:spacing w:after="0" w:line="240" w:lineRule="auto"/>
        <w:jc w:val="both"/>
        <w:rPr>
          <w:rFonts w:ascii="Times New Roman" w:hAnsi="Times New Roman" w:cs="Times New Roman"/>
          <w:sz w:val="24"/>
          <w:szCs w:val="24"/>
        </w:rPr>
      </w:pPr>
      <w:r w:rsidRPr="00486AFE">
        <w:rPr>
          <w:rFonts w:ascii="Times New Roman" w:hAnsi="Times New Roman" w:cs="Times New Roman"/>
          <w:sz w:val="24"/>
          <w:szCs w:val="24"/>
        </w:rPr>
        <w:t>Rashodi za zaposlene u 202</w:t>
      </w:r>
      <w:r w:rsidR="00163238" w:rsidRPr="00486AFE">
        <w:rPr>
          <w:rFonts w:ascii="Times New Roman" w:hAnsi="Times New Roman" w:cs="Times New Roman"/>
          <w:sz w:val="24"/>
          <w:szCs w:val="24"/>
        </w:rPr>
        <w:t>6</w:t>
      </w:r>
      <w:r w:rsidRPr="00486AFE">
        <w:rPr>
          <w:rFonts w:ascii="Times New Roman" w:hAnsi="Times New Roman" w:cs="Times New Roman"/>
          <w:sz w:val="24"/>
          <w:szCs w:val="24"/>
        </w:rPr>
        <w:t xml:space="preserve">. godini planirani </w:t>
      </w:r>
      <w:r w:rsidR="00D01362" w:rsidRPr="00486AFE">
        <w:rPr>
          <w:rFonts w:ascii="Times New Roman" w:hAnsi="Times New Roman" w:cs="Times New Roman"/>
          <w:sz w:val="24"/>
          <w:szCs w:val="24"/>
        </w:rPr>
        <w:t xml:space="preserve">su </w:t>
      </w:r>
      <w:r w:rsidRPr="00486AFE">
        <w:rPr>
          <w:rFonts w:ascii="Times New Roman" w:hAnsi="Times New Roman" w:cs="Times New Roman"/>
          <w:sz w:val="24"/>
          <w:szCs w:val="24"/>
        </w:rPr>
        <w:t xml:space="preserve">u iznosu od </w:t>
      </w:r>
      <w:r w:rsidR="00486AFE" w:rsidRPr="00486AFE">
        <w:rPr>
          <w:rFonts w:ascii="Times New Roman" w:hAnsi="Times New Roman" w:cs="Times New Roman"/>
          <w:sz w:val="24"/>
          <w:szCs w:val="24"/>
        </w:rPr>
        <w:t>351.000</w:t>
      </w:r>
      <w:r w:rsidRPr="00486AFE">
        <w:rPr>
          <w:rFonts w:ascii="Times New Roman" w:hAnsi="Times New Roman" w:cs="Times New Roman"/>
          <w:sz w:val="24"/>
          <w:szCs w:val="24"/>
        </w:rPr>
        <w:t>,00 €</w:t>
      </w:r>
      <w:r w:rsidR="004E63C0" w:rsidRPr="00486AFE">
        <w:rPr>
          <w:rFonts w:ascii="Times New Roman" w:hAnsi="Times New Roman" w:cs="Times New Roman"/>
          <w:sz w:val="24"/>
          <w:szCs w:val="24"/>
        </w:rPr>
        <w:t>, obuhvaćaju bruto plaće, doprinose na plaću i ostale rashode za općinskog načelnika, službenike i namještenike up</w:t>
      </w:r>
      <w:r w:rsidR="00BD1E51" w:rsidRPr="00486AFE">
        <w:rPr>
          <w:rFonts w:ascii="Times New Roman" w:hAnsi="Times New Roman" w:cs="Times New Roman"/>
          <w:sz w:val="24"/>
          <w:szCs w:val="24"/>
        </w:rPr>
        <w:t>r</w:t>
      </w:r>
      <w:r w:rsidR="004E63C0" w:rsidRPr="00486AFE">
        <w:rPr>
          <w:rFonts w:ascii="Times New Roman" w:hAnsi="Times New Roman" w:cs="Times New Roman"/>
          <w:sz w:val="24"/>
          <w:szCs w:val="24"/>
        </w:rPr>
        <w:t>avnog odjela.</w:t>
      </w:r>
      <w:r w:rsidR="007A582B" w:rsidRPr="00486AFE">
        <w:rPr>
          <w:rFonts w:ascii="Times New Roman" w:hAnsi="Times New Roman" w:cs="Times New Roman"/>
          <w:sz w:val="24"/>
          <w:szCs w:val="24"/>
        </w:rPr>
        <w:t xml:space="preserve"> Materijalna prava planirana su</w:t>
      </w:r>
      <w:r w:rsidR="00BD1E51" w:rsidRPr="00486AFE">
        <w:rPr>
          <w:rFonts w:ascii="Times New Roman" w:hAnsi="Times New Roman" w:cs="Times New Roman"/>
          <w:sz w:val="24"/>
          <w:szCs w:val="24"/>
        </w:rPr>
        <w:t xml:space="preserve"> </w:t>
      </w:r>
      <w:r w:rsidR="007A582B" w:rsidRPr="00486AFE">
        <w:rPr>
          <w:rFonts w:ascii="Times New Roman" w:hAnsi="Times New Roman" w:cs="Times New Roman"/>
          <w:sz w:val="24"/>
          <w:szCs w:val="24"/>
        </w:rPr>
        <w:t>sukl</w:t>
      </w:r>
      <w:r w:rsidR="00BD1E51" w:rsidRPr="00486AFE">
        <w:rPr>
          <w:rFonts w:ascii="Times New Roman" w:hAnsi="Times New Roman" w:cs="Times New Roman"/>
          <w:sz w:val="24"/>
          <w:szCs w:val="24"/>
        </w:rPr>
        <w:t>a</w:t>
      </w:r>
      <w:r w:rsidR="007A582B" w:rsidRPr="00486AFE">
        <w:rPr>
          <w:rFonts w:ascii="Times New Roman" w:hAnsi="Times New Roman" w:cs="Times New Roman"/>
          <w:sz w:val="24"/>
          <w:szCs w:val="24"/>
        </w:rPr>
        <w:t xml:space="preserve">dno važećim pravilnicima o radu kojima su utvrđena ostala prava u visini propisanih porezno neoporezivih iznosa. </w:t>
      </w:r>
    </w:p>
    <w:p w14:paraId="3CD83E26" w14:textId="77777777" w:rsidR="00665D04" w:rsidRPr="00486AFE" w:rsidRDefault="00665D04">
      <w:pPr>
        <w:autoSpaceDE w:val="0"/>
        <w:autoSpaceDN w:val="0"/>
        <w:adjustRightInd w:val="0"/>
        <w:spacing w:after="0" w:line="240" w:lineRule="auto"/>
        <w:jc w:val="both"/>
        <w:rPr>
          <w:rFonts w:ascii="Times New Roman" w:hAnsi="Times New Roman" w:cs="Times New Roman"/>
          <w:b/>
          <w:sz w:val="24"/>
          <w:szCs w:val="24"/>
        </w:rPr>
      </w:pPr>
    </w:p>
    <w:p w14:paraId="4ED501C2" w14:textId="77777777" w:rsidR="00665D04" w:rsidRPr="00486AFE" w:rsidRDefault="005F7609">
      <w:pPr>
        <w:autoSpaceDE w:val="0"/>
        <w:autoSpaceDN w:val="0"/>
        <w:adjustRightInd w:val="0"/>
        <w:spacing w:after="0" w:line="240" w:lineRule="auto"/>
        <w:jc w:val="both"/>
        <w:rPr>
          <w:rFonts w:ascii="Times New Roman" w:hAnsi="Times New Roman" w:cs="Times New Roman"/>
          <w:b/>
          <w:sz w:val="24"/>
          <w:szCs w:val="24"/>
        </w:rPr>
      </w:pPr>
      <w:r w:rsidRPr="00486AFE">
        <w:rPr>
          <w:rFonts w:ascii="Times New Roman" w:hAnsi="Times New Roman" w:cs="Times New Roman"/>
          <w:b/>
          <w:sz w:val="24"/>
          <w:szCs w:val="24"/>
        </w:rPr>
        <w:t>MATERIJALNI RASHODI</w:t>
      </w:r>
    </w:p>
    <w:p w14:paraId="19F1879B" w14:textId="611F88B3" w:rsidR="00665D04" w:rsidRPr="00326094" w:rsidRDefault="005F7609">
      <w:pPr>
        <w:autoSpaceDE w:val="0"/>
        <w:autoSpaceDN w:val="0"/>
        <w:adjustRightInd w:val="0"/>
        <w:spacing w:after="0" w:line="240" w:lineRule="auto"/>
        <w:jc w:val="both"/>
        <w:rPr>
          <w:rFonts w:ascii="Times New Roman" w:hAnsi="Times New Roman" w:cs="Times New Roman"/>
          <w:sz w:val="24"/>
          <w:szCs w:val="24"/>
        </w:rPr>
      </w:pPr>
      <w:r w:rsidRPr="00486AFE">
        <w:rPr>
          <w:rFonts w:ascii="Times New Roman" w:hAnsi="Times New Roman" w:cs="Times New Roman"/>
          <w:sz w:val="24"/>
          <w:szCs w:val="24"/>
        </w:rPr>
        <w:t xml:space="preserve">Materijalni rashodi </w:t>
      </w:r>
      <w:r w:rsidRPr="0089787D">
        <w:rPr>
          <w:rFonts w:ascii="Times New Roman" w:hAnsi="Times New Roman" w:cs="Times New Roman"/>
          <w:sz w:val="24"/>
          <w:szCs w:val="24"/>
        </w:rPr>
        <w:t xml:space="preserve">planirani su u iznosu od </w:t>
      </w:r>
      <w:r w:rsidR="00AE5868" w:rsidRPr="0089787D">
        <w:rPr>
          <w:rFonts w:ascii="Times New Roman" w:hAnsi="Times New Roman" w:cs="Times New Roman"/>
          <w:sz w:val="24"/>
          <w:szCs w:val="24"/>
        </w:rPr>
        <w:t>1.</w:t>
      </w:r>
      <w:r w:rsidR="0089787D" w:rsidRPr="0089787D">
        <w:rPr>
          <w:rFonts w:ascii="Times New Roman" w:hAnsi="Times New Roman" w:cs="Times New Roman"/>
          <w:sz w:val="24"/>
          <w:szCs w:val="24"/>
        </w:rPr>
        <w:t>210</w:t>
      </w:r>
      <w:r w:rsidR="00AE5868" w:rsidRPr="0089787D">
        <w:rPr>
          <w:rFonts w:ascii="Times New Roman" w:hAnsi="Times New Roman" w:cs="Times New Roman"/>
          <w:sz w:val="24"/>
          <w:szCs w:val="24"/>
        </w:rPr>
        <w:t>.</w:t>
      </w:r>
      <w:r w:rsidR="0089787D" w:rsidRPr="0089787D">
        <w:rPr>
          <w:rFonts w:ascii="Times New Roman" w:hAnsi="Times New Roman" w:cs="Times New Roman"/>
          <w:sz w:val="24"/>
          <w:szCs w:val="24"/>
        </w:rPr>
        <w:t>91</w:t>
      </w:r>
      <w:r w:rsidR="00AE5868" w:rsidRPr="0089787D">
        <w:rPr>
          <w:rFonts w:ascii="Times New Roman" w:hAnsi="Times New Roman" w:cs="Times New Roman"/>
          <w:sz w:val="24"/>
          <w:szCs w:val="24"/>
        </w:rPr>
        <w:t>0</w:t>
      </w:r>
      <w:r w:rsidRPr="0089787D">
        <w:rPr>
          <w:rFonts w:ascii="Times New Roman" w:hAnsi="Times New Roman" w:cs="Times New Roman"/>
          <w:sz w:val="24"/>
          <w:szCs w:val="24"/>
        </w:rPr>
        <w:t>,00 € a odnose se na naknade troškova zaposlenima, rashode za materijal i energiju, rashode za usluge i ostale nespomenute rashode poslovanja koji obuhvaćaju naknade za rad predstavničkih i izvršnih tijela, premije osiguranja, reprezentacij</w:t>
      </w:r>
      <w:r w:rsidR="00D01362" w:rsidRPr="0089787D">
        <w:rPr>
          <w:rFonts w:ascii="Times New Roman" w:hAnsi="Times New Roman" w:cs="Times New Roman"/>
          <w:sz w:val="24"/>
          <w:szCs w:val="24"/>
        </w:rPr>
        <w:t>u</w:t>
      </w:r>
      <w:r w:rsidRPr="0089787D">
        <w:rPr>
          <w:rFonts w:ascii="Times New Roman" w:hAnsi="Times New Roman" w:cs="Times New Roman"/>
          <w:sz w:val="24"/>
          <w:szCs w:val="24"/>
        </w:rPr>
        <w:t xml:space="preserve">, članarine, </w:t>
      </w:r>
      <w:r w:rsidRPr="00326094">
        <w:rPr>
          <w:rFonts w:ascii="Times New Roman" w:hAnsi="Times New Roman" w:cs="Times New Roman"/>
          <w:sz w:val="24"/>
          <w:szCs w:val="24"/>
        </w:rPr>
        <w:t>upravne, administrativne i sudske pristojbe i ostale slične rashode.</w:t>
      </w:r>
      <w:r w:rsidR="00D01362" w:rsidRPr="00326094">
        <w:rPr>
          <w:rFonts w:ascii="Times New Roman" w:hAnsi="Times New Roman" w:cs="Times New Roman"/>
          <w:sz w:val="24"/>
          <w:szCs w:val="24"/>
        </w:rPr>
        <w:t xml:space="preserve"> </w:t>
      </w:r>
      <w:r w:rsidRPr="00326094">
        <w:rPr>
          <w:rFonts w:ascii="Times New Roman" w:hAnsi="Times New Roman" w:cs="Times New Roman"/>
          <w:sz w:val="24"/>
          <w:szCs w:val="24"/>
        </w:rPr>
        <w:t xml:space="preserve">Strukturu materijalnih rashoda čine naknade troškova zaposlenima u visini od </w:t>
      </w:r>
      <w:r w:rsidR="00AE5868" w:rsidRPr="00326094">
        <w:rPr>
          <w:rFonts w:ascii="Times New Roman" w:hAnsi="Times New Roman" w:cs="Times New Roman"/>
          <w:sz w:val="24"/>
          <w:szCs w:val="24"/>
        </w:rPr>
        <w:t>12</w:t>
      </w:r>
      <w:r w:rsidRPr="00326094">
        <w:rPr>
          <w:rFonts w:ascii="Times New Roman" w:hAnsi="Times New Roman" w:cs="Times New Roman"/>
          <w:sz w:val="24"/>
          <w:szCs w:val="24"/>
        </w:rPr>
        <w:t>.</w:t>
      </w:r>
      <w:r w:rsidR="00AE5868" w:rsidRPr="00326094">
        <w:rPr>
          <w:rFonts w:ascii="Times New Roman" w:hAnsi="Times New Roman" w:cs="Times New Roman"/>
          <w:sz w:val="24"/>
          <w:szCs w:val="24"/>
        </w:rPr>
        <w:t>140</w:t>
      </w:r>
      <w:r w:rsidRPr="00326094">
        <w:rPr>
          <w:rFonts w:ascii="Times New Roman" w:hAnsi="Times New Roman" w:cs="Times New Roman"/>
          <w:sz w:val="24"/>
          <w:szCs w:val="24"/>
        </w:rPr>
        <w:t xml:space="preserve">,00 €, rashodi za materijal i energiju u visini od </w:t>
      </w:r>
      <w:r w:rsidR="00B22E14" w:rsidRPr="00326094">
        <w:rPr>
          <w:rFonts w:ascii="Times New Roman" w:hAnsi="Times New Roman" w:cs="Times New Roman"/>
          <w:sz w:val="24"/>
          <w:szCs w:val="24"/>
        </w:rPr>
        <w:t>7</w:t>
      </w:r>
      <w:r w:rsidR="00D526A7" w:rsidRPr="00326094">
        <w:rPr>
          <w:rFonts w:ascii="Times New Roman" w:hAnsi="Times New Roman" w:cs="Times New Roman"/>
          <w:sz w:val="24"/>
          <w:szCs w:val="24"/>
        </w:rPr>
        <w:t>4</w:t>
      </w:r>
      <w:r w:rsidRPr="00326094">
        <w:rPr>
          <w:rFonts w:ascii="Times New Roman" w:hAnsi="Times New Roman" w:cs="Times New Roman"/>
          <w:sz w:val="24"/>
          <w:szCs w:val="24"/>
        </w:rPr>
        <w:t>.</w:t>
      </w:r>
      <w:r w:rsidR="00D526A7" w:rsidRPr="00326094">
        <w:rPr>
          <w:rFonts w:ascii="Times New Roman" w:hAnsi="Times New Roman" w:cs="Times New Roman"/>
          <w:sz w:val="24"/>
          <w:szCs w:val="24"/>
        </w:rPr>
        <w:t>1</w:t>
      </w:r>
      <w:r w:rsidR="00B22E14" w:rsidRPr="00326094">
        <w:rPr>
          <w:rFonts w:ascii="Times New Roman" w:hAnsi="Times New Roman" w:cs="Times New Roman"/>
          <w:sz w:val="24"/>
          <w:szCs w:val="24"/>
        </w:rPr>
        <w:t>00</w:t>
      </w:r>
      <w:r w:rsidRPr="00326094">
        <w:rPr>
          <w:rFonts w:ascii="Times New Roman" w:hAnsi="Times New Roman" w:cs="Times New Roman"/>
          <w:sz w:val="24"/>
          <w:szCs w:val="24"/>
        </w:rPr>
        <w:t xml:space="preserve">,00 €, rashodi za usluge u visini od </w:t>
      </w:r>
      <w:r w:rsidR="00D526A7" w:rsidRPr="00326094">
        <w:rPr>
          <w:rFonts w:ascii="Times New Roman" w:hAnsi="Times New Roman" w:cs="Times New Roman"/>
          <w:sz w:val="24"/>
          <w:szCs w:val="24"/>
        </w:rPr>
        <w:t>1.0</w:t>
      </w:r>
      <w:r w:rsidR="00326094" w:rsidRPr="00326094">
        <w:rPr>
          <w:rFonts w:ascii="Times New Roman" w:hAnsi="Times New Roman" w:cs="Times New Roman"/>
          <w:sz w:val="24"/>
          <w:szCs w:val="24"/>
        </w:rPr>
        <w:t>65</w:t>
      </w:r>
      <w:r w:rsidRPr="00326094">
        <w:rPr>
          <w:rFonts w:ascii="Times New Roman" w:hAnsi="Times New Roman" w:cs="Times New Roman"/>
          <w:sz w:val="24"/>
          <w:szCs w:val="24"/>
        </w:rPr>
        <w:t>.</w:t>
      </w:r>
      <w:r w:rsidR="00326094" w:rsidRPr="00326094">
        <w:rPr>
          <w:rFonts w:ascii="Times New Roman" w:hAnsi="Times New Roman" w:cs="Times New Roman"/>
          <w:sz w:val="24"/>
          <w:szCs w:val="24"/>
        </w:rPr>
        <w:t>94</w:t>
      </w:r>
      <w:r w:rsidR="00D526A7" w:rsidRPr="00326094">
        <w:rPr>
          <w:rFonts w:ascii="Times New Roman" w:hAnsi="Times New Roman" w:cs="Times New Roman"/>
          <w:sz w:val="24"/>
          <w:szCs w:val="24"/>
        </w:rPr>
        <w:t>0</w:t>
      </w:r>
      <w:r w:rsidRPr="00326094">
        <w:rPr>
          <w:rFonts w:ascii="Times New Roman" w:hAnsi="Times New Roman" w:cs="Times New Roman"/>
          <w:sz w:val="24"/>
          <w:szCs w:val="24"/>
        </w:rPr>
        <w:t>,00</w:t>
      </w:r>
      <w:r w:rsidR="00B22E14" w:rsidRPr="00326094">
        <w:rPr>
          <w:rFonts w:ascii="Times New Roman" w:hAnsi="Times New Roman" w:cs="Times New Roman"/>
          <w:sz w:val="24"/>
          <w:szCs w:val="24"/>
        </w:rPr>
        <w:t xml:space="preserve"> </w:t>
      </w:r>
      <w:r w:rsidRPr="00326094">
        <w:rPr>
          <w:rFonts w:ascii="Times New Roman" w:hAnsi="Times New Roman" w:cs="Times New Roman"/>
          <w:sz w:val="24"/>
          <w:szCs w:val="24"/>
        </w:rPr>
        <w:t>€</w:t>
      </w:r>
      <w:r w:rsidR="00B22E14" w:rsidRPr="00326094">
        <w:rPr>
          <w:rFonts w:ascii="Times New Roman" w:hAnsi="Times New Roman" w:cs="Times New Roman"/>
          <w:sz w:val="24"/>
          <w:szCs w:val="24"/>
        </w:rPr>
        <w:t>, naknade troškova osobama izvan radnog odnosa u visini od 400,00 €</w:t>
      </w:r>
      <w:r w:rsidRPr="00326094">
        <w:rPr>
          <w:rFonts w:ascii="Times New Roman" w:hAnsi="Times New Roman" w:cs="Times New Roman"/>
          <w:sz w:val="24"/>
          <w:szCs w:val="24"/>
        </w:rPr>
        <w:t xml:space="preserve"> te ostali nespomenuti rashodi poslovanja u visini od </w:t>
      </w:r>
      <w:r w:rsidR="00D526A7" w:rsidRPr="00326094">
        <w:rPr>
          <w:rFonts w:ascii="Times New Roman" w:hAnsi="Times New Roman" w:cs="Times New Roman"/>
          <w:sz w:val="24"/>
          <w:szCs w:val="24"/>
        </w:rPr>
        <w:t>5</w:t>
      </w:r>
      <w:r w:rsidR="00326094" w:rsidRPr="00326094">
        <w:rPr>
          <w:rFonts w:ascii="Times New Roman" w:hAnsi="Times New Roman" w:cs="Times New Roman"/>
          <w:sz w:val="24"/>
          <w:szCs w:val="24"/>
        </w:rPr>
        <w:t>8</w:t>
      </w:r>
      <w:r w:rsidRPr="00326094">
        <w:rPr>
          <w:rFonts w:ascii="Times New Roman" w:hAnsi="Times New Roman" w:cs="Times New Roman"/>
          <w:sz w:val="24"/>
          <w:szCs w:val="24"/>
        </w:rPr>
        <w:t>.</w:t>
      </w:r>
      <w:r w:rsidR="00326094" w:rsidRPr="00326094">
        <w:rPr>
          <w:rFonts w:ascii="Times New Roman" w:hAnsi="Times New Roman" w:cs="Times New Roman"/>
          <w:sz w:val="24"/>
          <w:szCs w:val="24"/>
        </w:rPr>
        <w:t>3</w:t>
      </w:r>
      <w:r w:rsidR="00D526A7" w:rsidRPr="00326094">
        <w:rPr>
          <w:rFonts w:ascii="Times New Roman" w:hAnsi="Times New Roman" w:cs="Times New Roman"/>
          <w:sz w:val="24"/>
          <w:szCs w:val="24"/>
        </w:rPr>
        <w:t>30</w:t>
      </w:r>
      <w:r w:rsidRPr="00326094">
        <w:rPr>
          <w:rFonts w:ascii="Times New Roman" w:hAnsi="Times New Roman" w:cs="Times New Roman"/>
          <w:sz w:val="24"/>
          <w:szCs w:val="24"/>
        </w:rPr>
        <w:t>,00 €.</w:t>
      </w:r>
    </w:p>
    <w:p w14:paraId="61EC10D6" w14:textId="77777777" w:rsidR="00665D04" w:rsidRPr="00326094" w:rsidRDefault="00665D04">
      <w:pPr>
        <w:autoSpaceDE w:val="0"/>
        <w:autoSpaceDN w:val="0"/>
        <w:adjustRightInd w:val="0"/>
        <w:spacing w:after="0" w:line="240" w:lineRule="auto"/>
        <w:jc w:val="both"/>
        <w:rPr>
          <w:rFonts w:ascii="Times New Roman" w:hAnsi="Times New Roman" w:cs="Times New Roman"/>
          <w:sz w:val="24"/>
          <w:szCs w:val="24"/>
        </w:rPr>
      </w:pPr>
    </w:p>
    <w:p w14:paraId="384EBF2E" w14:textId="77777777" w:rsidR="00665D04" w:rsidRPr="00326094" w:rsidRDefault="005F7609">
      <w:pPr>
        <w:autoSpaceDE w:val="0"/>
        <w:autoSpaceDN w:val="0"/>
        <w:adjustRightInd w:val="0"/>
        <w:spacing w:after="0" w:line="240" w:lineRule="auto"/>
        <w:jc w:val="both"/>
        <w:rPr>
          <w:rFonts w:ascii="Times New Roman" w:hAnsi="Times New Roman" w:cs="Times New Roman"/>
          <w:b/>
          <w:sz w:val="24"/>
          <w:szCs w:val="24"/>
        </w:rPr>
      </w:pPr>
      <w:r w:rsidRPr="00326094">
        <w:rPr>
          <w:rFonts w:ascii="Times New Roman" w:hAnsi="Times New Roman" w:cs="Times New Roman"/>
          <w:b/>
          <w:sz w:val="24"/>
          <w:szCs w:val="24"/>
        </w:rPr>
        <w:t>FINANCIJSKI RASHODI</w:t>
      </w:r>
    </w:p>
    <w:p w14:paraId="40090E98" w14:textId="2661280C" w:rsidR="00665D04" w:rsidRPr="00CA6E91" w:rsidRDefault="005F7609">
      <w:pPr>
        <w:autoSpaceDE w:val="0"/>
        <w:autoSpaceDN w:val="0"/>
        <w:adjustRightInd w:val="0"/>
        <w:spacing w:after="0" w:line="240" w:lineRule="auto"/>
        <w:jc w:val="both"/>
        <w:rPr>
          <w:rFonts w:ascii="Times New Roman" w:hAnsi="Times New Roman" w:cs="Times New Roman"/>
          <w:sz w:val="24"/>
          <w:szCs w:val="24"/>
        </w:rPr>
      </w:pPr>
      <w:r w:rsidRPr="00CA6E91">
        <w:rPr>
          <w:rFonts w:ascii="Times New Roman" w:hAnsi="Times New Roman" w:cs="Times New Roman"/>
          <w:sz w:val="24"/>
          <w:szCs w:val="24"/>
        </w:rPr>
        <w:t xml:space="preserve">Financijski rashodi planirani su u visini od </w:t>
      </w:r>
      <w:r w:rsidR="004C3B69" w:rsidRPr="00CA6E91">
        <w:rPr>
          <w:rFonts w:ascii="Times New Roman" w:hAnsi="Times New Roman" w:cs="Times New Roman"/>
          <w:sz w:val="24"/>
          <w:szCs w:val="24"/>
        </w:rPr>
        <w:t>1</w:t>
      </w:r>
      <w:r w:rsidR="00237EC8" w:rsidRPr="00CA6E91">
        <w:rPr>
          <w:rFonts w:ascii="Times New Roman" w:hAnsi="Times New Roman" w:cs="Times New Roman"/>
          <w:sz w:val="24"/>
          <w:szCs w:val="24"/>
        </w:rPr>
        <w:t>1</w:t>
      </w:r>
      <w:r w:rsidR="004C3B69" w:rsidRPr="00CA6E91">
        <w:rPr>
          <w:rFonts w:ascii="Times New Roman" w:hAnsi="Times New Roman" w:cs="Times New Roman"/>
          <w:sz w:val="24"/>
          <w:szCs w:val="24"/>
        </w:rPr>
        <w:t>.</w:t>
      </w:r>
      <w:r w:rsidR="00237EC8" w:rsidRPr="00CA6E91">
        <w:rPr>
          <w:rFonts w:ascii="Times New Roman" w:hAnsi="Times New Roman" w:cs="Times New Roman"/>
          <w:sz w:val="24"/>
          <w:szCs w:val="24"/>
        </w:rPr>
        <w:t>170</w:t>
      </w:r>
      <w:r w:rsidRPr="00CA6E91">
        <w:rPr>
          <w:rFonts w:ascii="Times New Roman" w:hAnsi="Times New Roman" w:cs="Times New Roman"/>
          <w:sz w:val="24"/>
          <w:szCs w:val="24"/>
        </w:rPr>
        <w:t xml:space="preserve">,00 € a odnose se na otplatu kamata za primljene i planirane kredite u iznosu od </w:t>
      </w:r>
      <w:r w:rsidR="00CA6E91" w:rsidRPr="00CA6E91">
        <w:rPr>
          <w:rFonts w:ascii="Times New Roman" w:hAnsi="Times New Roman" w:cs="Times New Roman"/>
          <w:sz w:val="24"/>
          <w:szCs w:val="24"/>
        </w:rPr>
        <w:t>8</w:t>
      </w:r>
      <w:r w:rsidRPr="00CA6E91">
        <w:rPr>
          <w:rFonts w:ascii="Times New Roman" w:hAnsi="Times New Roman" w:cs="Times New Roman"/>
          <w:sz w:val="24"/>
          <w:szCs w:val="24"/>
        </w:rPr>
        <w:t>.</w:t>
      </w:r>
      <w:r w:rsidR="00CA6E91" w:rsidRPr="00CA6E91">
        <w:rPr>
          <w:rFonts w:ascii="Times New Roman" w:hAnsi="Times New Roman" w:cs="Times New Roman"/>
          <w:sz w:val="24"/>
          <w:szCs w:val="24"/>
        </w:rPr>
        <w:t>42</w:t>
      </w:r>
      <w:r w:rsidR="00B22E14" w:rsidRPr="00CA6E91">
        <w:rPr>
          <w:rFonts w:ascii="Times New Roman" w:hAnsi="Times New Roman" w:cs="Times New Roman"/>
          <w:sz w:val="24"/>
          <w:szCs w:val="24"/>
        </w:rPr>
        <w:t>0</w:t>
      </w:r>
      <w:r w:rsidRPr="00CA6E91">
        <w:rPr>
          <w:rFonts w:ascii="Times New Roman" w:hAnsi="Times New Roman" w:cs="Times New Roman"/>
          <w:sz w:val="24"/>
          <w:szCs w:val="24"/>
        </w:rPr>
        <w:t xml:space="preserve">,00 € te ostale financijske rashode u visini od </w:t>
      </w:r>
      <w:r w:rsidR="00CA6E91" w:rsidRPr="00CA6E91">
        <w:rPr>
          <w:rFonts w:ascii="Times New Roman" w:hAnsi="Times New Roman" w:cs="Times New Roman"/>
          <w:sz w:val="24"/>
          <w:szCs w:val="24"/>
        </w:rPr>
        <w:t>2</w:t>
      </w:r>
      <w:r w:rsidRPr="00CA6E91">
        <w:rPr>
          <w:rFonts w:ascii="Times New Roman" w:hAnsi="Times New Roman" w:cs="Times New Roman"/>
          <w:sz w:val="24"/>
          <w:szCs w:val="24"/>
        </w:rPr>
        <w:t>.</w:t>
      </w:r>
      <w:r w:rsidR="00CA6E91" w:rsidRPr="00CA6E91">
        <w:rPr>
          <w:rFonts w:ascii="Times New Roman" w:hAnsi="Times New Roman" w:cs="Times New Roman"/>
          <w:sz w:val="24"/>
          <w:szCs w:val="24"/>
        </w:rPr>
        <w:t>7</w:t>
      </w:r>
      <w:r w:rsidRPr="00CA6E91">
        <w:rPr>
          <w:rFonts w:ascii="Times New Roman" w:hAnsi="Times New Roman" w:cs="Times New Roman"/>
          <w:sz w:val="24"/>
          <w:szCs w:val="24"/>
        </w:rPr>
        <w:t>50,00 €.</w:t>
      </w:r>
    </w:p>
    <w:p w14:paraId="0DE57018" w14:textId="77777777" w:rsidR="004C3B69" w:rsidRPr="00CA6E91" w:rsidRDefault="004C3B69">
      <w:pPr>
        <w:autoSpaceDE w:val="0"/>
        <w:autoSpaceDN w:val="0"/>
        <w:adjustRightInd w:val="0"/>
        <w:spacing w:after="0" w:line="240" w:lineRule="auto"/>
        <w:jc w:val="both"/>
        <w:rPr>
          <w:rFonts w:ascii="Times New Roman" w:hAnsi="Times New Roman" w:cs="Times New Roman"/>
          <w:sz w:val="24"/>
          <w:szCs w:val="24"/>
        </w:rPr>
      </w:pPr>
    </w:p>
    <w:p w14:paraId="68397135" w14:textId="77777777" w:rsidR="00665D04" w:rsidRPr="000A37A2" w:rsidRDefault="005F7609">
      <w:pPr>
        <w:autoSpaceDE w:val="0"/>
        <w:autoSpaceDN w:val="0"/>
        <w:adjustRightInd w:val="0"/>
        <w:spacing w:after="0" w:line="240" w:lineRule="auto"/>
        <w:jc w:val="both"/>
        <w:rPr>
          <w:rFonts w:ascii="Times New Roman" w:hAnsi="Times New Roman" w:cs="Times New Roman"/>
          <w:b/>
          <w:sz w:val="24"/>
          <w:szCs w:val="24"/>
        </w:rPr>
      </w:pPr>
      <w:r w:rsidRPr="000A37A2">
        <w:rPr>
          <w:rFonts w:ascii="Times New Roman" w:hAnsi="Times New Roman" w:cs="Times New Roman"/>
          <w:b/>
          <w:sz w:val="24"/>
          <w:szCs w:val="24"/>
        </w:rPr>
        <w:t xml:space="preserve">POMOĆI DANE U INOZEMSTVO I UNUTAR OPĆEG PRORAČUNA </w:t>
      </w:r>
    </w:p>
    <w:p w14:paraId="3D70814C" w14:textId="54C25F84" w:rsidR="00035584" w:rsidRPr="00D90DE2" w:rsidRDefault="005F7609">
      <w:pPr>
        <w:autoSpaceDE w:val="0"/>
        <w:autoSpaceDN w:val="0"/>
        <w:adjustRightInd w:val="0"/>
        <w:spacing w:after="0" w:line="240" w:lineRule="auto"/>
        <w:jc w:val="both"/>
        <w:rPr>
          <w:rFonts w:ascii="Times New Roman" w:hAnsi="Times New Roman" w:cs="Times New Roman"/>
          <w:sz w:val="24"/>
          <w:szCs w:val="24"/>
        </w:rPr>
      </w:pPr>
      <w:r w:rsidRPr="000A37A2">
        <w:rPr>
          <w:rFonts w:ascii="Times New Roman" w:hAnsi="Times New Roman" w:cs="Times New Roman"/>
          <w:sz w:val="24"/>
          <w:szCs w:val="24"/>
        </w:rPr>
        <w:t>Pomoćima danim unutar opće države odnosno proračunskim korisnicima</w:t>
      </w:r>
      <w:r w:rsidR="000C0ACC">
        <w:rPr>
          <w:rFonts w:ascii="Times New Roman" w:hAnsi="Times New Roman" w:cs="Times New Roman"/>
          <w:sz w:val="24"/>
          <w:szCs w:val="24"/>
        </w:rPr>
        <w:t xml:space="preserve">, </w:t>
      </w:r>
      <w:r w:rsidRPr="000A37A2">
        <w:rPr>
          <w:rFonts w:ascii="Times New Roman" w:hAnsi="Times New Roman" w:cs="Times New Roman"/>
          <w:sz w:val="24"/>
          <w:szCs w:val="24"/>
        </w:rPr>
        <w:t xml:space="preserve"> drugih proračuna u iznosu od </w:t>
      </w:r>
      <w:r w:rsidR="000A37A2" w:rsidRPr="00AE3EE7">
        <w:rPr>
          <w:rFonts w:ascii="Times New Roman" w:hAnsi="Times New Roman" w:cs="Times New Roman"/>
          <w:sz w:val="24"/>
          <w:szCs w:val="24"/>
        </w:rPr>
        <w:t>841</w:t>
      </w:r>
      <w:r w:rsidRPr="00AE3EE7">
        <w:rPr>
          <w:rFonts w:ascii="Times New Roman" w:hAnsi="Times New Roman" w:cs="Times New Roman"/>
          <w:sz w:val="24"/>
          <w:szCs w:val="24"/>
        </w:rPr>
        <w:t>.</w:t>
      </w:r>
      <w:r w:rsidR="000A37A2" w:rsidRPr="00AE3EE7">
        <w:rPr>
          <w:rFonts w:ascii="Times New Roman" w:hAnsi="Times New Roman" w:cs="Times New Roman"/>
          <w:sz w:val="24"/>
          <w:szCs w:val="24"/>
        </w:rPr>
        <w:t>350</w:t>
      </w:r>
      <w:r w:rsidRPr="00AE3EE7">
        <w:rPr>
          <w:rFonts w:ascii="Times New Roman" w:hAnsi="Times New Roman" w:cs="Times New Roman"/>
          <w:sz w:val="24"/>
          <w:szCs w:val="24"/>
        </w:rPr>
        <w:t>,00 € sufinancira se rad Dječjeg vrtića Tići područnog odjela u Funtan</w:t>
      </w:r>
      <w:r w:rsidR="000A37A2" w:rsidRPr="00AE3EE7">
        <w:rPr>
          <w:rFonts w:ascii="Times New Roman" w:hAnsi="Times New Roman" w:cs="Times New Roman"/>
          <w:sz w:val="24"/>
          <w:szCs w:val="24"/>
        </w:rPr>
        <w:t>i</w:t>
      </w:r>
      <w:r w:rsidRPr="00AE3EE7">
        <w:rPr>
          <w:rFonts w:ascii="Times New Roman" w:hAnsi="Times New Roman" w:cs="Times New Roman"/>
          <w:sz w:val="24"/>
          <w:szCs w:val="24"/>
        </w:rPr>
        <w:t>, Osnovne škole Vladimira Nazora u Vrsaru, Umjetničke škole područnog odjela u Vrsaru,</w:t>
      </w:r>
      <w:r w:rsidR="000C0ACC">
        <w:rPr>
          <w:rFonts w:ascii="Times New Roman" w:hAnsi="Times New Roman" w:cs="Times New Roman"/>
          <w:sz w:val="24"/>
          <w:szCs w:val="24"/>
        </w:rPr>
        <w:t xml:space="preserve"> </w:t>
      </w:r>
      <w:r w:rsidR="008A118A">
        <w:rPr>
          <w:rFonts w:ascii="Times New Roman" w:hAnsi="Times New Roman" w:cs="Times New Roman"/>
          <w:sz w:val="24"/>
          <w:szCs w:val="24"/>
        </w:rPr>
        <w:t xml:space="preserve">Gradske </w:t>
      </w:r>
      <w:r w:rsidR="008A118A" w:rsidRPr="00C26BA7">
        <w:rPr>
          <w:rFonts w:ascii="Times New Roman" w:hAnsi="Times New Roman" w:cs="Times New Roman"/>
          <w:sz w:val="24"/>
          <w:szCs w:val="24"/>
        </w:rPr>
        <w:t>knjižnice Poreč, Državnog arhiva Pazin,</w:t>
      </w:r>
      <w:r w:rsidR="00AE3EE7" w:rsidRPr="00C26BA7">
        <w:rPr>
          <w:rFonts w:ascii="Times New Roman" w:hAnsi="Times New Roman" w:cs="Times New Roman"/>
          <w:sz w:val="24"/>
          <w:szCs w:val="24"/>
        </w:rPr>
        <w:t xml:space="preserve"> </w:t>
      </w:r>
      <w:r w:rsidRPr="00C26BA7">
        <w:rPr>
          <w:rFonts w:ascii="Times New Roman" w:hAnsi="Times New Roman" w:cs="Times New Roman"/>
          <w:sz w:val="24"/>
          <w:szCs w:val="24"/>
        </w:rPr>
        <w:t xml:space="preserve">Javne vatrogasne postrojbe – Centra za zaštitu od požara Poreč, </w:t>
      </w:r>
      <w:r w:rsidR="00D01362" w:rsidRPr="00C26BA7">
        <w:rPr>
          <w:rFonts w:ascii="Times New Roman" w:hAnsi="Times New Roman" w:cs="Times New Roman"/>
          <w:sz w:val="24"/>
          <w:szCs w:val="24"/>
        </w:rPr>
        <w:t xml:space="preserve">Dnevnog </w:t>
      </w:r>
      <w:r w:rsidR="00D01362" w:rsidRPr="000C0ACC">
        <w:rPr>
          <w:rFonts w:ascii="Times New Roman" w:hAnsi="Times New Roman" w:cs="Times New Roman"/>
          <w:sz w:val="24"/>
          <w:szCs w:val="24"/>
        </w:rPr>
        <w:t>centra za rehabilitaciju Veruda Pula, Centra za pružanje usluga u zajednici – Zdravi grad Poreč</w:t>
      </w:r>
      <w:r w:rsidR="000C0ACC" w:rsidRPr="000C0ACC">
        <w:rPr>
          <w:rFonts w:ascii="Times New Roman" w:hAnsi="Times New Roman" w:cs="Times New Roman"/>
          <w:sz w:val="24"/>
          <w:szCs w:val="24"/>
        </w:rPr>
        <w:t>-Parenzo</w:t>
      </w:r>
      <w:r w:rsidR="00D01362" w:rsidRPr="000C0ACC">
        <w:rPr>
          <w:rFonts w:ascii="Times New Roman" w:hAnsi="Times New Roman" w:cs="Times New Roman"/>
          <w:sz w:val="24"/>
          <w:szCs w:val="24"/>
        </w:rPr>
        <w:t>,</w:t>
      </w:r>
      <w:r w:rsidR="00D90DE2" w:rsidRPr="00D90DE2">
        <w:rPr>
          <w:rFonts w:ascii="Times New Roman" w:hAnsi="Times New Roman" w:cs="Times New Roman"/>
          <w:sz w:val="24"/>
          <w:szCs w:val="24"/>
        </w:rPr>
        <w:t xml:space="preserve"> </w:t>
      </w:r>
      <w:r w:rsidR="00815705">
        <w:rPr>
          <w:rFonts w:ascii="Times New Roman" w:hAnsi="Times New Roman" w:cs="Times New Roman"/>
          <w:sz w:val="24"/>
          <w:szCs w:val="24"/>
        </w:rPr>
        <w:t xml:space="preserve">sufinanciranje zimovanja djece putem pomoći Općini Vrsar-Orsera, </w:t>
      </w:r>
      <w:r w:rsidR="00D90DE2" w:rsidRPr="00FC0D3A">
        <w:rPr>
          <w:rFonts w:ascii="Times New Roman" w:hAnsi="Times New Roman" w:cs="Times New Roman"/>
          <w:sz w:val="24"/>
          <w:szCs w:val="24"/>
        </w:rPr>
        <w:t>sufinanciranje troškova smještaja edukatora-rehabilitatora</w:t>
      </w:r>
      <w:r w:rsidR="00D90DE2">
        <w:rPr>
          <w:rFonts w:ascii="Times New Roman" w:hAnsi="Times New Roman" w:cs="Times New Roman"/>
          <w:sz w:val="24"/>
          <w:szCs w:val="24"/>
        </w:rPr>
        <w:t xml:space="preserve"> putem pomoći OŠ Jože Šurana Višnjan, </w:t>
      </w:r>
      <w:r w:rsidR="00D90DE2" w:rsidRPr="00FC0D3A">
        <w:rPr>
          <w:rFonts w:ascii="Times New Roman" w:hAnsi="Times New Roman" w:cs="Times New Roman"/>
          <w:sz w:val="24"/>
          <w:szCs w:val="24"/>
        </w:rPr>
        <w:t xml:space="preserve">sufinanciranje troškova smještaja </w:t>
      </w:r>
      <w:r w:rsidR="00D90DE2">
        <w:rPr>
          <w:rFonts w:ascii="Times New Roman" w:hAnsi="Times New Roman" w:cs="Times New Roman"/>
          <w:sz w:val="24"/>
          <w:szCs w:val="24"/>
        </w:rPr>
        <w:t>socijalnog radnika Hrvatskog zavoda za socijalni rad putem pomoći Gradu Poreču-Parenzo</w:t>
      </w:r>
      <w:r w:rsidR="00D90DE2" w:rsidRPr="00D90DE2">
        <w:rPr>
          <w:rFonts w:ascii="Times New Roman" w:hAnsi="Times New Roman" w:cs="Times New Roman"/>
          <w:sz w:val="24"/>
          <w:szCs w:val="24"/>
        </w:rPr>
        <w:t>,</w:t>
      </w:r>
      <w:r w:rsidR="000A37A2" w:rsidRPr="00D90DE2">
        <w:rPr>
          <w:rFonts w:ascii="Times New Roman" w:hAnsi="Times New Roman" w:cs="Times New Roman"/>
          <w:sz w:val="24"/>
          <w:szCs w:val="24"/>
        </w:rPr>
        <w:t xml:space="preserve"> </w:t>
      </w:r>
      <w:r w:rsidR="00035584" w:rsidRPr="00D90DE2">
        <w:rPr>
          <w:rFonts w:ascii="Times New Roman" w:hAnsi="Times New Roman" w:cs="Times New Roman"/>
          <w:sz w:val="24"/>
          <w:szCs w:val="24"/>
        </w:rPr>
        <w:t xml:space="preserve">promicanje dvojezičnosti i očuvanje talijanskog jezika putem pomoći Istarskoj županiji, </w:t>
      </w:r>
      <w:r w:rsidR="00857239" w:rsidRPr="00D90DE2">
        <w:rPr>
          <w:rFonts w:ascii="Times New Roman" w:hAnsi="Times New Roman" w:cs="Times New Roman"/>
          <w:sz w:val="24"/>
          <w:szCs w:val="24"/>
        </w:rPr>
        <w:t>Programa</w:t>
      </w:r>
      <w:r w:rsidRPr="00D90DE2">
        <w:rPr>
          <w:rFonts w:ascii="Times New Roman" w:hAnsi="Times New Roman" w:cs="Times New Roman"/>
          <w:sz w:val="24"/>
          <w:szCs w:val="24"/>
        </w:rPr>
        <w:t xml:space="preserve"> za razvoj poljoprivrede i agroturizma Istre, </w:t>
      </w:r>
      <w:r w:rsidR="00035584" w:rsidRPr="00D90DE2">
        <w:rPr>
          <w:rFonts w:ascii="Times New Roman" w:hAnsi="Times New Roman" w:cs="Times New Roman"/>
          <w:sz w:val="24"/>
          <w:szCs w:val="24"/>
        </w:rPr>
        <w:t>sufinanciranje dijela kreditne obveze za rekonstrukciju Specijalne bolnice „Martin Horvat“ u Rovinju</w:t>
      </w:r>
      <w:r w:rsidR="00DD09C3" w:rsidRPr="00D90DE2">
        <w:rPr>
          <w:rFonts w:ascii="Times New Roman" w:hAnsi="Times New Roman" w:cs="Times New Roman"/>
          <w:sz w:val="24"/>
          <w:szCs w:val="24"/>
        </w:rPr>
        <w:t>,</w:t>
      </w:r>
      <w:r w:rsidR="000C0ACC" w:rsidRPr="00D90DE2">
        <w:rPr>
          <w:rFonts w:ascii="Times New Roman" w:hAnsi="Times New Roman" w:cs="Times New Roman"/>
          <w:sz w:val="24"/>
          <w:szCs w:val="24"/>
        </w:rPr>
        <w:t xml:space="preserve"> </w:t>
      </w:r>
      <w:r w:rsidR="00035584" w:rsidRPr="00D90DE2">
        <w:rPr>
          <w:rFonts w:ascii="Times New Roman" w:hAnsi="Times New Roman" w:cs="Times New Roman"/>
          <w:sz w:val="24"/>
          <w:szCs w:val="24"/>
        </w:rPr>
        <w:t>te sufinanciranje nadstandarda u području zdravstvenih usluga.</w:t>
      </w:r>
    </w:p>
    <w:p w14:paraId="1946B4D7" w14:textId="77777777" w:rsidR="00035584" w:rsidRPr="00D90DE2" w:rsidRDefault="00035584">
      <w:pPr>
        <w:autoSpaceDE w:val="0"/>
        <w:autoSpaceDN w:val="0"/>
        <w:adjustRightInd w:val="0"/>
        <w:spacing w:after="0" w:line="240" w:lineRule="auto"/>
        <w:jc w:val="both"/>
        <w:rPr>
          <w:rFonts w:ascii="Times New Roman" w:hAnsi="Times New Roman" w:cs="Times New Roman"/>
          <w:sz w:val="24"/>
          <w:szCs w:val="24"/>
        </w:rPr>
      </w:pPr>
    </w:p>
    <w:p w14:paraId="114DBB54" w14:textId="77777777" w:rsidR="00665D04" w:rsidRPr="00264AB9" w:rsidRDefault="005F7609">
      <w:pPr>
        <w:autoSpaceDE w:val="0"/>
        <w:autoSpaceDN w:val="0"/>
        <w:adjustRightInd w:val="0"/>
        <w:spacing w:after="0" w:line="240" w:lineRule="auto"/>
        <w:jc w:val="both"/>
        <w:rPr>
          <w:rFonts w:ascii="Times New Roman" w:hAnsi="Times New Roman" w:cs="Times New Roman"/>
          <w:b/>
          <w:sz w:val="24"/>
          <w:szCs w:val="24"/>
        </w:rPr>
      </w:pPr>
      <w:r w:rsidRPr="00D90DE2">
        <w:rPr>
          <w:rFonts w:ascii="Times New Roman" w:hAnsi="Times New Roman" w:cs="Times New Roman"/>
          <w:b/>
          <w:sz w:val="24"/>
          <w:szCs w:val="24"/>
        </w:rPr>
        <w:t xml:space="preserve">NAKNADE GRAĐANIMA </w:t>
      </w:r>
      <w:r w:rsidRPr="00D81E7E">
        <w:rPr>
          <w:rFonts w:ascii="Times New Roman" w:hAnsi="Times New Roman" w:cs="Times New Roman"/>
          <w:b/>
          <w:sz w:val="24"/>
          <w:szCs w:val="24"/>
        </w:rPr>
        <w:t xml:space="preserve">I KUĆANSTVIMA NA TEMELJU OSIGURANJA I </w:t>
      </w:r>
      <w:r w:rsidRPr="00264AB9">
        <w:rPr>
          <w:rFonts w:ascii="Times New Roman" w:hAnsi="Times New Roman" w:cs="Times New Roman"/>
          <w:b/>
          <w:sz w:val="24"/>
          <w:szCs w:val="24"/>
        </w:rPr>
        <w:t>DRUGE NAKNADE</w:t>
      </w:r>
    </w:p>
    <w:p w14:paraId="327A5802" w14:textId="55B911DF" w:rsidR="00665D04" w:rsidRPr="00C82696" w:rsidRDefault="005F7609">
      <w:pPr>
        <w:autoSpaceDE w:val="0"/>
        <w:autoSpaceDN w:val="0"/>
        <w:adjustRightInd w:val="0"/>
        <w:spacing w:after="0" w:line="240" w:lineRule="auto"/>
        <w:jc w:val="both"/>
        <w:rPr>
          <w:rFonts w:ascii="Times New Roman" w:hAnsi="Times New Roman" w:cs="Times New Roman"/>
          <w:sz w:val="24"/>
          <w:szCs w:val="24"/>
        </w:rPr>
      </w:pPr>
      <w:r w:rsidRPr="00264AB9">
        <w:rPr>
          <w:rFonts w:ascii="Times New Roman" w:hAnsi="Times New Roman" w:cs="Times New Roman"/>
          <w:sz w:val="24"/>
          <w:szCs w:val="24"/>
        </w:rPr>
        <w:t>Navedene naknade u 202</w:t>
      </w:r>
      <w:r w:rsidR="00264AB9" w:rsidRPr="00264AB9">
        <w:rPr>
          <w:rFonts w:ascii="Times New Roman" w:hAnsi="Times New Roman" w:cs="Times New Roman"/>
          <w:sz w:val="24"/>
          <w:szCs w:val="24"/>
        </w:rPr>
        <w:t>6</w:t>
      </w:r>
      <w:r w:rsidRPr="00264AB9">
        <w:rPr>
          <w:rFonts w:ascii="Times New Roman" w:hAnsi="Times New Roman" w:cs="Times New Roman"/>
          <w:sz w:val="24"/>
          <w:szCs w:val="24"/>
        </w:rPr>
        <w:t xml:space="preserve">. godini planirane su u visini od </w:t>
      </w:r>
      <w:r w:rsidR="00264AB9" w:rsidRPr="00264AB9">
        <w:rPr>
          <w:rFonts w:ascii="Times New Roman" w:hAnsi="Times New Roman" w:cs="Times New Roman"/>
          <w:sz w:val="24"/>
          <w:szCs w:val="24"/>
        </w:rPr>
        <w:t>216</w:t>
      </w:r>
      <w:r w:rsidRPr="00264AB9">
        <w:rPr>
          <w:rFonts w:ascii="Times New Roman" w:hAnsi="Times New Roman" w:cs="Times New Roman"/>
          <w:sz w:val="24"/>
          <w:szCs w:val="24"/>
        </w:rPr>
        <w:t>.</w:t>
      </w:r>
      <w:r w:rsidR="00035584" w:rsidRPr="00264AB9">
        <w:rPr>
          <w:rFonts w:ascii="Times New Roman" w:hAnsi="Times New Roman" w:cs="Times New Roman"/>
          <w:sz w:val="24"/>
          <w:szCs w:val="24"/>
        </w:rPr>
        <w:t>4</w:t>
      </w:r>
      <w:r w:rsidR="00264AB9" w:rsidRPr="00264AB9">
        <w:rPr>
          <w:rFonts w:ascii="Times New Roman" w:hAnsi="Times New Roman" w:cs="Times New Roman"/>
          <w:sz w:val="24"/>
          <w:szCs w:val="24"/>
        </w:rPr>
        <w:t>2</w:t>
      </w:r>
      <w:r w:rsidR="00035584" w:rsidRPr="00264AB9">
        <w:rPr>
          <w:rFonts w:ascii="Times New Roman" w:hAnsi="Times New Roman" w:cs="Times New Roman"/>
          <w:sz w:val="24"/>
          <w:szCs w:val="24"/>
        </w:rPr>
        <w:t>5</w:t>
      </w:r>
      <w:r w:rsidRPr="00264AB9">
        <w:rPr>
          <w:rFonts w:ascii="Times New Roman" w:hAnsi="Times New Roman" w:cs="Times New Roman"/>
          <w:sz w:val="24"/>
          <w:szCs w:val="24"/>
        </w:rPr>
        <w:t>,00 € i odnose se na namjene predviđene Socijalnim programom za</w:t>
      </w:r>
      <w:r w:rsidR="005A1EEC">
        <w:rPr>
          <w:rFonts w:ascii="Times New Roman" w:hAnsi="Times New Roman" w:cs="Times New Roman"/>
          <w:sz w:val="24"/>
          <w:szCs w:val="24"/>
        </w:rPr>
        <w:t xml:space="preserve"> sufinanciranje nabave školskih udžbenika, sufinanciranje prijevoza srednjoškolskih </w:t>
      </w:r>
      <w:r w:rsidR="005A1EEC" w:rsidRPr="005A1EEC">
        <w:rPr>
          <w:rFonts w:ascii="Times New Roman" w:hAnsi="Times New Roman" w:cs="Times New Roman"/>
          <w:sz w:val="24"/>
          <w:szCs w:val="24"/>
        </w:rPr>
        <w:t>učenika, za</w:t>
      </w:r>
      <w:r w:rsidRPr="005A1EEC">
        <w:rPr>
          <w:rFonts w:ascii="Times New Roman" w:hAnsi="Times New Roman" w:cs="Times New Roman"/>
          <w:sz w:val="24"/>
          <w:szCs w:val="24"/>
        </w:rPr>
        <w:t xml:space="preserve"> stipendije učenicima i studentima,</w:t>
      </w:r>
      <w:r w:rsidR="005A1EEC" w:rsidRPr="005A1EEC">
        <w:rPr>
          <w:rFonts w:ascii="Times New Roman" w:hAnsi="Times New Roman" w:cs="Times New Roman"/>
          <w:sz w:val="24"/>
          <w:szCs w:val="24"/>
        </w:rPr>
        <w:t xml:space="preserve"> naknade za podmirenje troškova stanovanja,</w:t>
      </w:r>
      <w:r w:rsidRPr="005A1EEC">
        <w:rPr>
          <w:rFonts w:ascii="Times New Roman" w:hAnsi="Times New Roman" w:cs="Times New Roman"/>
          <w:sz w:val="24"/>
          <w:szCs w:val="24"/>
        </w:rPr>
        <w:t xml:space="preserve"> </w:t>
      </w:r>
      <w:r w:rsidR="005A1EEC">
        <w:rPr>
          <w:rFonts w:ascii="Times New Roman" w:hAnsi="Times New Roman" w:cs="Times New Roman"/>
          <w:sz w:val="24"/>
          <w:szCs w:val="24"/>
        </w:rPr>
        <w:t xml:space="preserve">naknade za novorođenče, sufinanciranje troškova boravka djece u vrtiću i jaslicama, podmirivanje troškova toplog obroka </w:t>
      </w:r>
      <w:r w:rsidR="005A1EEC" w:rsidRPr="005A1EEC">
        <w:rPr>
          <w:rFonts w:ascii="Times New Roman" w:hAnsi="Times New Roman" w:cs="Times New Roman"/>
          <w:sz w:val="24"/>
          <w:szCs w:val="24"/>
        </w:rPr>
        <w:t>osnovnoškolskim učenicima,</w:t>
      </w:r>
      <w:r w:rsidRPr="005A1EEC">
        <w:rPr>
          <w:rFonts w:ascii="Times New Roman" w:hAnsi="Times New Roman" w:cs="Times New Roman"/>
          <w:sz w:val="24"/>
          <w:szCs w:val="24"/>
        </w:rPr>
        <w:t xml:space="preserve"> sufinanciranje smještaja korisnika </w:t>
      </w:r>
      <w:r w:rsidR="005A1EEC" w:rsidRPr="005A1EEC">
        <w:rPr>
          <w:rFonts w:ascii="Times New Roman" w:hAnsi="Times New Roman" w:cs="Times New Roman"/>
          <w:sz w:val="24"/>
          <w:szCs w:val="24"/>
        </w:rPr>
        <w:t>d</w:t>
      </w:r>
      <w:r w:rsidRPr="005A1EEC">
        <w:rPr>
          <w:rFonts w:ascii="Times New Roman" w:hAnsi="Times New Roman" w:cs="Times New Roman"/>
          <w:sz w:val="24"/>
          <w:szCs w:val="24"/>
        </w:rPr>
        <w:t>om</w:t>
      </w:r>
      <w:r w:rsidR="005A1EEC" w:rsidRPr="005A1EEC">
        <w:rPr>
          <w:rFonts w:ascii="Times New Roman" w:hAnsi="Times New Roman" w:cs="Times New Roman"/>
          <w:sz w:val="24"/>
          <w:szCs w:val="24"/>
        </w:rPr>
        <w:t>ova</w:t>
      </w:r>
      <w:r w:rsidRPr="005A1EEC">
        <w:rPr>
          <w:rFonts w:ascii="Times New Roman" w:hAnsi="Times New Roman" w:cs="Times New Roman"/>
          <w:sz w:val="24"/>
          <w:szCs w:val="24"/>
        </w:rPr>
        <w:t xml:space="preserve"> za starije i nemoćne osobe, sufinanciranje dopunskog zdravstvenog osiguranja, prigodne pomoći povodom božićnih i uskrsnih blagdana</w:t>
      </w:r>
      <w:r w:rsidR="005A1EEC" w:rsidRPr="005A1EEC">
        <w:rPr>
          <w:rFonts w:ascii="Times New Roman" w:hAnsi="Times New Roman" w:cs="Times New Roman"/>
          <w:sz w:val="24"/>
          <w:szCs w:val="24"/>
        </w:rPr>
        <w:t xml:space="preserve">, sufinanciranje troškova stanovanja deficitarnog zdravstvenog osoblja, te sufinanciranje preventivnih zdravstvenih programa mamografskog pregleda, magnetske rezonance i </w:t>
      </w:r>
      <w:r w:rsidR="005A1EEC" w:rsidRPr="00C82696">
        <w:rPr>
          <w:rFonts w:ascii="Times New Roman" w:hAnsi="Times New Roman" w:cs="Times New Roman"/>
          <w:sz w:val="24"/>
          <w:szCs w:val="24"/>
        </w:rPr>
        <w:t>ultrazvuka</w:t>
      </w:r>
      <w:r w:rsidRPr="00C82696">
        <w:rPr>
          <w:rFonts w:ascii="Times New Roman" w:hAnsi="Times New Roman" w:cs="Times New Roman"/>
          <w:sz w:val="24"/>
          <w:szCs w:val="24"/>
        </w:rPr>
        <w:t>.</w:t>
      </w:r>
      <w:r w:rsidR="00035584" w:rsidRPr="00C82696">
        <w:rPr>
          <w:rFonts w:ascii="Times New Roman" w:hAnsi="Times New Roman" w:cs="Times New Roman"/>
          <w:sz w:val="24"/>
          <w:szCs w:val="24"/>
        </w:rPr>
        <w:t xml:space="preserve"> </w:t>
      </w:r>
    </w:p>
    <w:p w14:paraId="1A8F06BE" w14:textId="77777777" w:rsidR="00665D04" w:rsidRPr="00C82696" w:rsidRDefault="00665D04">
      <w:pPr>
        <w:autoSpaceDE w:val="0"/>
        <w:autoSpaceDN w:val="0"/>
        <w:adjustRightInd w:val="0"/>
        <w:spacing w:after="0" w:line="240" w:lineRule="auto"/>
        <w:jc w:val="both"/>
        <w:rPr>
          <w:rFonts w:ascii="Times New Roman" w:hAnsi="Times New Roman" w:cs="Times New Roman"/>
          <w:sz w:val="24"/>
          <w:szCs w:val="24"/>
        </w:rPr>
      </w:pPr>
    </w:p>
    <w:p w14:paraId="257CB92D" w14:textId="77777777" w:rsidR="004165FA" w:rsidRPr="00C82696" w:rsidRDefault="004165FA">
      <w:pPr>
        <w:autoSpaceDE w:val="0"/>
        <w:autoSpaceDN w:val="0"/>
        <w:adjustRightInd w:val="0"/>
        <w:spacing w:after="0" w:line="240" w:lineRule="auto"/>
        <w:jc w:val="both"/>
        <w:rPr>
          <w:rFonts w:ascii="Times New Roman" w:hAnsi="Times New Roman" w:cs="Times New Roman"/>
          <w:sz w:val="24"/>
          <w:szCs w:val="24"/>
        </w:rPr>
      </w:pPr>
    </w:p>
    <w:p w14:paraId="6319898F" w14:textId="77777777" w:rsidR="004165FA" w:rsidRPr="00C82696" w:rsidRDefault="004165FA">
      <w:pPr>
        <w:autoSpaceDE w:val="0"/>
        <w:autoSpaceDN w:val="0"/>
        <w:adjustRightInd w:val="0"/>
        <w:spacing w:after="0" w:line="240" w:lineRule="auto"/>
        <w:jc w:val="both"/>
        <w:rPr>
          <w:rFonts w:ascii="Times New Roman" w:hAnsi="Times New Roman" w:cs="Times New Roman"/>
          <w:sz w:val="24"/>
          <w:szCs w:val="24"/>
        </w:rPr>
      </w:pPr>
    </w:p>
    <w:p w14:paraId="60AE1E77" w14:textId="406855AF" w:rsidR="00C82696" w:rsidRPr="00952E12" w:rsidRDefault="00C82696">
      <w:pPr>
        <w:autoSpaceDE w:val="0"/>
        <w:autoSpaceDN w:val="0"/>
        <w:adjustRightInd w:val="0"/>
        <w:spacing w:after="0" w:line="240" w:lineRule="auto"/>
        <w:jc w:val="both"/>
        <w:rPr>
          <w:rFonts w:ascii="Times New Roman" w:hAnsi="Times New Roman" w:cs="Times New Roman"/>
          <w:b/>
          <w:bCs/>
          <w:sz w:val="24"/>
          <w:szCs w:val="24"/>
        </w:rPr>
      </w:pPr>
      <w:r w:rsidRPr="00C82696">
        <w:rPr>
          <w:rFonts w:ascii="Times New Roman" w:eastAsia="Times New Roman" w:hAnsi="Times New Roman" w:cs="Times New Roman"/>
          <w:b/>
          <w:bCs/>
          <w:sz w:val="24"/>
          <w:szCs w:val="24"/>
          <w:lang w:eastAsia="hr-HR"/>
        </w:rPr>
        <w:lastRenderedPageBreak/>
        <w:t xml:space="preserve">RASHODI </w:t>
      </w:r>
      <w:r w:rsidRPr="00952E12">
        <w:rPr>
          <w:rFonts w:ascii="Times New Roman" w:eastAsia="Times New Roman" w:hAnsi="Times New Roman" w:cs="Times New Roman"/>
          <w:b/>
          <w:bCs/>
          <w:sz w:val="24"/>
          <w:szCs w:val="24"/>
          <w:lang w:eastAsia="hr-HR"/>
        </w:rPr>
        <w:t>ZA DONACIJE, KAZNE, NAKNADE ŠTETA I KAPITALNE POMOĆI</w:t>
      </w:r>
    </w:p>
    <w:p w14:paraId="017C107F" w14:textId="4E4021AB" w:rsidR="00665D04" w:rsidRPr="00DE6D53" w:rsidRDefault="005F7609">
      <w:pPr>
        <w:autoSpaceDE w:val="0"/>
        <w:autoSpaceDN w:val="0"/>
        <w:adjustRightInd w:val="0"/>
        <w:spacing w:after="0" w:line="240" w:lineRule="auto"/>
        <w:jc w:val="both"/>
        <w:rPr>
          <w:rFonts w:ascii="Times New Roman" w:hAnsi="Times New Roman" w:cs="Times New Roman"/>
          <w:sz w:val="24"/>
          <w:szCs w:val="24"/>
        </w:rPr>
      </w:pPr>
      <w:r w:rsidRPr="00952E12">
        <w:rPr>
          <w:rFonts w:ascii="Times New Roman" w:hAnsi="Times New Roman" w:cs="Times New Roman"/>
          <w:sz w:val="24"/>
          <w:szCs w:val="24"/>
        </w:rPr>
        <w:t xml:space="preserve">Ostali rashodi planirani su u iznosu od </w:t>
      </w:r>
      <w:r w:rsidR="00952E12" w:rsidRPr="00952E12">
        <w:rPr>
          <w:rFonts w:ascii="Times New Roman" w:hAnsi="Times New Roman" w:cs="Times New Roman"/>
          <w:sz w:val="24"/>
          <w:szCs w:val="24"/>
        </w:rPr>
        <w:t>195.785</w:t>
      </w:r>
      <w:r w:rsidRPr="00952E12">
        <w:rPr>
          <w:rFonts w:ascii="Times New Roman" w:hAnsi="Times New Roman" w:cs="Times New Roman"/>
          <w:sz w:val="24"/>
          <w:szCs w:val="24"/>
        </w:rPr>
        <w:t xml:space="preserve">,00 € </w:t>
      </w:r>
      <w:r w:rsidRPr="001B0C68">
        <w:rPr>
          <w:rFonts w:ascii="Times New Roman" w:hAnsi="Times New Roman" w:cs="Times New Roman"/>
          <w:sz w:val="24"/>
          <w:szCs w:val="24"/>
        </w:rPr>
        <w:t>a odnose se na</w:t>
      </w:r>
      <w:r w:rsidR="001B0C68" w:rsidRPr="001B0C68">
        <w:rPr>
          <w:rFonts w:ascii="Times New Roman" w:hAnsi="Times New Roman" w:cs="Times New Roman"/>
          <w:sz w:val="24"/>
          <w:szCs w:val="24"/>
        </w:rPr>
        <w:t xml:space="preserve"> nepredviđene rashode do visine proračunske pričuve u iznosu od 2.000,</w:t>
      </w:r>
      <w:r w:rsidR="001B0C68" w:rsidRPr="00D97886">
        <w:rPr>
          <w:rFonts w:ascii="Times New Roman" w:hAnsi="Times New Roman" w:cs="Times New Roman"/>
          <w:sz w:val="24"/>
          <w:szCs w:val="24"/>
        </w:rPr>
        <w:t xml:space="preserve">00 €, </w:t>
      </w:r>
      <w:r w:rsidR="00D97886" w:rsidRPr="00D97886">
        <w:rPr>
          <w:rFonts w:ascii="Times New Roman" w:hAnsi="Times New Roman" w:cs="Times New Roman"/>
          <w:sz w:val="24"/>
          <w:szCs w:val="24"/>
        </w:rPr>
        <w:t xml:space="preserve">kapitalne donacije Župi Sv. Bernarda u Funtani za održavanje kulturnog objekta u visini od 10.000,00 €, za kazne, penale i naknade šteta 100 €, </w:t>
      </w:r>
      <w:r w:rsidRPr="00D97886">
        <w:rPr>
          <w:rFonts w:ascii="Times New Roman" w:hAnsi="Times New Roman" w:cs="Times New Roman"/>
          <w:sz w:val="24"/>
          <w:szCs w:val="24"/>
        </w:rPr>
        <w:t xml:space="preserve">te tekuće donacije u iznosu od </w:t>
      </w:r>
      <w:r w:rsidR="00761B6F" w:rsidRPr="00D97886">
        <w:rPr>
          <w:rFonts w:ascii="Times New Roman" w:hAnsi="Times New Roman" w:cs="Times New Roman"/>
          <w:sz w:val="24"/>
          <w:szCs w:val="24"/>
        </w:rPr>
        <w:t>183</w:t>
      </w:r>
      <w:r w:rsidRPr="00D97886">
        <w:rPr>
          <w:rFonts w:ascii="Times New Roman" w:hAnsi="Times New Roman" w:cs="Times New Roman"/>
          <w:sz w:val="24"/>
          <w:szCs w:val="24"/>
        </w:rPr>
        <w:t>.</w:t>
      </w:r>
      <w:r w:rsidR="00D97886" w:rsidRPr="00D97886">
        <w:rPr>
          <w:rFonts w:ascii="Times New Roman" w:hAnsi="Times New Roman" w:cs="Times New Roman"/>
          <w:sz w:val="24"/>
          <w:szCs w:val="24"/>
        </w:rPr>
        <w:t>685</w:t>
      </w:r>
      <w:r w:rsidRPr="00D97886">
        <w:rPr>
          <w:rFonts w:ascii="Times New Roman" w:hAnsi="Times New Roman" w:cs="Times New Roman"/>
          <w:sz w:val="24"/>
          <w:szCs w:val="24"/>
        </w:rPr>
        <w:t>,00 € od čega se najveći dio odnosi na potpore za programe javnih potreba koje se dodjeljuju udrugama po raspisanom javnom pozivu a koje će se raspodijeliti po pojedinim korisnicima sukladno provedenom javnom pozivu i donesenoj odluci o dodjeli financijskih sredstav</w:t>
      </w:r>
      <w:r w:rsidRPr="00A63B6F">
        <w:rPr>
          <w:rFonts w:ascii="Times New Roman" w:hAnsi="Times New Roman" w:cs="Times New Roman"/>
          <w:sz w:val="24"/>
          <w:szCs w:val="24"/>
        </w:rPr>
        <w:t xml:space="preserve">a. Isplata sredstava vršit će se na temelju ugovora i uvjeta koji će biti propisani prilikom objave javnog poziva. Ukoliko se po provedenom javnom pozivu dio sredstava ne dodijeli udrugama, ista će im se moći dodijeliti izravnom dodjelom sukladno odredbama Pravilnika o financiranju programa i projekata od interesa za opće dobro iz Proračuna </w:t>
      </w:r>
      <w:r w:rsidRPr="00DE6D53">
        <w:rPr>
          <w:rFonts w:ascii="Times New Roman" w:hAnsi="Times New Roman" w:cs="Times New Roman"/>
          <w:sz w:val="24"/>
          <w:szCs w:val="24"/>
        </w:rPr>
        <w:t>Općine Funtana – Fontane („Službeni glasnik Općine Funtana“, broj 8/15, 7/17 i 7/21).</w:t>
      </w:r>
    </w:p>
    <w:p w14:paraId="0F917C08" w14:textId="77777777" w:rsidR="00665D04" w:rsidRPr="00DE6D53" w:rsidRDefault="00665D04">
      <w:pPr>
        <w:autoSpaceDE w:val="0"/>
        <w:autoSpaceDN w:val="0"/>
        <w:adjustRightInd w:val="0"/>
        <w:spacing w:after="0" w:line="240" w:lineRule="auto"/>
        <w:rPr>
          <w:rFonts w:ascii="Times New Roman" w:hAnsi="Times New Roman" w:cs="Times New Roman"/>
          <w:b/>
          <w:bCs/>
          <w:sz w:val="24"/>
          <w:szCs w:val="24"/>
        </w:rPr>
      </w:pPr>
    </w:p>
    <w:p w14:paraId="5B4FF29B" w14:textId="77777777" w:rsidR="00665D04" w:rsidRPr="00DE6D53" w:rsidRDefault="005F7609">
      <w:pPr>
        <w:autoSpaceDE w:val="0"/>
        <w:autoSpaceDN w:val="0"/>
        <w:adjustRightInd w:val="0"/>
        <w:spacing w:after="0" w:line="240" w:lineRule="auto"/>
        <w:rPr>
          <w:rFonts w:ascii="Times New Roman" w:hAnsi="Times New Roman" w:cs="Times New Roman"/>
          <w:b/>
          <w:bCs/>
          <w:sz w:val="24"/>
          <w:szCs w:val="24"/>
        </w:rPr>
      </w:pPr>
      <w:r w:rsidRPr="00DE6D53">
        <w:rPr>
          <w:rFonts w:ascii="Times New Roman" w:hAnsi="Times New Roman" w:cs="Times New Roman"/>
          <w:b/>
          <w:bCs/>
          <w:sz w:val="24"/>
          <w:szCs w:val="24"/>
        </w:rPr>
        <w:t>RASHODI ZA NABAVU NEFINANCIJSKE IMOVINE</w:t>
      </w:r>
    </w:p>
    <w:p w14:paraId="6BB77456" w14:textId="1BD7499F" w:rsidR="00A97CC9" w:rsidRPr="00DE6D53" w:rsidRDefault="005F7609">
      <w:pPr>
        <w:autoSpaceDE w:val="0"/>
        <w:autoSpaceDN w:val="0"/>
        <w:adjustRightInd w:val="0"/>
        <w:spacing w:after="0" w:line="240" w:lineRule="auto"/>
        <w:jc w:val="both"/>
        <w:rPr>
          <w:rFonts w:ascii="Times New Roman" w:hAnsi="Times New Roman" w:cs="Times New Roman"/>
          <w:sz w:val="24"/>
          <w:szCs w:val="24"/>
        </w:rPr>
      </w:pPr>
      <w:r w:rsidRPr="00DE6D53">
        <w:rPr>
          <w:rFonts w:ascii="Times New Roman" w:hAnsi="Times New Roman" w:cs="Times New Roman"/>
          <w:sz w:val="24"/>
          <w:szCs w:val="24"/>
        </w:rPr>
        <w:t>Rashodi za nabavu nefinancijske imovine planirani su u iznosu od 2.</w:t>
      </w:r>
      <w:r w:rsidR="00DE6D53" w:rsidRPr="00DE6D53">
        <w:rPr>
          <w:rFonts w:ascii="Times New Roman" w:hAnsi="Times New Roman" w:cs="Times New Roman"/>
          <w:sz w:val="24"/>
          <w:szCs w:val="24"/>
        </w:rPr>
        <w:t>001</w:t>
      </w:r>
      <w:r w:rsidRPr="00DE6D53">
        <w:rPr>
          <w:rFonts w:ascii="Times New Roman" w:hAnsi="Times New Roman" w:cs="Times New Roman"/>
          <w:sz w:val="24"/>
          <w:szCs w:val="24"/>
        </w:rPr>
        <w:t>.</w:t>
      </w:r>
      <w:r w:rsidR="00DE6D53" w:rsidRPr="00DE6D53">
        <w:rPr>
          <w:rFonts w:ascii="Times New Roman" w:hAnsi="Times New Roman" w:cs="Times New Roman"/>
          <w:sz w:val="24"/>
          <w:szCs w:val="24"/>
        </w:rPr>
        <w:t>120</w:t>
      </w:r>
      <w:r w:rsidRPr="00DE6D53">
        <w:rPr>
          <w:rFonts w:ascii="Times New Roman" w:hAnsi="Times New Roman" w:cs="Times New Roman"/>
          <w:sz w:val="24"/>
          <w:szCs w:val="24"/>
        </w:rPr>
        <w:t xml:space="preserve">,00 €. </w:t>
      </w:r>
    </w:p>
    <w:p w14:paraId="5AD9F2AD" w14:textId="34189EE9" w:rsidR="00A97CC9" w:rsidRPr="008B52DB" w:rsidRDefault="005F7609" w:rsidP="00A97CC9">
      <w:pPr>
        <w:autoSpaceDE w:val="0"/>
        <w:autoSpaceDN w:val="0"/>
        <w:adjustRightInd w:val="0"/>
        <w:spacing w:after="0" w:line="240" w:lineRule="auto"/>
        <w:jc w:val="both"/>
        <w:rPr>
          <w:rFonts w:ascii="Times New Roman" w:hAnsi="Times New Roman" w:cs="Times New Roman"/>
          <w:sz w:val="24"/>
          <w:szCs w:val="24"/>
        </w:rPr>
      </w:pPr>
      <w:r w:rsidRPr="002215FF">
        <w:rPr>
          <w:rFonts w:ascii="Times New Roman" w:hAnsi="Times New Roman" w:cs="Times New Roman"/>
          <w:sz w:val="24"/>
          <w:szCs w:val="24"/>
        </w:rPr>
        <w:t xml:space="preserve">Rashodi za nabavu neproizvedene dugotrajne imovine planirani su u iznosu od </w:t>
      </w:r>
      <w:r w:rsidR="008D7D85" w:rsidRPr="002215FF">
        <w:rPr>
          <w:rFonts w:ascii="Times New Roman" w:hAnsi="Times New Roman" w:cs="Times New Roman"/>
          <w:sz w:val="24"/>
          <w:szCs w:val="24"/>
        </w:rPr>
        <w:t>5</w:t>
      </w:r>
      <w:r w:rsidR="00A35302" w:rsidRPr="002215FF">
        <w:rPr>
          <w:rFonts w:ascii="Times New Roman" w:hAnsi="Times New Roman" w:cs="Times New Roman"/>
          <w:sz w:val="24"/>
          <w:szCs w:val="24"/>
        </w:rPr>
        <w:t>40</w:t>
      </w:r>
      <w:r w:rsidRPr="002215FF">
        <w:rPr>
          <w:rFonts w:ascii="Times New Roman" w:hAnsi="Times New Roman" w:cs="Times New Roman"/>
          <w:sz w:val="24"/>
          <w:szCs w:val="24"/>
        </w:rPr>
        <w:t>.</w:t>
      </w:r>
      <w:r w:rsidR="00A35302" w:rsidRPr="002215FF">
        <w:rPr>
          <w:rFonts w:ascii="Times New Roman" w:hAnsi="Times New Roman" w:cs="Times New Roman"/>
          <w:sz w:val="24"/>
          <w:szCs w:val="24"/>
        </w:rPr>
        <w:t>3</w:t>
      </w:r>
      <w:r w:rsidRPr="002215FF">
        <w:rPr>
          <w:rFonts w:ascii="Times New Roman" w:hAnsi="Times New Roman" w:cs="Times New Roman"/>
          <w:sz w:val="24"/>
          <w:szCs w:val="24"/>
        </w:rPr>
        <w:t>00,00 € od čega se</w:t>
      </w:r>
      <w:r w:rsidR="008B52DB" w:rsidRPr="002215FF">
        <w:rPr>
          <w:rFonts w:ascii="Times New Roman" w:hAnsi="Times New Roman" w:cs="Times New Roman"/>
          <w:sz w:val="24"/>
          <w:szCs w:val="24"/>
        </w:rPr>
        <w:t xml:space="preserve"> iznos od </w:t>
      </w:r>
      <w:r w:rsidR="00147FA9">
        <w:rPr>
          <w:rFonts w:ascii="Times New Roman" w:hAnsi="Times New Roman" w:cs="Times New Roman"/>
          <w:sz w:val="24"/>
          <w:szCs w:val="24"/>
        </w:rPr>
        <w:t>275</w:t>
      </w:r>
      <w:r w:rsidR="008B52DB" w:rsidRPr="002215FF">
        <w:rPr>
          <w:rFonts w:ascii="Times New Roman" w:hAnsi="Times New Roman" w:cs="Times New Roman"/>
          <w:sz w:val="24"/>
          <w:szCs w:val="24"/>
        </w:rPr>
        <w:t>.2</w:t>
      </w:r>
      <w:r w:rsidR="00B10A8A">
        <w:rPr>
          <w:rFonts w:ascii="Times New Roman" w:hAnsi="Times New Roman" w:cs="Times New Roman"/>
          <w:sz w:val="24"/>
          <w:szCs w:val="24"/>
        </w:rPr>
        <w:t>0</w:t>
      </w:r>
      <w:r w:rsidR="008B52DB" w:rsidRPr="002215FF">
        <w:rPr>
          <w:rFonts w:ascii="Times New Roman" w:hAnsi="Times New Roman" w:cs="Times New Roman"/>
          <w:sz w:val="24"/>
          <w:szCs w:val="24"/>
        </w:rPr>
        <w:t xml:space="preserve">0,00 </w:t>
      </w:r>
      <w:r w:rsidR="009A71F9" w:rsidRPr="00DE6D53">
        <w:rPr>
          <w:rFonts w:ascii="Times New Roman" w:hAnsi="Times New Roman" w:cs="Times New Roman"/>
          <w:sz w:val="24"/>
          <w:szCs w:val="24"/>
        </w:rPr>
        <w:t>€</w:t>
      </w:r>
      <w:r w:rsidR="009A71F9">
        <w:rPr>
          <w:rFonts w:ascii="Times New Roman" w:hAnsi="Times New Roman" w:cs="Times New Roman"/>
          <w:sz w:val="24"/>
          <w:szCs w:val="24"/>
        </w:rPr>
        <w:t xml:space="preserve"> </w:t>
      </w:r>
      <w:r w:rsidR="008B52DB" w:rsidRPr="002215FF">
        <w:rPr>
          <w:rFonts w:ascii="Times New Roman" w:hAnsi="Times New Roman" w:cs="Times New Roman"/>
          <w:sz w:val="24"/>
          <w:szCs w:val="24"/>
        </w:rPr>
        <w:t xml:space="preserve">odnosi na uređenje utoka u more bujice Funtana, </w:t>
      </w:r>
      <w:r w:rsidRPr="002215FF">
        <w:rPr>
          <w:rFonts w:ascii="Times New Roman" w:hAnsi="Times New Roman" w:cs="Times New Roman"/>
          <w:sz w:val="24"/>
          <w:szCs w:val="24"/>
        </w:rPr>
        <w:t xml:space="preserve"> iznos od </w:t>
      </w:r>
      <w:r w:rsidR="00A35302" w:rsidRPr="002215FF">
        <w:rPr>
          <w:rFonts w:ascii="Times New Roman" w:hAnsi="Times New Roman" w:cs="Times New Roman"/>
          <w:sz w:val="24"/>
          <w:szCs w:val="24"/>
        </w:rPr>
        <w:t>250</w:t>
      </w:r>
      <w:r w:rsidRPr="002215FF">
        <w:rPr>
          <w:rFonts w:ascii="Times New Roman" w:hAnsi="Times New Roman" w:cs="Times New Roman"/>
          <w:sz w:val="24"/>
          <w:szCs w:val="24"/>
        </w:rPr>
        <w:t>.</w:t>
      </w:r>
      <w:r w:rsidR="00A35302" w:rsidRPr="002215FF">
        <w:rPr>
          <w:rFonts w:ascii="Times New Roman" w:hAnsi="Times New Roman" w:cs="Times New Roman"/>
          <w:sz w:val="24"/>
          <w:szCs w:val="24"/>
        </w:rPr>
        <w:t>600</w:t>
      </w:r>
      <w:r w:rsidRPr="002215FF">
        <w:rPr>
          <w:rFonts w:ascii="Times New Roman" w:hAnsi="Times New Roman" w:cs="Times New Roman"/>
          <w:sz w:val="24"/>
          <w:szCs w:val="24"/>
        </w:rPr>
        <w:t>,00 € na materijalnu imovinu – zemljište za realizaciju programa</w:t>
      </w:r>
      <w:r w:rsidR="00A97CC9" w:rsidRPr="002215FF">
        <w:rPr>
          <w:rFonts w:ascii="Times New Roman" w:hAnsi="Times New Roman" w:cs="Times New Roman"/>
          <w:sz w:val="24"/>
          <w:szCs w:val="24"/>
        </w:rPr>
        <w:t xml:space="preserve">, iznos od 12.000,00 </w:t>
      </w:r>
      <w:r w:rsidR="009A71F9" w:rsidRPr="00DE6D53">
        <w:rPr>
          <w:rFonts w:ascii="Times New Roman" w:hAnsi="Times New Roman" w:cs="Times New Roman"/>
          <w:sz w:val="24"/>
          <w:szCs w:val="24"/>
        </w:rPr>
        <w:t>€</w:t>
      </w:r>
      <w:r w:rsidR="009A71F9">
        <w:rPr>
          <w:rFonts w:ascii="Times New Roman" w:hAnsi="Times New Roman" w:cs="Times New Roman"/>
          <w:sz w:val="24"/>
          <w:szCs w:val="24"/>
        </w:rPr>
        <w:t xml:space="preserve"> </w:t>
      </w:r>
      <w:r w:rsidRPr="002215FF">
        <w:rPr>
          <w:rFonts w:ascii="Times New Roman" w:hAnsi="Times New Roman" w:cs="Times New Roman"/>
          <w:sz w:val="24"/>
          <w:szCs w:val="24"/>
        </w:rPr>
        <w:t>na</w:t>
      </w:r>
      <w:r w:rsidR="002215FF" w:rsidRPr="002215FF">
        <w:rPr>
          <w:rFonts w:ascii="Times New Roman" w:hAnsi="Times New Roman" w:cs="Times New Roman"/>
          <w:sz w:val="24"/>
          <w:szCs w:val="24"/>
        </w:rPr>
        <w:t xml:space="preserve"> </w:t>
      </w:r>
      <w:r w:rsidRPr="002215FF">
        <w:rPr>
          <w:rFonts w:ascii="Times New Roman" w:hAnsi="Times New Roman" w:cs="Times New Roman"/>
          <w:sz w:val="24"/>
          <w:szCs w:val="24"/>
        </w:rPr>
        <w:t>izrad</w:t>
      </w:r>
      <w:r w:rsidR="002215FF" w:rsidRPr="002215FF">
        <w:rPr>
          <w:rFonts w:ascii="Times New Roman" w:hAnsi="Times New Roman" w:cs="Times New Roman"/>
          <w:sz w:val="24"/>
          <w:szCs w:val="24"/>
        </w:rPr>
        <w:t>u projektne</w:t>
      </w:r>
      <w:r w:rsidRPr="002215FF">
        <w:rPr>
          <w:rFonts w:ascii="Times New Roman" w:hAnsi="Times New Roman" w:cs="Times New Roman"/>
          <w:sz w:val="24"/>
          <w:szCs w:val="24"/>
        </w:rPr>
        <w:t xml:space="preserve"> dokumentacije za uređenje šetnice od boćališta </w:t>
      </w:r>
      <w:r w:rsidR="002215FF" w:rsidRPr="002215FF">
        <w:rPr>
          <w:rFonts w:ascii="Times New Roman" w:hAnsi="Times New Roman" w:cs="Times New Roman"/>
          <w:sz w:val="24"/>
          <w:szCs w:val="24"/>
        </w:rPr>
        <w:t>prema</w:t>
      </w:r>
      <w:r w:rsidRPr="002215FF">
        <w:rPr>
          <w:rFonts w:ascii="Times New Roman" w:hAnsi="Times New Roman" w:cs="Times New Roman"/>
          <w:sz w:val="24"/>
          <w:szCs w:val="24"/>
        </w:rPr>
        <w:t xml:space="preserve"> AC Puntica</w:t>
      </w:r>
      <w:r w:rsidR="00A97CC9" w:rsidRPr="002215FF">
        <w:rPr>
          <w:rFonts w:ascii="Times New Roman" w:hAnsi="Times New Roman" w:cs="Times New Roman"/>
          <w:sz w:val="24"/>
          <w:szCs w:val="24"/>
        </w:rPr>
        <w:t xml:space="preserve"> te iznos od 2</w:t>
      </w:r>
      <w:r w:rsidR="008B52DB" w:rsidRPr="002215FF">
        <w:rPr>
          <w:rFonts w:ascii="Times New Roman" w:hAnsi="Times New Roman" w:cs="Times New Roman"/>
          <w:sz w:val="24"/>
          <w:szCs w:val="24"/>
        </w:rPr>
        <w:t>.</w:t>
      </w:r>
      <w:r w:rsidR="00A97CC9" w:rsidRPr="002215FF">
        <w:rPr>
          <w:rFonts w:ascii="Times New Roman" w:hAnsi="Times New Roman" w:cs="Times New Roman"/>
          <w:sz w:val="24"/>
          <w:szCs w:val="24"/>
        </w:rPr>
        <w:t>50</w:t>
      </w:r>
      <w:r w:rsidR="008B52DB" w:rsidRPr="002215FF">
        <w:rPr>
          <w:rFonts w:ascii="Times New Roman" w:hAnsi="Times New Roman" w:cs="Times New Roman"/>
          <w:sz w:val="24"/>
          <w:szCs w:val="24"/>
        </w:rPr>
        <w:t>0</w:t>
      </w:r>
      <w:r w:rsidR="00A97CC9" w:rsidRPr="002215FF">
        <w:rPr>
          <w:rFonts w:ascii="Times New Roman" w:hAnsi="Times New Roman" w:cs="Times New Roman"/>
          <w:sz w:val="24"/>
          <w:szCs w:val="24"/>
        </w:rPr>
        <w:t xml:space="preserve">,00 </w:t>
      </w:r>
      <w:r w:rsidR="009A71F9" w:rsidRPr="00DE6D53">
        <w:rPr>
          <w:rFonts w:ascii="Times New Roman" w:hAnsi="Times New Roman" w:cs="Times New Roman"/>
          <w:sz w:val="24"/>
          <w:szCs w:val="24"/>
        </w:rPr>
        <w:t>€</w:t>
      </w:r>
      <w:r w:rsidR="00A97CC9" w:rsidRPr="002215FF">
        <w:rPr>
          <w:rFonts w:ascii="Times New Roman" w:hAnsi="Times New Roman" w:cs="Times New Roman"/>
          <w:sz w:val="24"/>
          <w:szCs w:val="24"/>
        </w:rPr>
        <w:t xml:space="preserve"> na </w:t>
      </w:r>
      <w:r w:rsidR="008B52DB" w:rsidRPr="002215FF">
        <w:rPr>
          <w:rFonts w:ascii="Times New Roman" w:hAnsi="Times New Roman" w:cs="Times New Roman"/>
          <w:sz w:val="24"/>
          <w:szCs w:val="24"/>
        </w:rPr>
        <w:t>nabavu licenca za računalne programe</w:t>
      </w:r>
      <w:r w:rsidR="00A97CC9" w:rsidRPr="008B52DB">
        <w:rPr>
          <w:rFonts w:ascii="Times New Roman" w:hAnsi="Times New Roman" w:cs="Times New Roman"/>
          <w:sz w:val="24"/>
          <w:szCs w:val="24"/>
        </w:rPr>
        <w:t>.</w:t>
      </w:r>
      <w:r w:rsidRPr="008B52DB">
        <w:rPr>
          <w:rFonts w:ascii="Times New Roman" w:hAnsi="Times New Roman" w:cs="Times New Roman"/>
          <w:sz w:val="24"/>
          <w:szCs w:val="24"/>
        </w:rPr>
        <w:t xml:space="preserve"> </w:t>
      </w:r>
    </w:p>
    <w:p w14:paraId="53647C21" w14:textId="3F455B70" w:rsidR="009A71F9" w:rsidRPr="007F1F91" w:rsidRDefault="005F7609">
      <w:pPr>
        <w:autoSpaceDE w:val="0"/>
        <w:autoSpaceDN w:val="0"/>
        <w:adjustRightInd w:val="0"/>
        <w:spacing w:after="0" w:line="240" w:lineRule="auto"/>
        <w:jc w:val="both"/>
        <w:rPr>
          <w:rFonts w:ascii="Times New Roman" w:hAnsi="Times New Roman" w:cs="Times New Roman"/>
          <w:sz w:val="24"/>
          <w:szCs w:val="24"/>
        </w:rPr>
      </w:pPr>
      <w:r w:rsidRPr="008B52DB">
        <w:rPr>
          <w:rFonts w:ascii="Times New Roman" w:hAnsi="Times New Roman" w:cs="Times New Roman"/>
          <w:sz w:val="24"/>
          <w:szCs w:val="24"/>
        </w:rPr>
        <w:t xml:space="preserve">Rashodi za </w:t>
      </w:r>
      <w:r w:rsidRPr="0022729B">
        <w:rPr>
          <w:rFonts w:ascii="Times New Roman" w:hAnsi="Times New Roman" w:cs="Times New Roman"/>
          <w:sz w:val="24"/>
          <w:szCs w:val="24"/>
        </w:rPr>
        <w:t xml:space="preserve">nabavu proizvedene dugotrajne imovine planirani su u iznosu od </w:t>
      </w:r>
      <w:r w:rsidR="00A35302" w:rsidRPr="0022729B">
        <w:rPr>
          <w:rFonts w:ascii="Times New Roman" w:hAnsi="Times New Roman" w:cs="Times New Roman"/>
          <w:sz w:val="24"/>
          <w:szCs w:val="24"/>
        </w:rPr>
        <w:t>1</w:t>
      </w:r>
      <w:r w:rsidRPr="0022729B">
        <w:rPr>
          <w:rFonts w:ascii="Times New Roman" w:hAnsi="Times New Roman" w:cs="Times New Roman"/>
          <w:sz w:val="24"/>
          <w:szCs w:val="24"/>
        </w:rPr>
        <w:t>.</w:t>
      </w:r>
      <w:r w:rsidR="00A35302" w:rsidRPr="0022729B">
        <w:rPr>
          <w:rFonts w:ascii="Times New Roman" w:hAnsi="Times New Roman" w:cs="Times New Roman"/>
          <w:sz w:val="24"/>
          <w:szCs w:val="24"/>
        </w:rPr>
        <w:t>450</w:t>
      </w:r>
      <w:r w:rsidRPr="0022729B">
        <w:rPr>
          <w:rFonts w:ascii="Times New Roman" w:hAnsi="Times New Roman" w:cs="Times New Roman"/>
          <w:sz w:val="24"/>
          <w:szCs w:val="24"/>
        </w:rPr>
        <w:t>.</w:t>
      </w:r>
      <w:r w:rsidR="00A35302" w:rsidRPr="0022729B">
        <w:rPr>
          <w:rFonts w:ascii="Times New Roman" w:hAnsi="Times New Roman" w:cs="Times New Roman"/>
          <w:sz w:val="24"/>
          <w:szCs w:val="24"/>
        </w:rPr>
        <w:t>820</w:t>
      </w:r>
      <w:r w:rsidRPr="0022729B">
        <w:rPr>
          <w:rFonts w:ascii="Times New Roman" w:hAnsi="Times New Roman" w:cs="Times New Roman"/>
          <w:sz w:val="24"/>
          <w:szCs w:val="24"/>
        </w:rPr>
        <w:t>,00 € i to prvenstveno za ulaganj</w:t>
      </w:r>
      <w:r w:rsidR="00A97CC9" w:rsidRPr="0022729B">
        <w:rPr>
          <w:rFonts w:ascii="Times New Roman" w:hAnsi="Times New Roman" w:cs="Times New Roman"/>
          <w:sz w:val="24"/>
          <w:szCs w:val="24"/>
        </w:rPr>
        <w:t>e</w:t>
      </w:r>
      <w:r w:rsidRPr="0022729B">
        <w:rPr>
          <w:rFonts w:ascii="Times New Roman" w:hAnsi="Times New Roman" w:cs="Times New Roman"/>
          <w:sz w:val="24"/>
          <w:szCs w:val="24"/>
        </w:rPr>
        <w:t xml:space="preserve"> u izgradnju prometne</w:t>
      </w:r>
      <w:r w:rsidR="0022729B" w:rsidRPr="0022729B">
        <w:rPr>
          <w:rFonts w:ascii="Times New Roman" w:hAnsi="Times New Roman" w:cs="Times New Roman"/>
          <w:sz w:val="24"/>
          <w:szCs w:val="24"/>
        </w:rPr>
        <w:t xml:space="preserve"> i ostale</w:t>
      </w:r>
      <w:r w:rsidRPr="0022729B">
        <w:rPr>
          <w:rFonts w:ascii="Times New Roman" w:hAnsi="Times New Roman" w:cs="Times New Roman"/>
          <w:sz w:val="24"/>
          <w:szCs w:val="24"/>
        </w:rPr>
        <w:t xml:space="preserve"> infrastrukture</w:t>
      </w:r>
      <w:r w:rsidR="00A97CC9" w:rsidRPr="0022729B">
        <w:rPr>
          <w:rFonts w:ascii="Times New Roman" w:hAnsi="Times New Roman" w:cs="Times New Roman"/>
          <w:sz w:val="24"/>
          <w:szCs w:val="24"/>
        </w:rPr>
        <w:t xml:space="preserve"> </w:t>
      </w:r>
      <w:r w:rsidR="0022729B" w:rsidRPr="0022729B">
        <w:rPr>
          <w:rFonts w:ascii="Times New Roman" w:hAnsi="Times New Roman" w:cs="Times New Roman"/>
          <w:sz w:val="24"/>
          <w:szCs w:val="24"/>
        </w:rPr>
        <w:t xml:space="preserve">na području Općine u </w:t>
      </w:r>
      <w:r w:rsidR="00A97CC9" w:rsidRPr="00EB1FF2">
        <w:rPr>
          <w:rFonts w:ascii="Times New Roman" w:hAnsi="Times New Roman" w:cs="Times New Roman"/>
          <w:sz w:val="24"/>
          <w:szCs w:val="24"/>
        </w:rPr>
        <w:t xml:space="preserve">ukupnom iznosu </w:t>
      </w:r>
      <w:r w:rsidR="0022729B" w:rsidRPr="00EB1FF2">
        <w:rPr>
          <w:rFonts w:ascii="Times New Roman" w:hAnsi="Times New Roman" w:cs="Times New Roman"/>
          <w:sz w:val="24"/>
          <w:szCs w:val="24"/>
        </w:rPr>
        <w:t>98</w:t>
      </w:r>
      <w:r w:rsidR="009A71F9" w:rsidRPr="00EB1FF2">
        <w:rPr>
          <w:rFonts w:ascii="Times New Roman" w:hAnsi="Times New Roman" w:cs="Times New Roman"/>
          <w:sz w:val="24"/>
          <w:szCs w:val="24"/>
        </w:rPr>
        <w:t>5</w:t>
      </w:r>
      <w:r w:rsidR="00A97CC9" w:rsidRPr="00EB1FF2">
        <w:rPr>
          <w:rFonts w:ascii="Times New Roman" w:hAnsi="Times New Roman" w:cs="Times New Roman"/>
          <w:sz w:val="24"/>
          <w:szCs w:val="24"/>
        </w:rPr>
        <w:t>.1</w:t>
      </w:r>
      <w:r w:rsidR="0022729B" w:rsidRPr="00EB1FF2">
        <w:rPr>
          <w:rFonts w:ascii="Times New Roman" w:hAnsi="Times New Roman" w:cs="Times New Roman"/>
          <w:sz w:val="24"/>
          <w:szCs w:val="24"/>
        </w:rPr>
        <w:t>00</w:t>
      </w:r>
      <w:r w:rsidR="00A97CC9" w:rsidRPr="00EB1FF2">
        <w:rPr>
          <w:rFonts w:ascii="Times New Roman" w:hAnsi="Times New Roman" w:cs="Times New Roman"/>
          <w:sz w:val="24"/>
          <w:szCs w:val="24"/>
        </w:rPr>
        <w:t xml:space="preserve">,00 </w:t>
      </w:r>
      <w:r w:rsidR="00242B48" w:rsidRPr="00EB1FF2">
        <w:rPr>
          <w:rFonts w:ascii="Times New Roman" w:hAnsi="Times New Roman" w:cs="Times New Roman"/>
          <w:sz w:val="24"/>
          <w:szCs w:val="24"/>
        </w:rPr>
        <w:t xml:space="preserve">€, </w:t>
      </w:r>
      <w:r w:rsidR="00A97CC9" w:rsidRPr="00EB1FF2">
        <w:rPr>
          <w:rFonts w:ascii="Times New Roman" w:hAnsi="Times New Roman" w:cs="Times New Roman"/>
          <w:sz w:val="24"/>
          <w:szCs w:val="24"/>
        </w:rPr>
        <w:t xml:space="preserve">za nabavu </w:t>
      </w:r>
      <w:r w:rsidR="009A71F9" w:rsidRPr="00EB1FF2">
        <w:rPr>
          <w:rFonts w:ascii="Times New Roman" w:hAnsi="Times New Roman" w:cs="Times New Roman"/>
          <w:sz w:val="24"/>
          <w:szCs w:val="24"/>
        </w:rPr>
        <w:t xml:space="preserve">opreme </w:t>
      </w:r>
      <w:r w:rsidR="00EB1FF2" w:rsidRPr="00EB1FF2">
        <w:rPr>
          <w:rFonts w:ascii="Times New Roman" w:hAnsi="Times New Roman" w:cs="Times New Roman"/>
          <w:sz w:val="24"/>
          <w:szCs w:val="24"/>
        </w:rPr>
        <w:t xml:space="preserve">i namještaja </w:t>
      </w:r>
      <w:r w:rsidR="00325F62" w:rsidRPr="00EB1FF2">
        <w:rPr>
          <w:rFonts w:ascii="Times New Roman" w:hAnsi="Times New Roman" w:cs="Times New Roman"/>
          <w:sz w:val="24"/>
          <w:szCs w:val="24"/>
        </w:rPr>
        <w:t xml:space="preserve">u </w:t>
      </w:r>
      <w:r w:rsidR="009A71F9" w:rsidRPr="00EB1FF2">
        <w:rPr>
          <w:rFonts w:ascii="Times New Roman" w:hAnsi="Times New Roman" w:cs="Times New Roman"/>
          <w:sz w:val="24"/>
          <w:szCs w:val="24"/>
        </w:rPr>
        <w:t xml:space="preserve">ukupnom </w:t>
      </w:r>
      <w:r w:rsidR="00325F62" w:rsidRPr="00EB1FF2">
        <w:rPr>
          <w:rFonts w:ascii="Times New Roman" w:hAnsi="Times New Roman" w:cs="Times New Roman"/>
          <w:sz w:val="24"/>
          <w:szCs w:val="24"/>
        </w:rPr>
        <w:t xml:space="preserve">iznosu </w:t>
      </w:r>
      <w:r w:rsidR="009A71F9" w:rsidRPr="00EB1FF2">
        <w:rPr>
          <w:rFonts w:ascii="Times New Roman" w:hAnsi="Times New Roman" w:cs="Times New Roman"/>
          <w:sz w:val="24"/>
          <w:szCs w:val="24"/>
        </w:rPr>
        <w:t>348</w:t>
      </w:r>
      <w:r w:rsidR="00325F62" w:rsidRPr="00EB1FF2">
        <w:rPr>
          <w:rFonts w:ascii="Times New Roman" w:hAnsi="Times New Roman" w:cs="Times New Roman"/>
          <w:sz w:val="24"/>
          <w:szCs w:val="24"/>
        </w:rPr>
        <w:t>.</w:t>
      </w:r>
      <w:r w:rsidR="009A71F9" w:rsidRPr="00EB1FF2">
        <w:rPr>
          <w:rFonts w:ascii="Times New Roman" w:hAnsi="Times New Roman" w:cs="Times New Roman"/>
          <w:sz w:val="24"/>
          <w:szCs w:val="24"/>
        </w:rPr>
        <w:t>77</w:t>
      </w:r>
      <w:r w:rsidR="00325F62" w:rsidRPr="00EB1FF2">
        <w:rPr>
          <w:rFonts w:ascii="Times New Roman" w:hAnsi="Times New Roman" w:cs="Times New Roman"/>
          <w:sz w:val="24"/>
          <w:szCs w:val="24"/>
        </w:rPr>
        <w:t xml:space="preserve">0,00 </w:t>
      </w:r>
      <w:r w:rsidR="00242B48" w:rsidRPr="00EB1FF2">
        <w:rPr>
          <w:rFonts w:ascii="Times New Roman" w:hAnsi="Times New Roman" w:cs="Times New Roman"/>
          <w:sz w:val="24"/>
          <w:szCs w:val="24"/>
        </w:rPr>
        <w:t>€</w:t>
      </w:r>
      <w:r w:rsidR="00EB1FF2" w:rsidRPr="00EB1FF2">
        <w:rPr>
          <w:rFonts w:ascii="Times New Roman" w:hAnsi="Times New Roman" w:cs="Times New Roman"/>
          <w:sz w:val="24"/>
          <w:szCs w:val="24"/>
        </w:rPr>
        <w:t xml:space="preserve">, za nabavu </w:t>
      </w:r>
      <w:r w:rsidR="009A71F9" w:rsidRPr="00EB1FF2">
        <w:rPr>
          <w:rFonts w:ascii="Times New Roman" w:hAnsi="Times New Roman" w:cs="Times New Roman"/>
          <w:sz w:val="24"/>
          <w:szCs w:val="24"/>
        </w:rPr>
        <w:t>prijevozn</w:t>
      </w:r>
      <w:r w:rsidR="00EB1FF2" w:rsidRPr="00EB1FF2">
        <w:rPr>
          <w:rFonts w:ascii="Times New Roman" w:hAnsi="Times New Roman" w:cs="Times New Roman"/>
          <w:sz w:val="24"/>
          <w:szCs w:val="24"/>
        </w:rPr>
        <w:t>og</w:t>
      </w:r>
      <w:r w:rsidR="009A71F9" w:rsidRPr="00EB1FF2">
        <w:rPr>
          <w:rFonts w:ascii="Times New Roman" w:hAnsi="Times New Roman" w:cs="Times New Roman"/>
          <w:sz w:val="24"/>
          <w:szCs w:val="24"/>
        </w:rPr>
        <w:t xml:space="preserve"> sredstva u cestovnom prometu</w:t>
      </w:r>
      <w:r w:rsidR="00EB1FF2" w:rsidRPr="00EB1FF2">
        <w:rPr>
          <w:rFonts w:ascii="Times New Roman" w:hAnsi="Times New Roman" w:cs="Times New Roman"/>
          <w:sz w:val="24"/>
          <w:szCs w:val="24"/>
        </w:rPr>
        <w:t xml:space="preserve"> 30.000,00 €, te </w:t>
      </w:r>
      <w:r w:rsidR="009A71F9" w:rsidRPr="00EB1FF2">
        <w:rPr>
          <w:rFonts w:ascii="Times New Roman" w:hAnsi="Times New Roman" w:cs="Times New Roman"/>
          <w:sz w:val="24"/>
          <w:szCs w:val="24"/>
        </w:rPr>
        <w:t>86.950</w:t>
      </w:r>
      <w:r w:rsidR="00EB1FF2" w:rsidRPr="00EB1FF2">
        <w:rPr>
          <w:rFonts w:ascii="Times New Roman" w:hAnsi="Times New Roman" w:cs="Times New Roman"/>
          <w:sz w:val="24"/>
          <w:szCs w:val="24"/>
        </w:rPr>
        <w:t xml:space="preserve">,00 € za izradu </w:t>
      </w:r>
      <w:r w:rsidR="00EB1FF2" w:rsidRPr="007F1F91">
        <w:rPr>
          <w:rFonts w:ascii="Times New Roman" w:hAnsi="Times New Roman" w:cs="Times New Roman"/>
          <w:sz w:val="24"/>
          <w:szCs w:val="24"/>
        </w:rPr>
        <w:t xml:space="preserve">prostorno planske dokumentacije. </w:t>
      </w:r>
    </w:p>
    <w:p w14:paraId="251B1664" w14:textId="6B582437" w:rsidR="00665D04" w:rsidRPr="007F1F91" w:rsidRDefault="005F7609">
      <w:pPr>
        <w:autoSpaceDE w:val="0"/>
        <w:autoSpaceDN w:val="0"/>
        <w:adjustRightInd w:val="0"/>
        <w:spacing w:after="0" w:line="240" w:lineRule="auto"/>
        <w:jc w:val="both"/>
        <w:rPr>
          <w:rFonts w:ascii="Times New Roman" w:hAnsi="Times New Roman" w:cs="Times New Roman"/>
          <w:sz w:val="24"/>
          <w:szCs w:val="24"/>
        </w:rPr>
      </w:pPr>
      <w:r w:rsidRPr="007F1F91">
        <w:rPr>
          <w:rFonts w:ascii="Times New Roman" w:hAnsi="Times New Roman" w:cs="Times New Roman"/>
          <w:sz w:val="24"/>
          <w:szCs w:val="24"/>
        </w:rPr>
        <w:t xml:space="preserve">Rashodi za dodatna ulaganja na nefinancijskoj imovini planirani su u visini od </w:t>
      </w:r>
      <w:r w:rsidR="00EB1FF2" w:rsidRPr="007F1F91">
        <w:rPr>
          <w:rFonts w:ascii="Times New Roman" w:hAnsi="Times New Roman" w:cs="Times New Roman"/>
          <w:sz w:val="24"/>
          <w:szCs w:val="24"/>
        </w:rPr>
        <w:t>1</w:t>
      </w:r>
      <w:r w:rsidR="00C77F8F" w:rsidRPr="007F1F91">
        <w:rPr>
          <w:rFonts w:ascii="Times New Roman" w:hAnsi="Times New Roman" w:cs="Times New Roman"/>
          <w:sz w:val="24"/>
          <w:szCs w:val="24"/>
        </w:rPr>
        <w:t>0</w:t>
      </w:r>
      <w:r w:rsidRPr="007F1F91">
        <w:rPr>
          <w:rFonts w:ascii="Times New Roman" w:hAnsi="Times New Roman" w:cs="Times New Roman"/>
          <w:sz w:val="24"/>
          <w:szCs w:val="24"/>
        </w:rPr>
        <w:t>.</w:t>
      </w:r>
      <w:r w:rsidR="00EB1FF2" w:rsidRPr="007F1F91">
        <w:rPr>
          <w:rFonts w:ascii="Times New Roman" w:hAnsi="Times New Roman" w:cs="Times New Roman"/>
          <w:sz w:val="24"/>
          <w:szCs w:val="24"/>
        </w:rPr>
        <w:t>0</w:t>
      </w:r>
      <w:r w:rsidRPr="007F1F91">
        <w:rPr>
          <w:rFonts w:ascii="Times New Roman" w:hAnsi="Times New Roman" w:cs="Times New Roman"/>
          <w:sz w:val="24"/>
          <w:szCs w:val="24"/>
        </w:rPr>
        <w:t xml:space="preserve">00,00 € </w:t>
      </w:r>
      <w:r w:rsidR="00325F62" w:rsidRPr="007F1F91">
        <w:rPr>
          <w:rFonts w:ascii="Times New Roman" w:hAnsi="Times New Roman" w:cs="Times New Roman"/>
          <w:sz w:val="24"/>
          <w:szCs w:val="24"/>
        </w:rPr>
        <w:t xml:space="preserve">a </w:t>
      </w:r>
      <w:r w:rsidRPr="007F1F91">
        <w:rPr>
          <w:rFonts w:ascii="Times New Roman" w:hAnsi="Times New Roman" w:cs="Times New Roman"/>
          <w:sz w:val="24"/>
          <w:szCs w:val="24"/>
        </w:rPr>
        <w:t>odnos</w:t>
      </w:r>
      <w:r w:rsidR="00C77F8F" w:rsidRPr="007F1F91">
        <w:rPr>
          <w:rFonts w:ascii="Times New Roman" w:hAnsi="Times New Roman" w:cs="Times New Roman"/>
          <w:sz w:val="24"/>
          <w:szCs w:val="24"/>
        </w:rPr>
        <w:t>e</w:t>
      </w:r>
      <w:r w:rsidRPr="007F1F91">
        <w:rPr>
          <w:rFonts w:ascii="Times New Roman" w:hAnsi="Times New Roman" w:cs="Times New Roman"/>
          <w:sz w:val="24"/>
          <w:szCs w:val="24"/>
        </w:rPr>
        <w:t xml:space="preserve"> </w:t>
      </w:r>
      <w:r w:rsidR="00325F62" w:rsidRPr="007F1F91">
        <w:rPr>
          <w:rFonts w:ascii="Times New Roman" w:hAnsi="Times New Roman" w:cs="Times New Roman"/>
          <w:sz w:val="24"/>
          <w:szCs w:val="24"/>
        </w:rPr>
        <w:t xml:space="preserve">se </w:t>
      </w:r>
      <w:r w:rsidRPr="007F1F91">
        <w:rPr>
          <w:rFonts w:ascii="Times New Roman" w:hAnsi="Times New Roman" w:cs="Times New Roman"/>
          <w:sz w:val="24"/>
          <w:szCs w:val="24"/>
        </w:rPr>
        <w:t xml:space="preserve">na </w:t>
      </w:r>
      <w:r w:rsidR="00EB1FF2" w:rsidRPr="007F1F91">
        <w:rPr>
          <w:rFonts w:ascii="Times New Roman" w:hAnsi="Times New Roman" w:cs="Times New Roman"/>
          <w:sz w:val="24"/>
          <w:szCs w:val="24"/>
        </w:rPr>
        <w:t>završetak</w:t>
      </w:r>
      <w:r w:rsidRPr="007F1F91">
        <w:rPr>
          <w:rFonts w:ascii="Times New Roman" w:hAnsi="Times New Roman" w:cs="Times New Roman"/>
          <w:sz w:val="24"/>
          <w:szCs w:val="24"/>
        </w:rPr>
        <w:t xml:space="preserve"> ulaganja </w:t>
      </w:r>
      <w:r w:rsidR="00EB1FF2" w:rsidRPr="007F1F91">
        <w:rPr>
          <w:rFonts w:ascii="Times New Roman" w:hAnsi="Times New Roman" w:cs="Times New Roman"/>
          <w:sz w:val="24"/>
          <w:szCs w:val="24"/>
        </w:rPr>
        <w:t xml:space="preserve">u uređenje platoa oko Spomenika braniteljima Domovinskog rata. </w:t>
      </w:r>
    </w:p>
    <w:p w14:paraId="1BFE6647" w14:textId="77777777" w:rsidR="00665D04" w:rsidRPr="007F1F91" w:rsidRDefault="00665D04">
      <w:pPr>
        <w:autoSpaceDE w:val="0"/>
        <w:autoSpaceDN w:val="0"/>
        <w:adjustRightInd w:val="0"/>
        <w:spacing w:after="0" w:line="240" w:lineRule="auto"/>
        <w:jc w:val="both"/>
        <w:rPr>
          <w:rFonts w:ascii="Times New Roman" w:hAnsi="Times New Roman" w:cs="Times New Roman"/>
          <w:sz w:val="24"/>
          <w:szCs w:val="24"/>
        </w:rPr>
      </w:pPr>
    </w:p>
    <w:p w14:paraId="4AC89760" w14:textId="77777777" w:rsidR="00EB1FF2" w:rsidRPr="007F1F91" w:rsidRDefault="00EB1FF2">
      <w:pPr>
        <w:autoSpaceDE w:val="0"/>
        <w:autoSpaceDN w:val="0"/>
        <w:adjustRightInd w:val="0"/>
        <w:spacing w:after="0" w:line="240" w:lineRule="auto"/>
        <w:jc w:val="both"/>
        <w:rPr>
          <w:rFonts w:ascii="Times New Roman" w:hAnsi="Times New Roman" w:cs="Times New Roman"/>
          <w:sz w:val="24"/>
          <w:szCs w:val="24"/>
        </w:rPr>
      </w:pPr>
    </w:p>
    <w:p w14:paraId="09A670E3" w14:textId="77777777" w:rsidR="00665D04" w:rsidRPr="007F1F91" w:rsidRDefault="005F7609">
      <w:pPr>
        <w:pStyle w:val="Odlomakpopisa"/>
        <w:numPr>
          <w:ilvl w:val="1"/>
          <w:numId w:val="7"/>
        </w:numPr>
        <w:autoSpaceDE w:val="0"/>
        <w:autoSpaceDN w:val="0"/>
        <w:adjustRightInd w:val="0"/>
        <w:spacing w:after="0" w:line="240" w:lineRule="auto"/>
        <w:jc w:val="both"/>
        <w:rPr>
          <w:rFonts w:ascii="Times New Roman" w:hAnsi="Times New Roman" w:cs="Times New Roman"/>
          <w:b/>
          <w:sz w:val="24"/>
          <w:szCs w:val="24"/>
        </w:rPr>
      </w:pPr>
      <w:r w:rsidRPr="007F1F91">
        <w:rPr>
          <w:rFonts w:ascii="Times New Roman" w:hAnsi="Times New Roman" w:cs="Times New Roman"/>
          <w:b/>
          <w:sz w:val="24"/>
          <w:szCs w:val="24"/>
        </w:rPr>
        <w:t>RASHODI PREMA FUNKCIJSKOJ KLASIFIKACIJI</w:t>
      </w:r>
    </w:p>
    <w:p w14:paraId="514565B1" w14:textId="77777777" w:rsidR="00665D04" w:rsidRPr="007F1F91" w:rsidRDefault="00665D04">
      <w:pPr>
        <w:autoSpaceDE w:val="0"/>
        <w:autoSpaceDN w:val="0"/>
        <w:adjustRightInd w:val="0"/>
        <w:spacing w:after="0" w:line="240" w:lineRule="auto"/>
        <w:jc w:val="both"/>
        <w:rPr>
          <w:rFonts w:ascii="Times New Roman" w:hAnsi="Times New Roman" w:cs="Times New Roman"/>
          <w:sz w:val="24"/>
          <w:szCs w:val="24"/>
        </w:rPr>
      </w:pPr>
    </w:p>
    <w:p w14:paraId="6E5B1E1A" w14:textId="56F41D25" w:rsidR="00665D04" w:rsidRPr="00150AD6" w:rsidRDefault="005F7609">
      <w:pPr>
        <w:autoSpaceDE w:val="0"/>
        <w:autoSpaceDN w:val="0"/>
        <w:adjustRightInd w:val="0"/>
        <w:spacing w:after="0" w:line="240" w:lineRule="auto"/>
        <w:jc w:val="both"/>
        <w:rPr>
          <w:rFonts w:ascii="Times New Roman" w:hAnsi="Times New Roman" w:cs="Times New Roman"/>
          <w:sz w:val="24"/>
          <w:szCs w:val="24"/>
        </w:rPr>
      </w:pPr>
      <w:r w:rsidRPr="007F1F91">
        <w:rPr>
          <w:rFonts w:ascii="Times New Roman" w:hAnsi="Times New Roman" w:cs="Times New Roman"/>
          <w:sz w:val="24"/>
          <w:szCs w:val="24"/>
        </w:rPr>
        <w:t>Funkcijska klasifikacija sadrži rashode razvrstane prema njihovoj namjeni i to opće javne usluge,</w:t>
      </w:r>
      <w:r w:rsidR="00A42AC3" w:rsidRPr="007F1F91">
        <w:rPr>
          <w:rFonts w:ascii="Times New Roman" w:hAnsi="Times New Roman" w:cs="Times New Roman"/>
          <w:sz w:val="24"/>
          <w:szCs w:val="24"/>
        </w:rPr>
        <w:t xml:space="preserve"> </w:t>
      </w:r>
      <w:r w:rsidRPr="007F1F91">
        <w:rPr>
          <w:rFonts w:ascii="Times New Roman" w:hAnsi="Times New Roman" w:cs="Times New Roman"/>
          <w:sz w:val="24"/>
          <w:szCs w:val="24"/>
        </w:rPr>
        <w:t xml:space="preserve">javni </w:t>
      </w:r>
      <w:r w:rsidRPr="00150AD6">
        <w:rPr>
          <w:rFonts w:ascii="Times New Roman" w:hAnsi="Times New Roman" w:cs="Times New Roman"/>
          <w:sz w:val="24"/>
          <w:szCs w:val="24"/>
        </w:rPr>
        <w:t>red i sigurnost, ekonomski poslovi, zaštita okoliša, usluge unapređenja stanovanja i zajednice, zdravstvo, rekreacija, kultura i religija, obrazovanje te socijalna zaštita.</w:t>
      </w:r>
    </w:p>
    <w:p w14:paraId="389EAD61" w14:textId="77777777" w:rsidR="00665D04" w:rsidRPr="00150AD6" w:rsidRDefault="005F7609">
      <w:pPr>
        <w:autoSpaceDE w:val="0"/>
        <w:autoSpaceDN w:val="0"/>
        <w:adjustRightInd w:val="0"/>
        <w:spacing w:after="0" w:line="240" w:lineRule="auto"/>
        <w:jc w:val="both"/>
        <w:rPr>
          <w:rFonts w:ascii="Times New Roman" w:hAnsi="Times New Roman" w:cs="Times New Roman"/>
          <w:sz w:val="24"/>
          <w:szCs w:val="24"/>
        </w:rPr>
      </w:pPr>
      <w:r w:rsidRPr="00150AD6">
        <w:rPr>
          <w:rFonts w:ascii="Times New Roman" w:hAnsi="Times New Roman" w:cs="Times New Roman"/>
          <w:sz w:val="24"/>
          <w:szCs w:val="24"/>
        </w:rPr>
        <w:t>U nastavku se daje proračun prema funkcijskoj klasifikaciji:</w:t>
      </w:r>
    </w:p>
    <w:p w14:paraId="3A6E254D" w14:textId="77777777" w:rsidR="00665D04" w:rsidRPr="00150AD6" w:rsidRDefault="00665D04">
      <w:pPr>
        <w:autoSpaceDE w:val="0"/>
        <w:autoSpaceDN w:val="0"/>
        <w:adjustRightInd w:val="0"/>
        <w:spacing w:after="0" w:line="240" w:lineRule="auto"/>
        <w:jc w:val="both"/>
        <w:rPr>
          <w:rFonts w:ascii="Times New Roman" w:hAnsi="Times New Roman" w:cs="Times New Roman"/>
          <w:b/>
          <w:sz w:val="24"/>
          <w:szCs w:val="24"/>
        </w:rPr>
      </w:pPr>
    </w:p>
    <w:p w14:paraId="2E99C441" w14:textId="77777777" w:rsidR="00665D04" w:rsidRPr="00150AD6" w:rsidRDefault="005F7609">
      <w:pPr>
        <w:autoSpaceDE w:val="0"/>
        <w:autoSpaceDN w:val="0"/>
        <w:adjustRightInd w:val="0"/>
        <w:spacing w:after="0" w:line="240" w:lineRule="auto"/>
        <w:jc w:val="both"/>
        <w:rPr>
          <w:rFonts w:ascii="Times New Roman" w:hAnsi="Times New Roman" w:cs="Times New Roman"/>
          <w:sz w:val="24"/>
          <w:szCs w:val="24"/>
        </w:rPr>
      </w:pPr>
      <w:r w:rsidRPr="00150AD6">
        <w:rPr>
          <w:rFonts w:ascii="Times New Roman" w:hAnsi="Times New Roman" w:cs="Times New Roman"/>
          <w:sz w:val="24"/>
          <w:szCs w:val="24"/>
        </w:rPr>
        <w:t>Tablica 5. Rashodi prema funkcijskoj klasifikaciji</w:t>
      </w:r>
    </w:p>
    <w:p w14:paraId="5C0ABDD0" w14:textId="4B52210B" w:rsidR="00665D04" w:rsidRPr="00150AD6" w:rsidRDefault="00665D04">
      <w:pPr>
        <w:autoSpaceDE w:val="0"/>
        <w:autoSpaceDN w:val="0"/>
        <w:adjustRightInd w:val="0"/>
        <w:spacing w:after="0" w:line="240" w:lineRule="auto"/>
        <w:jc w:val="both"/>
        <w:rPr>
          <w:rFonts w:ascii="Times New Roman" w:hAnsi="Times New Roman" w:cs="Times New Roman"/>
          <w:sz w:val="24"/>
          <w:szCs w:val="24"/>
        </w:rPr>
      </w:pPr>
    </w:p>
    <w:tbl>
      <w:tblPr>
        <w:tblW w:w="9199" w:type="dxa"/>
        <w:jc w:val="center"/>
        <w:tblLook w:val="04A0" w:firstRow="1" w:lastRow="0" w:firstColumn="1" w:lastColumn="0" w:noHBand="0" w:noVBand="1"/>
      </w:tblPr>
      <w:tblGrid>
        <w:gridCol w:w="516"/>
        <w:gridCol w:w="2735"/>
        <w:gridCol w:w="1480"/>
        <w:gridCol w:w="1480"/>
        <w:gridCol w:w="1494"/>
        <w:gridCol w:w="1494"/>
      </w:tblGrid>
      <w:tr w:rsidR="00150AD6" w:rsidRPr="007F59FC" w14:paraId="4F017F29" w14:textId="77777777" w:rsidTr="00C0495A">
        <w:trPr>
          <w:trHeight w:val="540"/>
          <w:tblHeader/>
          <w:jc w:val="center"/>
        </w:trPr>
        <w:tc>
          <w:tcPr>
            <w:tcW w:w="3251" w:type="dxa"/>
            <w:gridSpan w:val="2"/>
            <w:tcBorders>
              <w:top w:val="single" w:sz="8" w:space="0" w:color="auto"/>
              <w:left w:val="single" w:sz="8" w:space="0" w:color="auto"/>
              <w:bottom w:val="single" w:sz="8" w:space="0" w:color="auto"/>
              <w:right w:val="nil"/>
            </w:tcBorders>
            <w:shd w:val="clear" w:color="000000" w:fill="FFFFFF"/>
            <w:vAlign w:val="center"/>
            <w:hideMark/>
          </w:tcPr>
          <w:p w14:paraId="4A475C79" w14:textId="77777777" w:rsidR="0003720B" w:rsidRPr="007F59FC" w:rsidRDefault="0003720B" w:rsidP="0003720B">
            <w:pPr>
              <w:spacing w:after="0" w:line="240" w:lineRule="auto"/>
              <w:rPr>
                <w:rFonts w:ascii="Times New Roman" w:eastAsia="Times New Roman" w:hAnsi="Times New Roman" w:cs="Times New Roman"/>
                <w:b/>
                <w:bCs/>
                <w:sz w:val="20"/>
                <w:szCs w:val="20"/>
                <w:lang w:eastAsia="hr-HR"/>
              </w:rPr>
            </w:pPr>
            <w:r w:rsidRPr="007F59FC">
              <w:rPr>
                <w:rFonts w:ascii="Times New Roman" w:eastAsia="Times New Roman" w:hAnsi="Times New Roman" w:cs="Times New Roman"/>
                <w:b/>
                <w:bCs/>
                <w:sz w:val="20"/>
                <w:szCs w:val="20"/>
                <w:lang w:eastAsia="hr-HR"/>
              </w:rPr>
              <w:t>OZNAKA I NAZIV FUNKCIJSKE KLASIFIKACIJE</w:t>
            </w:r>
          </w:p>
        </w:tc>
        <w:tc>
          <w:tcPr>
            <w:tcW w:w="1480" w:type="dxa"/>
            <w:tcBorders>
              <w:top w:val="single" w:sz="8" w:space="0" w:color="auto"/>
              <w:left w:val="nil"/>
              <w:bottom w:val="single" w:sz="8" w:space="0" w:color="auto"/>
              <w:right w:val="nil"/>
            </w:tcBorders>
            <w:vAlign w:val="center"/>
            <w:hideMark/>
          </w:tcPr>
          <w:p w14:paraId="363CB0C7" w14:textId="6A31C81E"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TEKUĆI PLAN</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5</w:t>
            </w:r>
            <w:r w:rsidRPr="007F59FC">
              <w:rPr>
                <w:rFonts w:ascii="Times New Roman" w:hAnsi="Times New Roman" w:cs="Times New Roman"/>
                <w:b/>
                <w:bCs/>
                <w:sz w:val="20"/>
                <w:szCs w:val="20"/>
              </w:rPr>
              <w:t>.</w:t>
            </w:r>
          </w:p>
        </w:tc>
        <w:tc>
          <w:tcPr>
            <w:tcW w:w="1480" w:type="dxa"/>
            <w:tcBorders>
              <w:top w:val="single" w:sz="8" w:space="0" w:color="auto"/>
              <w:left w:val="nil"/>
              <w:bottom w:val="single" w:sz="8" w:space="0" w:color="auto"/>
              <w:right w:val="nil"/>
            </w:tcBorders>
            <w:vAlign w:val="center"/>
            <w:hideMark/>
          </w:tcPr>
          <w:p w14:paraId="51569EAE" w14:textId="63379FCA"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PRORAČUN</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6</w:t>
            </w:r>
            <w:r w:rsidRPr="007F59FC">
              <w:rPr>
                <w:rFonts w:ascii="Times New Roman" w:hAnsi="Times New Roman" w:cs="Times New Roman"/>
                <w:b/>
                <w:bCs/>
                <w:sz w:val="20"/>
                <w:szCs w:val="20"/>
              </w:rPr>
              <w:t>.</w:t>
            </w:r>
          </w:p>
        </w:tc>
        <w:tc>
          <w:tcPr>
            <w:tcW w:w="1494" w:type="dxa"/>
            <w:tcBorders>
              <w:top w:val="single" w:sz="8" w:space="0" w:color="auto"/>
              <w:left w:val="nil"/>
              <w:bottom w:val="single" w:sz="8" w:space="0" w:color="auto"/>
              <w:right w:val="nil"/>
            </w:tcBorders>
            <w:vAlign w:val="center"/>
            <w:hideMark/>
          </w:tcPr>
          <w:p w14:paraId="031251A1" w14:textId="78B8F2C1"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PROJEKCIJA</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7</w:t>
            </w:r>
            <w:r w:rsidRPr="007F59FC">
              <w:rPr>
                <w:rFonts w:ascii="Times New Roman" w:hAnsi="Times New Roman" w:cs="Times New Roman"/>
                <w:b/>
                <w:bCs/>
                <w:sz w:val="20"/>
                <w:szCs w:val="20"/>
              </w:rPr>
              <w:t>.</w:t>
            </w:r>
          </w:p>
        </w:tc>
        <w:tc>
          <w:tcPr>
            <w:tcW w:w="1494" w:type="dxa"/>
            <w:tcBorders>
              <w:top w:val="single" w:sz="8" w:space="0" w:color="auto"/>
              <w:left w:val="nil"/>
              <w:bottom w:val="single" w:sz="8" w:space="0" w:color="auto"/>
              <w:right w:val="single" w:sz="8" w:space="0" w:color="auto"/>
            </w:tcBorders>
            <w:vAlign w:val="center"/>
            <w:hideMark/>
          </w:tcPr>
          <w:p w14:paraId="70D24DD9" w14:textId="141EF478"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PROJEKCIJA</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8</w:t>
            </w:r>
            <w:r w:rsidRPr="007F59FC">
              <w:rPr>
                <w:rFonts w:ascii="Times New Roman" w:hAnsi="Times New Roman" w:cs="Times New Roman"/>
                <w:b/>
                <w:bCs/>
                <w:sz w:val="20"/>
                <w:szCs w:val="20"/>
              </w:rPr>
              <w:t>.</w:t>
            </w:r>
          </w:p>
        </w:tc>
      </w:tr>
      <w:tr w:rsidR="009D0B5B" w:rsidRPr="007F59FC" w14:paraId="3B569C90" w14:textId="77777777" w:rsidTr="00C0495A">
        <w:trPr>
          <w:trHeight w:val="264"/>
          <w:tblHeader/>
          <w:jc w:val="center"/>
        </w:trPr>
        <w:tc>
          <w:tcPr>
            <w:tcW w:w="3251" w:type="dxa"/>
            <w:gridSpan w:val="2"/>
            <w:tcBorders>
              <w:top w:val="single" w:sz="8" w:space="0" w:color="auto"/>
              <w:left w:val="single" w:sz="4" w:space="0" w:color="auto"/>
              <w:bottom w:val="single" w:sz="4" w:space="0" w:color="auto"/>
              <w:right w:val="nil"/>
            </w:tcBorders>
            <w:noWrap/>
            <w:vAlign w:val="center"/>
            <w:hideMark/>
          </w:tcPr>
          <w:p w14:paraId="07782615" w14:textId="77777777"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1</w:t>
            </w:r>
          </w:p>
        </w:tc>
        <w:tc>
          <w:tcPr>
            <w:tcW w:w="1480" w:type="dxa"/>
            <w:tcBorders>
              <w:top w:val="nil"/>
              <w:left w:val="nil"/>
              <w:bottom w:val="single" w:sz="4" w:space="0" w:color="auto"/>
              <w:right w:val="nil"/>
            </w:tcBorders>
            <w:vAlign w:val="center"/>
            <w:hideMark/>
          </w:tcPr>
          <w:p w14:paraId="3746D324" w14:textId="720951D3"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2</w:t>
            </w:r>
          </w:p>
        </w:tc>
        <w:tc>
          <w:tcPr>
            <w:tcW w:w="1480" w:type="dxa"/>
            <w:tcBorders>
              <w:top w:val="nil"/>
              <w:left w:val="nil"/>
              <w:bottom w:val="single" w:sz="4" w:space="0" w:color="auto"/>
              <w:right w:val="nil"/>
            </w:tcBorders>
            <w:noWrap/>
            <w:vAlign w:val="center"/>
            <w:hideMark/>
          </w:tcPr>
          <w:p w14:paraId="331EF009" w14:textId="728D26F5"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44EB4895" w14:textId="5D65B19E"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114C68A1" w14:textId="5CB30545"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5</w:t>
            </w:r>
          </w:p>
        </w:tc>
      </w:tr>
      <w:tr w:rsidR="00452B95" w:rsidRPr="007F59FC" w14:paraId="3D3EE253" w14:textId="77777777" w:rsidTr="00410434">
        <w:trPr>
          <w:trHeight w:val="264"/>
          <w:jc w:val="center"/>
        </w:trPr>
        <w:tc>
          <w:tcPr>
            <w:tcW w:w="3251"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4C1235F" w14:textId="77777777" w:rsidR="00452B95" w:rsidRPr="007F59FC" w:rsidRDefault="00452B95" w:rsidP="00452B95">
            <w:pPr>
              <w:spacing w:after="0" w:line="240" w:lineRule="auto"/>
              <w:rPr>
                <w:rFonts w:ascii="Times New Roman" w:eastAsia="Times New Roman" w:hAnsi="Times New Roman" w:cs="Times New Roman"/>
                <w:b/>
                <w:bCs/>
                <w:color w:val="FFFFFF" w:themeColor="background1"/>
                <w:sz w:val="20"/>
                <w:szCs w:val="20"/>
                <w:lang w:eastAsia="hr-HR"/>
              </w:rPr>
            </w:pPr>
            <w:r w:rsidRPr="007F59FC">
              <w:rPr>
                <w:rFonts w:ascii="Times New Roman" w:eastAsia="Times New Roman" w:hAnsi="Times New Roman" w:cs="Times New Roman"/>
                <w:b/>
                <w:bCs/>
                <w:color w:val="FFFFFF" w:themeColor="background1"/>
                <w:sz w:val="20"/>
                <w:szCs w:val="20"/>
                <w:lang w:eastAsia="hr-HR"/>
              </w:rPr>
              <w:t>UKUPNO RASHODI</w:t>
            </w:r>
          </w:p>
        </w:tc>
        <w:tc>
          <w:tcPr>
            <w:tcW w:w="1480" w:type="dxa"/>
            <w:tcBorders>
              <w:top w:val="single" w:sz="4" w:space="0" w:color="auto"/>
              <w:left w:val="single" w:sz="4" w:space="0" w:color="auto"/>
              <w:bottom w:val="single" w:sz="4" w:space="0" w:color="auto"/>
              <w:right w:val="single" w:sz="4" w:space="0" w:color="auto"/>
            </w:tcBorders>
            <w:shd w:val="clear" w:color="000000" w:fill="808080"/>
            <w:noWrap/>
            <w:vAlign w:val="bottom"/>
          </w:tcPr>
          <w:p w14:paraId="63AEC10B" w14:textId="6AB27BD7"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6.166.205,00</w:t>
            </w:r>
          </w:p>
        </w:tc>
        <w:tc>
          <w:tcPr>
            <w:tcW w:w="1480" w:type="dxa"/>
            <w:tcBorders>
              <w:top w:val="single" w:sz="4" w:space="0" w:color="auto"/>
              <w:left w:val="nil"/>
              <w:bottom w:val="single" w:sz="4" w:space="0" w:color="auto"/>
              <w:right w:val="single" w:sz="4" w:space="0" w:color="auto"/>
            </w:tcBorders>
            <w:shd w:val="clear" w:color="000000" w:fill="808080"/>
            <w:noWrap/>
            <w:vAlign w:val="bottom"/>
          </w:tcPr>
          <w:p w14:paraId="4230BF4E" w14:textId="5C45DBEB"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4.827.760,00</w:t>
            </w:r>
          </w:p>
        </w:tc>
        <w:tc>
          <w:tcPr>
            <w:tcW w:w="1494" w:type="dxa"/>
            <w:tcBorders>
              <w:top w:val="single" w:sz="4" w:space="0" w:color="auto"/>
              <w:left w:val="nil"/>
              <w:bottom w:val="single" w:sz="4" w:space="0" w:color="auto"/>
              <w:right w:val="single" w:sz="4" w:space="0" w:color="auto"/>
            </w:tcBorders>
            <w:shd w:val="clear" w:color="000000" w:fill="808080"/>
            <w:noWrap/>
            <w:vAlign w:val="bottom"/>
          </w:tcPr>
          <w:p w14:paraId="6327DF63" w14:textId="7F12A706"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4.383.850,00</w:t>
            </w:r>
          </w:p>
        </w:tc>
        <w:tc>
          <w:tcPr>
            <w:tcW w:w="1494" w:type="dxa"/>
            <w:tcBorders>
              <w:top w:val="single" w:sz="4" w:space="0" w:color="auto"/>
              <w:left w:val="nil"/>
              <w:bottom w:val="single" w:sz="4" w:space="0" w:color="auto"/>
              <w:right w:val="single" w:sz="4" w:space="0" w:color="auto"/>
            </w:tcBorders>
            <w:shd w:val="clear" w:color="000000" w:fill="808080"/>
            <w:noWrap/>
            <w:vAlign w:val="bottom"/>
          </w:tcPr>
          <w:p w14:paraId="0BB1C0D2" w14:textId="099E9D86"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4.379.050,00</w:t>
            </w:r>
          </w:p>
        </w:tc>
      </w:tr>
      <w:tr w:rsidR="005736D4" w:rsidRPr="005736D4" w14:paraId="3EF5502A"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307D602C"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01</w:t>
            </w:r>
          </w:p>
        </w:tc>
        <w:tc>
          <w:tcPr>
            <w:tcW w:w="2735" w:type="dxa"/>
            <w:tcBorders>
              <w:top w:val="nil"/>
              <w:left w:val="nil"/>
              <w:bottom w:val="single" w:sz="4" w:space="0" w:color="auto"/>
              <w:right w:val="single" w:sz="4" w:space="0" w:color="auto"/>
            </w:tcBorders>
            <w:shd w:val="clear" w:color="000000" w:fill="D0CECE"/>
            <w:noWrap/>
            <w:vAlign w:val="center"/>
            <w:hideMark/>
          </w:tcPr>
          <w:p w14:paraId="54DF3F8A"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Opće javne usluge</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68E4A538" w14:textId="10A38F4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539.480,00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26A33B40" w14:textId="6DBD6D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629.485,00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5F24BAEC" w14:textId="170DF4D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626.705,00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1F23E42D" w14:textId="0D761F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681.905,00</w:t>
            </w:r>
          </w:p>
        </w:tc>
      </w:tr>
      <w:tr w:rsidR="005736D4" w:rsidRPr="005736D4" w14:paraId="6328C47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4112F7A"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011</w:t>
            </w:r>
          </w:p>
        </w:tc>
        <w:tc>
          <w:tcPr>
            <w:tcW w:w="2735" w:type="dxa"/>
            <w:tcBorders>
              <w:top w:val="nil"/>
              <w:left w:val="nil"/>
              <w:bottom w:val="single" w:sz="4" w:space="0" w:color="auto"/>
              <w:right w:val="single" w:sz="4" w:space="0" w:color="auto"/>
            </w:tcBorders>
            <w:noWrap/>
            <w:vAlign w:val="center"/>
            <w:hideMark/>
          </w:tcPr>
          <w:p w14:paraId="02573B7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Izvršna  i zakonodavna tijela, financijski i fiskalni poslovi, vanjski poslovi</w:t>
            </w:r>
          </w:p>
        </w:tc>
        <w:tc>
          <w:tcPr>
            <w:tcW w:w="1480" w:type="dxa"/>
            <w:tcBorders>
              <w:top w:val="single" w:sz="4" w:space="0" w:color="auto"/>
              <w:left w:val="single" w:sz="4" w:space="0" w:color="auto"/>
              <w:bottom w:val="single" w:sz="4" w:space="0" w:color="auto"/>
              <w:right w:val="single" w:sz="4" w:space="0" w:color="auto"/>
            </w:tcBorders>
            <w:noWrap/>
            <w:vAlign w:val="center"/>
          </w:tcPr>
          <w:p w14:paraId="343E4DE2" w14:textId="2F22B1D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101.320,00</w:t>
            </w:r>
          </w:p>
        </w:tc>
        <w:tc>
          <w:tcPr>
            <w:tcW w:w="1480" w:type="dxa"/>
            <w:tcBorders>
              <w:top w:val="single" w:sz="4" w:space="0" w:color="auto"/>
              <w:left w:val="nil"/>
              <w:bottom w:val="single" w:sz="4" w:space="0" w:color="auto"/>
              <w:right w:val="single" w:sz="4" w:space="0" w:color="auto"/>
            </w:tcBorders>
            <w:noWrap/>
            <w:vAlign w:val="center"/>
          </w:tcPr>
          <w:p w14:paraId="553EB56F" w14:textId="610E013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101.520,00</w:t>
            </w:r>
          </w:p>
        </w:tc>
        <w:tc>
          <w:tcPr>
            <w:tcW w:w="1494" w:type="dxa"/>
            <w:tcBorders>
              <w:top w:val="single" w:sz="4" w:space="0" w:color="auto"/>
              <w:left w:val="nil"/>
              <w:bottom w:val="single" w:sz="4" w:space="0" w:color="auto"/>
              <w:right w:val="single" w:sz="4" w:space="0" w:color="auto"/>
            </w:tcBorders>
            <w:noWrap/>
            <w:vAlign w:val="center"/>
          </w:tcPr>
          <w:p w14:paraId="61C35776" w14:textId="7152637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101.520,00</w:t>
            </w:r>
          </w:p>
        </w:tc>
        <w:tc>
          <w:tcPr>
            <w:tcW w:w="1494" w:type="dxa"/>
            <w:tcBorders>
              <w:top w:val="single" w:sz="4" w:space="0" w:color="auto"/>
              <w:left w:val="nil"/>
              <w:bottom w:val="single" w:sz="4" w:space="0" w:color="auto"/>
              <w:right w:val="single" w:sz="4" w:space="0" w:color="auto"/>
            </w:tcBorders>
            <w:noWrap/>
            <w:vAlign w:val="center"/>
          </w:tcPr>
          <w:p w14:paraId="1DFF388A" w14:textId="00BEB2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101.520,00</w:t>
            </w:r>
          </w:p>
        </w:tc>
      </w:tr>
      <w:tr w:rsidR="005736D4" w:rsidRPr="005736D4" w14:paraId="5F1D4838"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E06349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013</w:t>
            </w:r>
          </w:p>
        </w:tc>
        <w:tc>
          <w:tcPr>
            <w:tcW w:w="2735" w:type="dxa"/>
            <w:tcBorders>
              <w:top w:val="nil"/>
              <w:left w:val="nil"/>
              <w:bottom w:val="single" w:sz="4" w:space="0" w:color="auto"/>
              <w:right w:val="single" w:sz="4" w:space="0" w:color="auto"/>
            </w:tcBorders>
            <w:noWrap/>
            <w:vAlign w:val="center"/>
            <w:hideMark/>
          </w:tcPr>
          <w:p w14:paraId="3F1C6E8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Opće usluge</w:t>
            </w:r>
          </w:p>
        </w:tc>
        <w:tc>
          <w:tcPr>
            <w:tcW w:w="1480" w:type="dxa"/>
            <w:tcBorders>
              <w:top w:val="single" w:sz="4" w:space="0" w:color="auto"/>
              <w:left w:val="single" w:sz="4" w:space="0" w:color="auto"/>
              <w:bottom w:val="single" w:sz="4" w:space="0" w:color="auto"/>
              <w:right w:val="single" w:sz="4" w:space="0" w:color="auto"/>
            </w:tcBorders>
            <w:noWrap/>
            <w:vAlign w:val="center"/>
          </w:tcPr>
          <w:p w14:paraId="59DB978F" w14:textId="11D82C3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416.210,00</w:t>
            </w:r>
          </w:p>
        </w:tc>
        <w:tc>
          <w:tcPr>
            <w:tcW w:w="1480" w:type="dxa"/>
            <w:tcBorders>
              <w:top w:val="single" w:sz="4" w:space="0" w:color="auto"/>
              <w:left w:val="nil"/>
              <w:bottom w:val="single" w:sz="4" w:space="0" w:color="auto"/>
              <w:right w:val="single" w:sz="4" w:space="0" w:color="auto"/>
            </w:tcBorders>
            <w:noWrap/>
            <w:vAlign w:val="center"/>
          </w:tcPr>
          <w:p w14:paraId="58523FDC" w14:textId="2D25D01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479.545,00</w:t>
            </w:r>
          </w:p>
        </w:tc>
        <w:tc>
          <w:tcPr>
            <w:tcW w:w="1494" w:type="dxa"/>
            <w:tcBorders>
              <w:top w:val="single" w:sz="4" w:space="0" w:color="auto"/>
              <w:left w:val="nil"/>
              <w:bottom w:val="single" w:sz="4" w:space="0" w:color="auto"/>
              <w:right w:val="single" w:sz="4" w:space="0" w:color="auto"/>
            </w:tcBorders>
            <w:noWrap/>
            <w:vAlign w:val="center"/>
          </w:tcPr>
          <w:p w14:paraId="6668BEE0" w14:textId="1EADCBF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494.265,00</w:t>
            </w:r>
          </w:p>
        </w:tc>
        <w:tc>
          <w:tcPr>
            <w:tcW w:w="1494" w:type="dxa"/>
            <w:tcBorders>
              <w:top w:val="single" w:sz="4" w:space="0" w:color="auto"/>
              <w:left w:val="nil"/>
              <w:bottom w:val="single" w:sz="4" w:space="0" w:color="auto"/>
              <w:right w:val="single" w:sz="4" w:space="0" w:color="auto"/>
            </w:tcBorders>
            <w:noWrap/>
            <w:vAlign w:val="center"/>
          </w:tcPr>
          <w:p w14:paraId="5B6F7D0D" w14:textId="0C769DF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494.265,00</w:t>
            </w:r>
          </w:p>
        </w:tc>
      </w:tr>
      <w:tr w:rsidR="005736D4" w:rsidRPr="005736D4" w14:paraId="44E1399F"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016866C9"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lastRenderedPageBreak/>
              <w:t>015</w:t>
            </w:r>
          </w:p>
        </w:tc>
        <w:tc>
          <w:tcPr>
            <w:tcW w:w="2735" w:type="dxa"/>
            <w:tcBorders>
              <w:top w:val="nil"/>
              <w:left w:val="nil"/>
              <w:bottom w:val="single" w:sz="4" w:space="0" w:color="auto"/>
              <w:right w:val="single" w:sz="4" w:space="0" w:color="auto"/>
            </w:tcBorders>
            <w:noWrap/>
            <w:vAlign w:val="center"/>
            <w:hideMark/>
          </w:tcPr>
          <w:p w14:paraId="1D3BE9B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Istraživanje i razvoj: Opće javne usluge</w:t>
            </w:r>
          </w:p>
        </w:tc>
        <w:tc>
          <w:tcPr>
            <w:tcW w:w="1480" w:type="dxa"/>
            <w:tcBorders>
              <w:top w:val="single" w:sz="4" w:space="0" w:color="auto"/>
              <w:left w:val="single" w:sz="4" w:space="0" w:color="auto"/>
              <w:bottom w:val="single" w:sz="4" w:space="0" w:color="auto"/>
              <w:right w:val="single" w:sz="4" w:space="0" w:color="auto"/>
            </w:tcBorders>
            <w:noWrap/>
            <w:vAlign w:val="center"/>
          </w:tcPr>
          <w:p w14:paraId="742B7FA4" w14:textId="5122D1B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10.000,00</w:t>
            </w:r>
          </w:p>
        </w:tc>
        <w:tc>
          <w:tcPr>
            <w:tcW w:w="1480" w:type="dxa"/>
            <w:tcBorders>
              <w:top w:val="single" w:sz="4" w:space="0" w:color="auto"/>
              <w:left w:val="nil"/>
              <w:bottom w:val="single" w:sz="4" w:space="0" w:color="auto"/>
              <w:right w:val="single" w:sz="4" w:space="0" w:color="auto"/>
            </w:tcBorders>
            <w:noWrap/>
            <w:vAlign w:val="center"/>
          </w:tcPr>
          <w:p w14:paraId="43CC9B2B" w14:textId="3FD3D52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40.000,00</w:t>
            </w:r>
          </w:p>
        </w:tc>
        <w:tc>
          <w:tcPr>
            <w:tcW w:w="1494" w:type="dxa"/>
            <w:tcBorders>
              <w:top w:val="single" w:sz="4" w:space="0" w:color="auto"/>
              <w:left w:val="nil"/>
              <w:bottom w:val="single" w:sz="4" w:space="0" w:color="auto"/>
              <w:right w:val="single" w:sz="4" w:space="0" w:color="auto"/>
            </w:tcBorders>
            <w:noWrap/>
            <w:vAlign w:val="center"/>
          </w:tcPr>
          <w:p w14:paraId="1B69A81A" w14:textId="3CA4650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10.000,00</w:t>
            </w:r>
          </w:p>
        </w:tc>
        <w:tc>
          <w:tcPr>
            <w:tcW w:w="1494" w:type="dxa"/>
            <w:tcBorders>
              <w:top w:val="single" w:sz="4" w:space="0" w:color="auto"/>
              <w:left w:val="nil"/>
              <w:bottom w:val="single" w:sz="4" w:space="0" w:color="auto"/>
              <w:right w:val="single" w:sz="4" w:space="0" w:color="auto"/>
            </w:tcBorders>
            <w:noWrap/>
            <w:vAlign w:val="center"/>
          </w:tcPr>
          <w:p w14:paraId="3F629B01" w14:textId="09C471B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10.000,00</w:t>
            </w:r>
          </w:p>
        </w:tc>
      </w:tr>
      <w:tr w:rsidR="005736D4" w:rsidRPr="005736D4" w14:paraId="23AFC223"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0F6C74D0"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017</w:t>
            </w:r>
          </w:p>
        </w:tc>
        <w:tc>
          <w:tcPr>
            <w:tcW w:w="2735" w:type="dxa"/>
            <w:tcBorders>
              <w:top w:val="nil"/>
              <w:left w:val="nil"/>
              <w:bottom w:val="single" w:sz="4" w:space="0" w:color="auto"/>
              <w:right w:val="single" w:sz="4" w:space="0" w:color="auto"/>
            </w:tcBorders>
            <w:noWrap/>
            <w:vAlign w:val="center"/>
            <w:hideMark/>
          </w:tcPr>
          <w:p w14:paraId="4ECA003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Transakcije vezane za javni dug</w:t>
            </w:r>
          </w:p>
        </w:tc>
        <w:tc>
          <w:tcPr>
            <w:tcW w:w="1480" w:type="dxa"/>
            <w:tcBorders>
              <w:top w:val="single" w:sz="4" w:space="0" w:color="auto"/>
              <w:left w:val="single" w:sz="4" w:space="0" w:color="auto"/>
              <w:bottom w:val="single" w:sz="4" w:space="0" w:color="auto"/>
              <w:right w:val="single" w:sz="4" w:space="0" w:color="auto"/>
            </w:tcBorders>
            <w:noWrap/>
            <w:vAlign w:val="center"/>
          </w:tcPr>
          <w:p w14:paraId="6EB199E1" w14:textId="17E5DC2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11.950,00</w:t>
            </w:r>
          </w:p>
        </w:tc>
        <w:tc>
          <w:tcPr>
            <w:tcW w:w="1480" w:type="dxa"/>
            <w:tcBorders>
              <w:top w:val="single" w:sz="4" w:space="0" w:color="auto"/>
              <w:left w:val="nil"/>
              <w:bottom w:val="single" w:sz="4" w:space="0" w:color="auto"/>
              <w:right w:val="single" w:sz="4" w:space="0" w:color="auto"/>
            </w:tcBorders>
            <w:noWrap/>
            <w:vAlign w:val="center"/>
          </w:tcPr>
          <w:p w14:paraId="2E693317" w14:textId="683AF67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8.420,00</w:t>
            </w:r>
          </w:p>
        </w:tc>
        <w:tc>
          <w:tcPr>
            <w:tcW w:w="1494" w:type="dxa"/>
            <w:tcBorders>
              <w:top w:val="single" w:sz="4" w:space="0" w:color="auto"/>
              <w:left w:val="nil"/>
              <w:bottom w:val="single" w:sz="4" w:space="0" w:color="auto"/>
              <w:right w:val="single" w:sz="4" w:space="0" w:color="auto"/>
            </w:tcBorders>
            <w:noWrap/>
            <w:vAlign w:val="center"/>
          </w:tcPr>
          <w:p w14:paraId="14D9D7FE" w14:textId="390E259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20.920,00</w:t>
            </w:r>
          </w:p>
        </w:tc>
        <w:tc>
          <w:tcPr>
            <w:tcW w:w="1494" w:type="dxa"/>
            <w:tcBorders>
              <w:top w:val="single" w:sz="4" w:space="0" w:color="auto"/>
              <w:left w:val="nil"/>
              <w:bottom w:val="single" w:sz="4" w:space="0" w:color="auto"/>
              <w:right w:val="single" w:sz="4" w:space="0" w:color="auto"/>
            </w:tcBorders>
            <w:noWrap/>
            <w:vAlign w:val="center"/>
          </w:tcPr>
          <w:p w14:paraId="043FEE90" w14:textId="6EC432E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76.120,00</w:t>
            </w:r>
          </w:p>
        </w:tc>
      </w:tr>
      <w:tr w:rsidR="005736D4" w:rsidRPr="005736D4" w14:paraId="2145F0F1"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28B7788E"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03</w:t>
            </w:r>
          </w:p>
        </w:tc>
        <w:tc>
          <w:tcPr>
            <w:tcW w:w="2735" w:type="dxa"/>
            <w:tcBorders>
              <w:top w:val="nil"/>
              <w:left w:val="nil"/>
              <w:bottom w:val="single" w:sz="4" w:space="0" w:color="auto"/>
              <w:right w:val="single" w:sz="4" w:space="0" w:color="auto"/>
            </w:tcBorders>
            <w:shd w:val="clear" w:color="000000" w:fill="D0CECE"/>
            <w:noWrap/>
            <w:vAlign w:val="center"/>
            <w:hideMark/>
          </w:tcPr>
          <w:p w14:paraId="2198B02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Javni red i sigurnost</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06DB5204" w14:textId="21DE1CA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147.610,00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26E629AA" w14:textId="60FDC73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173.110,00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66D919CD" w14:textId="02CFC08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173.110,00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31BFAC68" w14:textId="7719BC1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173.110,00</w:t>
            </w:r>
          </w:p>
        </w:tc>
      </w:tr>
      <w:tr w:rsidR="005736D4" w:rsidRPr="005736D4" w14:paraId="352340F5"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13391B4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032</w:t>
            </w:r>
          </w:p>
        </w:tc>
        <w:tc>
          <w:tcPr>
            <w:tcW w:w="2735" w:type="dxa"/>
            <w:tcBorders>
              <w:top w:val="nil"/>
              <w:left w:val="nil"/>
              <w:bottom w:val="single" w:sz="4" w:space="0" w:color="auto"/>
              <w:right w:val="single" w:sz="4" w:space="0" w:color="auto"/>
            </w:tcBorders>
            <w:noWrap/>
            <w:vAlign w:val="center"/>
            <w:hideMark/>
          </w:tcPr>
          <w:p w14:paraId="10D74DF4"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Usluge protupožarne zaštite</w:t>
            </w:r>
          </w:p>
        </w:tc>
        <w:tc>
          <w:tcPr>
            <w:tcW w:w="1480" w:type="dxa"/>
            <w:tcBorders>
              <w:top w:val="nil"/>
              <w:left w:val="single" w:sz="4" w:space="0" w:color="auto"/>
              <w:bottom w:val="single" w:sz="4" w:space="0" w:color="auto"/>
              <w:right w:val="single" w:sz="4" w:space="0" w:color="auto"/>
            </w:tcBorders>
            <w:noWrap/>
            <w:vAlign w:val="center"/>
          </w:tcPr>
          <w:p w14:paraId="6E325FB4" w14:textId="31513E9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146.260,00</w:t>
            </w:r>
          </w:p>
        </w:tc>
        <w:tc>
          <w:tcPr>
            <w:tcW w:w="1480" w:type="dxa"/>
            <w:tcBorders>
              <w:top w:val="nil"/>
              <w:left w:val="nil"/>
              <w:bottom w:val="single" w:sz="4" w:space="0" w:color="auto"/>
              <w:right w:val="single" w:sz="4" w:space="0" w:color="auto"/>
            </w:tcBorders>
            <w:noWrap/>
            <w:vAlign w:val="center"/>
          </w:tcPr>
          <w:p w14:paraId="1D8E6990" w14:textId="14DAB9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171.760,00</w:t>
            </w:r>
          </w:p>
        </w:tc>
        <w:tc>
          <w:tcPr>
            <w:tcW w:w="1494" w:type="dxa"/>
            <w:tcBorders>
              <w:top w:val="nil"/>
              <w:left w:val="nil"/>
              <w:bottom w:val="single" w:sz="4" w:space="0" w:color="auto"/>
              <w:right w:val="single" w:sz="4" w:space="0" w:color="auto"/>
            </w:tcBorders>
            <w:noWrap/>
            <w:vAlign w:val="center"/>
          </w:tcPr>
          <w:p w14:paraId="7B7485D0" w14:textId="260BB93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171.760,00</w:t>
            </w:r>
          </w:p>
        </w:tc>
        <w:tc>
          <w:tcPr>
            <w:tcW w:w="1494" w:type="dxa"/>
            <w:tcBorders>
              <w:top w:val="nil"/>
              <w:left w:val="nil"/>
              <w:bottom w:val="single" w:sz="4" w:space="0" w:color="auto"/>
              <w:right w:val="single" w:sz="4" w:space="0" w:color="auto"/>
            </w:tcBorders>
            <w:noWrap/>
            <w:vAlign w:val="center"/>
          </w:tcPr>
          <w:p w14:paraId="403E67DC" w14:textId="2ACC8E8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171.760,00</w:t>
            </w:r>
          </w:p>
        </w:tc>
      </w:tr>
      <w:tr w:rsidR="005736D4" w:rsidRPr="005736D4" w14:paraId="2595C7BE"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47FCF4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036</w:t>
            </w:r>
          </w:p>
        </w:tc>
        <w:tc>
          <w:tcPr>
            <w:tcW w:w="2735" w:type="dxa"/>
            <w:tcBorders>
              <w:top w:val="nil"/>
              <w:left w:val="nil"/>
              <w:bottom w:val="single" w:sz="4" w:space="0" w:color="auto"/>
              <w:right w:val="single" w:sz="4" w:space="0" w:color="auto"/>
            </w:tcBorders>
            <w:noWrap/>
            <w:vAlign w:val="center"/>
            <w:hideMark/>
          </w:tcPr>
          <w:p w14:paraId="563F62DB"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Rashodi za javni red i sigurnost koji nisu drugdje svrstani</w:t>
            </w:r>
          </w:p>
        </w:tc>
        <w:tc>
          <w:tcPr>
            <w:tcW w:w="1480" w:type="dxa"/>
            <w:tcBorders>
              <w:top w:val="nil"/>
              <w:left w:val="single" w:sz="4" w:space="0" w:color="auto"/>
              <w:bottom w:val="single" w:sz="4" w:space="0" w:color="auto"/>
              <w:right w:val="single" w:sz="4" w:space="0" w:color="auto"/>
            </w:tcBorders>
            <w:noWrap/>
            <w:vAlign w:val="center"/>
          </w:tcPr>
          <w:p w14:paraId="649A7B8F" w14:textId="0483AE7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c>
          <w:tcPr>
            <w:tcW w:w="1480" w:type="dxa"/>
            <w:tcBorders>
              <w:top w:val="nil"/>
              <w:left w:val="nil"/>
              <w:bottom w:val="single" w:sz="4" w:space="0" w:color="auto"/>
              <w:right w:val="single" w:sz="4" w:space="0" w:color="auto"/>
            </w:tcBorders>
            <w:noWrap/>
            <w:vAlign w:val="center"/>
          </w:tcPr>
          <w:p w14:paraId="15830C4C" w14:textId="4AC8457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c>
          <w:tcPr>
            <w:tcW w:w="1494" w:type="dxa"/>
            <w:tcBorders>
              <w:top w:val="nil"/>
              <w:left w:val="nil"/>
              <w:bottom w:val="single" w:sz="4" w:space="0" w:color="auto"/>
              <w:right w:val="single" w:sz="4" w:space="0" w:color="auto"/>
            </w:tcBorders>
            <w:noWrap/>
            <w:vAlign w:val="center"/>
          </w:tcPr>
          <w:p w14:paraId="5F7B6FF0" w14:textId="001E08A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c>
          <w:tcPr>
            <w:tcW w:w="1494" w:type="dxa"/>
            <w:tcBorders>
              <w:top w:val="nil"/>
              <w:left w:val="nil"/>
              <w:bottom w:val="single" w:sz="4" w:space="0" w:color="auto"/>
              <w:right w:val="single" w:sz="4" w:space="0" w:color="auto"/>
            </w:tcBorders>
            <w:noWrap/>
            <w:vAlign w:val="center"/>
          </w:tcPr>
          <w:p w14:paraId="1D822A19" w14:textId="1B3FA6E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r>
      <w:tr w:rsidR="005736D4" w:rsidRPr="005736D4" w14:paraId="0BD65346"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7E1C828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04</w:t>
            </w:r>
          </w:p>
        </w:tc>
        <w:tc>
          <w:tcPr>
            <w:tcW w:w="2735" w:type="dxa"/>
            <w:tcBorders>
              <w:top w:val="nil"/>
              <w:left w:val="nil"/>
              <w:bottom w:val="single" w:sz="4" w:space="0" w:color="auto"/>
              <w:right w:val="single" w:sz="4" w:space="0" w:color="auto"/>
            </w:tcBorders>
            <w:shd w:val="clear" w:color="000000" w:fill="D0CECE"/>
            <w:noWrap/>
            <w:vAlign w:val="center"/>
            <w:hideMark/>
          </w:tcPr>
          <w:p w14:paraId="26C7C82A"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Ekonomski poslovi</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6D6C7EC6" w14:textId="2AEB0AE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2.744.655,00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76487354" w14:textId="160F451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1.378.705,00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547D5207" w14:textId="62DA947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1.622.415,00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66C0C1C3" w14:textId="767F796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1.562.415,00</w:t>
            </w:r>
          </w:p>
        </w:tc>
      </w:tr>
      <w:tr w:rsidR="005736D4" w:rsidRPr="005736D4" w14:paraId="786E933A"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8455A74"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041</w:t>
            </w:r>
          </w:p>
        </w:tc>
        <w:tc>
          <w:tcPr>
            <w:tcW w:w="2735" w:type="dxa"/>
            <w:tcBorders>
              <w:top w:val="nil"/>
              <w:left w:val="nil"/>
              <w:bottom w:val="single" w:sz="4" w:space="0" w:color="auto"/>
              <w:right w:val="single" w:sz="4" w:space="0" w:color="auto"/>
            </w:tcBorders>
            <w:noWrap/>
            <w:vAlign w:val="center"/>
            <w:hideMark/>
          </w:tcPr>
          <w:p w14:paraId="57ABEC8E"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Opći ekonomski, trgovački i poslovi vezani uz rad</w:t>
            </w:r>
          </w:p>
        </w:tc>
        <w:tc>
          <w:tcPr>
            <w:tcW w:w="1480" w:type="dxa"/>
            <w:tcBorders>
              <w:top w:val="nil"/>
              <w:left w:val="single" w:sz="4" w:space="0" w:color="auto"/>
              <w:bottom w:val="single" w:sz="4" w:space="0" w:color="auto"/>
              <w:right w:val="single" w:sz="4" w:space="0" w:color="auto"/>
            </w:tcBorders>
            <w:noWrap/>
            <w:vAlign w:val="center"/>
          </w:tcPr>
          <w:p w14:paraId="608FDA06" w14:textId="1360E67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c>
          <w:tcPr>
            <w:tcW w:w="1480" w:type="dxa"/>
            <w:tcBorders>
              <w:top w:val="nil"/>
              <w:left w:val="nil"/>
              <w:bottom w:val="single" w:sz="4" w:space="0" w:color="auto"/>
              <w:right w:val="single" w:sz="4" w:space="0" w:color="auto"/>
            </w:tcBorders>
            <w:noWrap/>
            <w:vAlign w:val="center"/>
          </w:tcPr>
          <w:p w14:paraId="09AC05CE" w14:textId="0775534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c>
          <w:tcPr>
            <w:tcW w:w="1494" w:type="dxa"/>
            <w:tcBorders>
              <w:top w:val="nil"/>
              <w:left w:val="nil"/>
              <w:bottom w:val="single" w:sz="4" w:space="0" w:color="auto"/>
              <w:right w:val="single" w:sz="4" w:space="0" w:color="auto"/>
            </w:tcBorders>
            <w:noWrap/>
            <w:vAlign w:val="center"/>
          </w:tcPr>
          <w:p w14:paraId="27675959" w14:textId="3B0940B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c>
          <w:tcPr>
            <w:tcW w:w="1494" w:type="dxa"/>
            <w:tcBorders>
              <w:top w:val="nil"/>
              <w:left w:val="nil"/>
              <w:bottom w:val="single" w:sz="4" w:space="0" w:color="auto"/>
              <w:right w:val="single" w:sz="4" w:space="0" w:color="auto"/>
            </w:tcBorders>
            <w:noWrap/>
            <w:vAlign w:val="center"/>
          </w:tcPr>
          <w:p w14:paraId="42DB76EF" w14:textId="6D043F2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r>
      <w:tr w:rsidR="005736D4" w:rsidRPr="005736D4" w14:paraId="7183C930"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5130132"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042</w:t>
            </w:r>
          </w:p>
        </w:tc>
        <w:tc>
          <w:tcPr>
            <w:tcW w:w="2735" w:type="dxa"/>
            <w:tcBorders>
              <w:top w:val="nil"/>
              <w:left w:val="nil"/>
              <w:bottom w:val="single" w:sz="4" w:space="0" w:color="auto"/>
              <w:right w:val="single" w:sz="4" w:space="0" w:color="auto"/>
            </w:tcBorders>
            <w:noWrap/>
            <w:vAlign w:val="center"/>
            <w:hideMark/>
          </w:tcPr>
          <w:p w14:paraId="0521AF03"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Poljoprivreda, šumarstvo, ribarstvo i lov</w:t>
            </w:r>
          </w:p>
        </w:tc>
        <w:tc>
          <w:tcPr>
            <w:tcW w:w="1480" w:type="dxa"/>
            <w:tcBorders>
              <w:top w:val="nil"/>
              <w:left w:val="single" w:sz="4" w:space="0" w:color="auto"/>
              <w:bottom w:val="single" w:sz="4" w:space="0" w:color="auto"/>
              <w:right w:val="single" w:sz="4" w:space="0" w:color="auto"/>
            </w:tcBorders>
            <w:noWrap/>
            <w:vAlign w:val="center"/>
          </w:tcPr>
          <w:p w14:paraId="5AAB5068" w14:textId="56F7045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c>
          <w:tcPr>
            <w:tcW w:w="1480" w:type="dxa"/>
            <w:tcBorders>
              <w:top w:val="nil"/>
              <w:left w:val="nil"/>
              <w:bottom w:val="single" w:sz="4" w:space="0" w:color="auto"/>
              <w:right w:val="single" w:sz="4" w:space="0" w:color="auto"/>
            </w:tcBorders>
            <w:noWrap/>
            <w:vAlign w:val="center"/>
          </w:tcPr>
          <w:p w14:paraId="79387C78" w14:textId="5D6D992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c>
          <w:tcPr>
            <w:tcW w:w="1494" w:type="dxa"/>
            <w:tcBorders>
              <w:top w:val="nil"/>
              <w:left w:val="nil"/>
              <w:bottom w:val="single" w:sz="4" w:space="0" w:color="auto"/>
              <w:right w:val="single" w:sz="4" w:space="0" w:color="auto"/>
            </w:tcBorders>
            <w:noWrap/>
            <w:vAlign w:val="center"/>
          </w:tcPr>
          <w:p w14:paraId="070C0DDE" w14:textId="50984A9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c>
          <w:tcPr>
            <w:tcW w:w="1494" w:type="dxa"/>
            <w:tcBorders>
              <w:top w:val="nil"/>
              <w:left w:val="nil"/>
              <w:bottom w:val="single" w:sz="4" w:space="0" w:color="auto"/>
              <w:right w:val="single" w:sz="4" w:space="0" w:color="auto"/>
            </w:tcBorders>
            <w:noWrap/>
            <w:vAlign w:val="center"/>
          </w:tcPr>
          <w:p w14:paraId="747CC44E" w14:textId="7D71BD1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r>
      <w:tr w:rsidR="005736D4" w:rsidRPr="005736D4" w14:paraId="198C6502"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7CA232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045</w:t>
            </w:r>
          </w:p>
        </w:tc>
        <w:tc>
          <w:tcPr>
            <w:tcW w:w="2735" w:type="dxa"/>
            <w:tcBorders>
              <w:top w:val="nil"/>
              <w:left w:val="nil"/>
              <w:bottom w:val="single" w:sz="4" w:space="0" w:color="auto"/>
              <w:right w:val="single" w:sz="4" w:space="0" w:color="auto"/>
            </w:tcBorders>
            <w:noWrap/>
            <w:vAlign w:val="center"/>
            <w:hideMark/>
          </w:tcPr>
          <w:p w14:paraId="50B3A4F3"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Promet</w:t>
            </w:r>
          </w:p>
        </w:tc>
        <w:tc>
          <w:tcPr>
            <w:tcW w:w="1480" w:type="dxa"/>
            <w:tcBorders>
              <w:top w:val="nil"/>
              <w:left w:val="single" w:sz="4" w:space="0" w:color="auto"/>
              <w:bottom w:val="single" w:sz="4" w:space="0" w:color="auto"/>
              <w:right w:val="single" w:sz="4" w:space="0" w:color="auto"/>
            </w:tcBorders>
            <w:noWrap/>
            <w:vAlign w:val="center"/>
          </w:tcPr>
          <w:p w14:paraId="25C161FA" w14:textId="0F703DC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2.738.740,00</w:t>
            </w:r>
          </w:p>
        </w:tc>
        <w:tc>
          <w:tcPr>
            <w:tcW w:w="1480" w:type="dxa"/>
            <w:tcBorders>
              <w:top w:val="nil"/>
              <w:left w:val="nil"/>
              <w:bottom w:val="single" w:sz="4" w:space="0" w:color="auto"/>
              <w:right w:val="single" w:sz="4" w:space="0" w:color="auto"/>
            </w:tcBorders>
            <w:noWrap/>
            <w:vAlign w:val="center"/>
          </w:tcPr>
          <w:p w14:paraId="06D87ADB" w14:textId="5FFFB3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1.372.790,00</w:t>
            </w:r>
          </w:p>
        </w:tc>
        <w:tc>
          <w:tcPr>
            <w:tcW w:w="1494" w:type="dxa"/>
            <w:tcBorders>
              <w:top w:val="nil"/>
              <w:left w:val="nil"/>
              <w:bottom w:val="single" w:sz="4" w:space="0" w:color="auto"/>
              <w:right w:val="single" w:sz="4" w:space="0" w:color="auto"/>
            </w:tcBorders>
            <w:noWrap/>
            <w:vAlign w:val="center"/>
          </w:tcPr>
          <w:p w14:paraId="39EDDE87" w14:textId="6F96CB2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1.616.500,00</w:t>
            </w:r>
          </w:p>
        </w:tc>
        <w:tc>
          <w:tcPr>
            <w:tcW w:w="1494" w:type="dxa"/>
            <w:tcBorders>
              <w:top w:val="nil"/>
              <w:left w:val="nil"/>
              <w:bottom w:val="single" w:sz="4" w:space="0" w:color="auto"/>
              <w:right w:val="single" w:sz="4" w:space="0" w:color="auto"/>
            </w:tcBorders>
            <w:noWrap/>
            <w:vAlign w:val="center"/>
          </w:tcPr>
          <w:p w14:paraId="757EB901" w14:textId="06FDAA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1.556.500,00</w:t>
            </w:r>
          </w:p>
        </w:tc>
      </w:tr>
      <w:tr w:rsidR="005736D4" w:rsidRPr="005736D4" w14:paraId="20655170"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3A0BCB21"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05</w:t>
            </w:r>
          </w:p>
        </w:tc>
        <w:tc>
          <w:tcPr>
            <w:tcW w:w="2735" w:type="dxa"/>
            <w:tcBorders>
              <w:top w:val="nil"/>
              <w:left w:val="nil"/>
              <w:bottom w:val="single" w:sz="4" w:space="0" w:color="auto"/>
              <w:right w:val="single" w:sz="4" w:space="0" w:color="auto"/>
            </w:tcBorders>
            <w:shd w:val="clear" w:color="000000" w:fill="D0CECE"/>
            <w:noWrap/>
            <w:vAlign w:val="center"/>
            <w:hideMark/>
          </w:tcPr>
          <w:p w14:paraId="717C7CD0"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Zaštita okoliša</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0DD8B7DA" w14:textId="4B9C50B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24.500,00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4E11DBB2" w14:textId="46D26F2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16.800,00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1E2609AB" w14:textId="11FEF4C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11.800,00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344D9BF8" w14:textId="7D002B7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11.800,00</w:t>
            </w:r>
          </w:p>
        </w:tc>
      </w:tr>
      <w:tr w:rsidR="005736D4" w:rsidRPr="005736D4" w14:paraId="29C73035"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9F1EF1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052</w:t>
            </w:r>
          </w:p>
        </w:tc>
        <w:tc>
          <w:tcPr>
            <w:tcW w:w="2735" w:type="dxa"/>
            <w:tcBorders>
              <w:top w:val="nil"/>
              <w:left w:val="nil"/>
              <w:bottom w:val="single" w:sz="4" w:space="0" w:color="auto"/>
              <w:right w:val="single" w:sz="4" w:space="0" w:color="auto"/>
            </w:tcBorders>
            <w:noWrap/>
            <w:vAlign w:val="center"/>
            <w:hideMark/>
          </w:tcPr>
          <w:p w14:paraId="016DD7B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Gospodarenje otpadnim vodama</w:t>
            </w:r>
          </w:p>
        </w:tc>
        <w:tc>
          <w:tcPr>
            <w:tcW w:w="1480" w:type="dxa"/>
            <w:tcBorders>
              <w:top w:val="nil"/>
              <w:left w:val="single" w:sz="4" w:space="0" w:color="auto"/>
              <w:bottom w:val="single" w:sz="4" w:space="0" w:color="auto"/>
              <w:right w:val="single" w:sz="4" w:space="0" w:color="auto"/>
            </w:tcBorders>
            <w:noWrap/>
            <w:vAlign w:val="center"/>
          </w:tcPr>
          <w:p w14:paraId="103A5972" w14:textId="0A90332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c>
          <w:tcPr>
            <w:tcW w:w="1480" w:type="dxa"/>
            <w:tcBorders>
              <w:top w:val="nil"/>
              <w:left w:val="nil"/>
              <w:bottom w:val="single" w:sz="4" w:space="0" w:color="auto"/>
              <w:right w:val="single" w:sz="4" w:space="0" w:color="auto"/>
            </w:tcBorders>
            <w:noWrap/>
            <w:vAlign w:val="center"/>
          </w:tcPr>
          <w:p w14:paraId="298611C1" w14:textId="5907E8A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763DA74" w14:textId="1F74A44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6CC0569A" w14:textId="58CE592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r>
      <w:tr w:rsidR="005736D4" w:rsidRPr="005736D4" w14:paraId="04A835D5"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59912836"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056</w:t>
            </w:r>
          </w:p>
        </w:tc>
        <w:tc>
          <w:tcPr>
            <w:tcW w:w="2735" w:type="dxa"/>
            <w:tcBorders>
              <w:top w:val="nil"/>
              <w:left w:val="nil"/>
              <w:bottom w:val="single" w:sz="4" w:space="0" w:color="auto"/>
              <w:right w:val="single" w:sz="4" w:space="0" w:color="auto"/>
            </w:tcBorders>
            <w:noWrap/>
            <w:vAlign w:val="center"/>
            <w:hideMark/>
          </w:tcPr>
          <w:p w14:paraId="30C079FB"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Poslovi i usluge zaštite okoliša koji nisu drugdje svrstani</w:t>
            </w:r>
          </w:p>
        </w:tc>
        <w:tc>
          <w:tcPr>
            <w:tcW w:w="1480" w:type="dxa"/>
            <w:tcBorders>
              <w:top w:val="nil"/>
              <w:left w:val="single" w:sz="4" w:space="0" w:color="auto"/>
              <w:bottom w:val="single" w:sz="4" w:space="0" w:color="auto"/>
              <w:right w:val="single" w:sz="4" w:space="0" w:color="auto"/>
            </w:tcBorders>
            <w:noWrap/>
            <w:vAlign w:val="center"/>
          </w:tcPr>
          <w:p w14:paraId="21D72FF9" w14:textId="7F3F43E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24.500,00</w:t>
            </w:r>
          </w:p>
        </w:tc>
        <w:tc>
          <w:tcPr>
            <w:tcW w:w="1480" w:type="dxa"/>
            <w:tcBorders>
              <w:top w:val="nil"/>
              <w:left w:val="nil"/>
              <w:bottom w:val="single" w:sz="4" w:space="0" w:color="auto"/>
              <w:right w:val="single" w:sz="4" w:space="0" w:color="auto"/>
            </w:tcBorders>
            <w:noWrap/>
            <w:vAlign w:val="center"/>
          </w:tcPr>
          <w:p w14:paraId="5758344E" w14:textId="391DA04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16.800,00</w:t>
            </w:r>
          </w:p>
        </w:tc>
        <w:tc>
          <w:tcPr>
            <w:tcW w:w="1494" w:type="dxa"/>
            <w:tcBorders>
              <w:top w:val="nil"/>
              <w:left w:val="nil"/>
              <w:bottom w:val="single" w:sz="4" w:space="0" w:color="auto"/>
              <w:right w:val="single" w:sz="4" w:space="0" w:color="auto"/>
            </w:tcBorders>
            <w:noWrap/>
            <w:vAlign w:val="center"/>
          </w:tcPr>
          <w:p w14:paraId="6DDB6DCC" w14:textId="4099D0A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11.800,00</w:t>
            </w:r>
          </w:p>
        </w:tc>
        <w:tc>
          <w:tcPr>
            <w:tcW w:w="1494" w:type="dxa"/>
            <w:tcBorders>
              <w:top w:val="nil"/>
              <w:left w:val="nil"/>
              <w:bottom w:val="single" w:sz="4" w:space="0" w:color="auto"/>
              <w:right w:val="single" w:sz="4" w:space="0" w:color="auto"/>
            </w:tcBorders>
            <w:noWrap/>
            <w:vAlign w:val="center"/>
          </w:tcPr>
          <w:p w14:paraId="161026AB" w14:textId="67E5835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11.800,00</w:t>
            </w:r>
          </w:p>
        </w:tc>
      </w:tr>
      <w:tr w:rsidR="005736D4" w:rsidRPr="005736D4" w14:paraId="2C8E09CD"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4425D956"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06</w:t>
            </w:r>
          </w:p>
        </w:tc>
        <w:tc>
          <w:tcPr>
            <w:tcW w:w="2735" w:type="dxa"/>
            <w:tcBorders>
              <w:top w:val="nil"/>
              <w:left w:val="nil"/>
              <w:bottom w:val="single" w:sz="4" w:space="0" w:color="auto"/>
              <w:right w:val="single" w:sz="4" w:space="0" w:color="auto"/>
            </w:tcBorders>
            <w:shd w:val="clear" w:color="000000" w:fill="D0CECE"/>
            <w:noWrap/>
            <w:vAlign w:val="center"/>
            <w:hideMark/>
          </w:tcPr>
          <w:p w14:paraId="7B0F917A"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Usluge unapređenja stanovanja i zajednice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685F7162" w14:textId="6AED363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1.790.685,00</w:t>
            </w:r>
          </w:p>
        </w:tc>
        <w:tc>
          <w:tcPr>
            <w:tcW w:w="1480" w:type="dxa"/>
            <w:tcBorders>
              <w:top w:val="nil"/>
              <w:left w:val="nil"/>
              <w:bottom w:val="single" w:sz="4" w:space="0" w:color="auto"/>
              <w:right w:val="single" w:sz="4" w:space="0" w:color="auto"/>
            </w:tcBorders>
            <w:shd w:val="clear" w:color="000000" w:fill="D0CECE"/>
            <w:noWrap/>
            <w:vAlign w:val="center"/>
          </w:tcPr>
          <w:p w14:paraId="308DBC21" w14:textId="2945B4F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1.521.510,00</w:t>
            </w:r>
          </w:p>
        </w:tc>
        <w:tc>
          <w:tcPr>
            <w:tcW w:w="1494" w:type="dxa"/>
            <w:tcBorders>
              <w:top w:val="nil"/>
              <w:left w:val="nil"/>
              <w:bottom w:val="single" w:sz="4" w:space="0" w:color="auto"/>
              <w:right w:val="single" w:sz="4" w:space="0" w:color="auto"/>
            </w:tcBorders>
            <w:shd w:val="clear" w:color="000000" w:fill="D0CECE"/>
            <w:noWrap/>
            <w:vAlign w:val="center"/>
          </w:tcPr>
          <w:p w14:paraId="48771DAC" w14:textId="723D6C6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843.590,00</w:t>
            </w:r>
          </w:p>
        </w:tc>
        <w:tc>
          <w:tcPr>
            <w:tcW w:w="1494" w:type="dxa"/>
            <w:tcBorders>
              <w:top w:val="nil"/>
              <w:left w:val="nil"/>
              <w:bottom w:val="single" w:sz="4" w:space="0" w:color="auto"/>
              <w:right w:val="single" w:sz="4" w:space="0" w:color="auto"/>
            </w:tcBorders>
            <w:shd w:val="clear" w:color="000000" w:fill="D0CECE"/>
            <w:noWrap/>
            <w:vAlign w:val="center"/>
          </w:tcPr>
          <w:p w14:paraId="1CBA279A" w14:textId="3973CBF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843.590,00</w:t>
            </w:r>
          </w:p>
        </w:tc>
      </w:tr>
      <w:tr w:rsidR="005736D4" w:rsidRPr="005736D4" w14:paraId="47EBBB7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01AC28E"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062</w:t>
            </w:r>
          </w:p>
        </w:tc>
        <w:tc>
          <w:tcPr>
            <w:tcW w:w="2735" w:type="dxa"/>
            <w:tcBorders>
              <w:top w:val="nil"/>
              <w:left w:val="nil"/>
              <w:bottom w:val="single" w:sz="4" w:space="0" w:color="auto"/>
              <w:right w:val="single" w:sz="4" w:space="0" w:color="auto"/>
            </w:tcBorders>
            <w:noWrap/>
            <w:vAlign w:val="center"/>
            <w:hideMark/>
          </w:tcPr>
          <w:p w14:paraId="7DA6AD8E"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Razvoj zajednice</w:t>
            </w:r>
          </w:p>
        </w:tc>
        <w:tc>
          <w:tcPr>
            <w:tcW w:w="1480" w:type="dxa"/>
            <w:tcBorders>
              <w:top w:val="nil"/>
              <w:left w:val="single" w:sz="4" w:space="0" w:color="auto"/>
              <w:bottom w:val="single" w:sz="4" w:space="0" w:color="auto"/>
              <w:right w:val="single" w:sz="4" w:space="0" w:color="auto"/>
            </w:tcBorders>
            <w:noWrap/>
            <w:vAlign w:val="center"/>
          </w:tcPr>
          <w:p w14:paraId="544727FF" w14:textId="2A64669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1.664.635,00</w:t>
            </w:r>
          </w:p>
        </w:tc>
        <w:tc>
          <w:tcPr>
            <w:tcW w:w="1480" w:type="dxa"/>
            <w:tcBorders>
              <w:top w:val="nil"/>
              <w:left w:val="nil"/>
              <w:bottom w:val="single" w:sz="4" w:space="0" w:color="auto"/>
              <w:right w:val="single" w:sz="4" w:space="0" w:color="auto"/>
            </w:tcBorders>
            <w:noWrap/>
            <w:vAlign w:val="center"/>
          </w:tcPr>
          <w:p w14:paraId="48D63DE0" w14:textId="68C1BBD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1.395.760,00</w:t>
            </w:r>
          </w:p>
        </w:tc>
        <w:tc>
          <w:tcPr>
            <w:tcW w:w="1494" w:type="dxa"/>
            <w:tcBorders>
              <w:top w:val="nil"/>
              <w:left w:val="nil"/>
              <w:bottom w:val="single" w:sz="4" w:space="0" w:color="auto"/>
              <w:right w:val="single" w:sz="4" w:space="0" w:color="auto"/>
            </w:tcBorders>
            <w:noWrap/>
            <w:vAlign w:val="center"/>
          </w:tcPr>
          <w:p w14:paraId="5E1084DA" w14:textId="6B4F743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697.840,00</w:t>
            </w:r>
          </w:p>
        </w:tc>
        <w:tc>
          <w:tcPr>
            <w:tcW w:w="1494" w:type="dxa"/>
            <w:tcBorders>
              <w:top w:val="nil"/>
              <w:left w:val="nil"/>
              <w:bottom w:val="single" w:sz="4" w:space="0" w:color="auto"/>
              <w:right w:val="single" w:sz="4" w:space="0" w:color="auto"/>
            </w:tcBorders>
            <w:noWrap/>
            <w:vAlign w:val="center"/>
          </w:tcPr>
          <w:p w14:paraId="3AC58E2A" w14:textId="622AC87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697.840,00</w:t>
            </w:r>
          </w:p>
        </w:tc>
      </w:tr>
      <w:tr w:rsidR="005736D4" w:rsidRPr="005736D4" w14:paraId="1BAFC3E1"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983DF1C"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064</w:t>
            </w:r>
          </w:p>
        </w:tc>
        <w:tc>
          <w:tcPr>
            <w:tcW w:w="2735" w:type="dxa"/>
            <w:tcBorders>
              <w:top w:val="nil"/>
              <w:left w:val="nil"/>
              <w:bottom w:val="single" w:sz="4" w:space="0" w:color="auto"/>
              <w:right w:val="single" w:sz="4" w:space="0" w:color="auto"/>
            </w:tcBorders>
            <w:noWrap/>
            <w:vAlign w:val="center"/>
            <w:hideMark/>
          </w:tcPr>
          <w:p w14:paraId="1312F9F6"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Ulična rasvjeta</w:t>
            </w:r>
          </w:p>
        </w:tc>
        <w:tc>
          <w:tcPr>
            <w:tcW w:w="1480" w:type="dxa"/>
            <w:tcBorders>
              <w:top w:val="nil"/>
              <w:left w:val="single" w:sz="4" w:space="0" w:color="auto"/>
              <w:bottom w:val="single" w:sz="4" w:space="0" w:color="auto"/>
              <w:right w:val="single" w:sz="4" w:space="0" w:color="auto"/>
            </w:tcBorders>
            <w:noWrap/>
            <w:vAlign w:val="center"/>
          </w:tcPr>
          <w:p w14:paraId="18D351F5" w14:textId="1E59263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118.550,00</w:t>
            </w:r>
          </w:p>
        </w:tc>
        <w:tc>
          <w:tcPr>
            <w:tcW w:w="1480" w:type="dxa"/>
            <w:tcBorders>
              <w:top w:val="nil"/>
              <w:left w:val="nil"/>
              <w:bottom w:val="single" w:sz="4" w:space="0" w:color="auto"/>
              <w:right w:val="single" w:sz="4" w:space="0" w:color="auto"/>
            </w:tcBorders>
            <w:noWrap/>
            <w:vAlign w:val="center"/>
          </w:tcPr>
          <w:p w14:paraId="7DFBD5AE" w14:textId="5D1BF38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118.250,00</w:t>
            </w:r>
          </w:p>
        </w:tc>
        <w:tc>
          <w:tcPr>
            <w:tcW w:w="1494" w:type="dxa"/>
            <w:tcBorders>
              <w:top w:val="nil"/>
              <w:left w:val="nil"/>
              <w:bottom w:val="single" w:sz="4" w:space="0" w:color="auto"/>
              <w:right w:val="single" w:sz="4" w:space="0" w:color="auto"/>
            </w:tcBorders>
            <w:noWrap/>
            <w:vAlign w:val="center"/>
          </w:tcPr>
          <w:p w14:paraId="41415E76" w14:textId="145A834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118.250,00</w:t>
            </w:r>
          </w:p>
        </w:tc>
        <w:tc>
          <w:tcPr>
            <w:tcW w:w="1494" w:type="dxa"/>
            <w:tcBorders>
              <w:top w:val="nil"/>
              <w:left w:val="nil"/>
              <w:bottom w:val="single" w:sz="4" w:space="0" w:color="auto"/>
              <w:right w:val="single" w:sz="4" w:space="0" w:color="auto"/>
            </w:tcBorders>
            <w:noWrap/>
            <w:vAlign w:val="center"/>
          </w:tcPr>
          <w:p w14:paraId="03D19E3A" w14:textId="6F6BBAB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118.250,00</w:t>
            </w:r>
          </w:p>
        </w:tc>
      </w:tr>
      <w:tr w:rsidR="005736D4" w:rsidRPr="005736D4" w14:paraId="10DF6278"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0FA5A0B"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066</w:t>
            </w:r>
          </w:p>
        </w:tc>
        <w:tc>
          <w:tcPr>
            <w:tcW w:w="2735" w:type="dxa"/>
            <w:tcBorders>
              <w:top w:val="nil"/>
              <w:left w:val="nil"/>
              <w:bottom w:val="single" w:sz="4" w:space="0" w:color="auto"/>
              <w:right w:val="single" w:sz="4" w:space="0" w:color="auto"/>
            </w:tcBorders>
            <w:noWrap/>
            <w:vAlign w:val="center"/>
            <w:hideMark/>
          </w:tcPr>
          <w:p w14:paraId="5F5D2086"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Rashodi vezani za stanovanje i kom. pogodnosti koji nisu drugdje svrstani</w:t>
            </w:r>
          </w:p>
        </w:tc>
        <w:tc>
          <w:tcPr>
            <w:tcW w:w="1480" w:type="dxa"/>
            <w:tcBorders>
              <w:top w:val="nil"/>
              <w:left w:val="single" w:sz="4" w:space="0" w:color="auto"/>
              <w:bottom w:val="single" w:sz="4" w:space="0" w:color="auto"/>
              <w:right w:val="single" w:sz="4" w:space="0" w:color="auto"/>
            </w:tcBorders>
            <w:noWrap/>
            <w:vAlign w:val="center"/>
          </w:tcPr>
          <w:p w14:paraId="5EEC1F27" w14:textId="12E81DD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7.500,00</w:t>
            </w:r>
          </w:p>
        </w:tc>
        <w:tc>
          <w:tcPr>
            <w:tcW w:w="1480" w:type="dxa"/>
            <w:tcBorders>
              <w:top w:val="nil"/>
              <w:left w:val="nil"/>
              <w:bottom w:val="single" w:sz="4" w:space="0" w:color="auto"/>
              <w:right w:val="single" w:sz="4" w:space="0" w:color="auto"/>
            </w:tcBorders>
            <w:noWrap/>
            <w:vAlign w:val="center"/>
          </w:tcPr>
          <w:p w14:paraId="237405F1" w14:textId="6DCC61B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7.500,00</w:t>
            </w:r>
          </w:p>
        </w:tc>
        <w:tc>
          <w:tcPr>
            <w:tcW w:w="1494" w:type="dxa"/>
            <w:tcBorders>
              <w:top w:val="nil"/>
              <w:left w:val="nil"/>
              <w:bottom w:val="single" w:sz="4" w:space="0" w:color="auto"/>
              <w:right w:val="single" w:sz="4" w:space="0" w:color="auto"/>
            </w:tcBorders>
            <w:noWrap/>
            <w:vAlign w:val="center"/>
          </w:tcPr>
          <w:p w14:paraId="3514C22C" w14:textId="54CEA42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27.500,00</w:t>
            </w:r>
          </w:p>
        </w:tc>
        <w:tc>
          <w:tcPr>
            <w:tcW w:w="1494" w:type="dxa"/>
            <w:tcBorders>
              <w:top w:val="nil"/>
              <w:left w:val="nil"/>
              <w:bottom w:val="single" w:sz="4" w:space="0" w:color="auto"/>
              <w:right w:val="single" w:sz="4" w:space="0" w:color="auto"/>
            </w:tcBorders>
            <w:noWrap/>
            <w:vAlign w:val="center"/>
          </w:tcPr>
          <w:p w14:paraId="7869E0BB" w14:textId="167CE0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27.500,00</w:t>
            </w:r>
          </w:p>
        </w:tc>
      </w:tr>
      <w:tr w:rsidR="005736D4" w:rsidRPr="005736D4" w14:paraId="3439E631"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64D144DF"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07</w:t>
            </w:r>
          </w:p>
        </w:tc>
        <w:tc>
          <w:tcPr>
            <w:tcW w:w="2735" w:type="dxa"/>
            <w:tcBorders>
              <w:top w:val="nil"/>
              <w:left w:val="nil"/>
              <w:bottom w:val="single" w:sz="4" w:space="0" w:color="auto"/>
              <w:right w:val="single" w:sz="4" w:space="0" w:color="auto"/>
            </w:tcBorders>
            <w:shd w:val="clear" w:color="000000" w:fill="D0CECE"/>
            <w:noWrap/>
            <w:vAlign w:val="center"/>
            <w:hideMark/>
          </w:tcPr>
          <w:p w14:paraId="4B4C1074"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Zdravstvo</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287E2D99" w14:textId="2D66A54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141.130,00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0BA817BC" w14:textId="55E02CF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147.920,00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4AA32FE8" w14:textId="1429460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147.920,00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7171C25A" w14:textId="0E70A65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147.920,00</w:t>
            </w:r>
          </w:p>
        </w:tc>
      </w:tr>
      <w:tr w:rsidR="005736D4" w:rsidRPr="005736D4" w14:paraId="25E0ADE6"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C40A41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076</w:t>
            </w:r>
          </w:p>
        </w:tc>
        <w:tc>
          <w:tcPr>
            <w:tcW w:w="2735" w:type="dxa"/>
            <w:tcBorders>
              <w:top w:val="nil"/>
              <w:left w:val="nil"/>
              <w:bottom w:val="single" w:sz="4" w:space="0" w:color="auto"/>
              <w:right w:val="single" w:sz="4" w:space="0" w:color="auto"/>
            </w:tcBorders>
            <w:noWrap/>
            <w:vAlign w:val="center"/>
            <w:hideMark/>
          </w:tcPr>
          <w:p w14:paraId="46E2F7D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Poslovi i usluge zdravstva koji nisu drugdje svrstani</w:t>
            </w:r>
          </w:p>
        </w:tc>
        <w:tc>
          <w:tcPr>
            <w:tcW w:w="1480" w:type="dxa"/>
            <w:tcBorders>
              <w:top w:val="nil"/>
              <w:left w:val="single" w:sz="4" w:space="0" w:color="auto"/>
              <w:bottom w:val="single" w:sz="4" w:space="0" w:color="auto"/>
              <w:right w:val="single" w:sz="4" w:space="0" w:color="auto"/>
            </w:tcBorders>
            <w:noWrap/>
            <w:vAlign w:val="center"/>
          </w:tcPr>
          <w:p w14:paraId="2FA1CF30" w14:textId="12AAB7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141.130,00</w:t>
            </w:r>
          </w:p>
        </w:tc>
        <w:tc>
          <w:tcPr>
            <w:tcW w:w="1480" w:type="dxa"/>
            <w:tcBorders>
              <w:top w:val="nil"/>
              <w:left w:val="nil"/>
              <w:bottom w:val="single" w:sz="4" w:space="0" w:color="auto"/>
              <w:right w:val="single" w:sz="4" w:space="0" w:color="auto"/>
            </w:tcBorders>
            <w:noWrap/>
            <w:vAlign w:val="center"/>
          </w:tcPr>
          <w:p w14:paraId="6D9627CC" w14:textId="3A59AC3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147.920,00</w:t>
            </w:r>
          </w:p>
        </w:tc>
        <w:tc>
          <w:tcPr>
            <w:tcW w:w="1494" w:type="dxa"/>
            <w:tcBorders>
              <w:top w:val="nil"/>
              <w:left w:val="nil"/>
              <w:bottom w:val="single" w:sz="4" w:space="0" w:color="auto"/>
              <w:right w:val="single" w:sz="4" w:space="0" w:color="auto"/>
            </w:tcBorders>
            <w:noWrap/>
            <w:vAlign w:val="center"/>
          </w:tcPr>
          <w:p w14:paraId="3481A243" w14:textId="1D302F5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147.920,00</w:t>
            </w:r>
          </w:p>
        </w:tc>
        <w:tc>
          <w:tcPr>
            <w:tcW w:w="1494" w:type="dxa"/>
            <w:tcBorders>
              <w:top w:val="nil"/>
              <w:left w:val="nil"/>
              <w:bottom w:val="single" w:sz="4" w:space="0" w:color="auto"/>
              <w:right w:val="single" w:sz="4" w:space="0" w:color="auto"/>
            </w:tcBorders>
            <w:noWrap/>
            <w:vAlign w:val="center"/>
          </w:tcPr>
          <w:p w14:paraId="6C3AC692" w14:textId="5C94FE6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147.920,00</w:t>
            </w:r>
          </w:p>
        </w:tc>
      </w:tr>
      <w:tr w:rsidR="005736D4" w:rsidRPr="005736D4" w14:paraId="3A7B503B"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377C28E5"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08</w:t>
            </w:r>
          </w:p>
        </w:tc>
        <w:tc>
          <w:tcPr>
            <w:tcW w:w="2735" w:type="dxa"/>
            <w:tcBorders>
              <w:top w:val="nil"/>
              <w:left w:val="nil"/>
              <w:bottom w:val="single" w:sz="4" w:space="0" w:color="auto"/>
              <w:right w:val="single" w:sz="4" w:space="0" w:color="auto"/>
            </w:tcBorders>
            <w:shd w:val="clear" w:color="000000" w:fill="D0CECE"/>
            <w:noWrap/>
            <w:vAlign w:val="center"/>
            <w:hideMark/>
          </w:tcPr>
          <w:p w14:paraId="3139B8F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Rekreacija, kultura i religija</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801B384" w14:textId="5AEFF76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150.700,00</w:t>
            </w:r>
          </w:p>
        </w:tc>
        <w:tc>
          <w:tcPr>
            <w:tcW w:w="1480" w:type="dxa"/>
            <w:tcBorders>
              <w:top w:val="nil"/>
              <w:left w:val="nil"/>
              <w:bottom w:val="single" w:sz="4" w:space="0" w:color="auto"/>
              <w:right w:val="single" w:sz="4" w:space="0" w:color="auto"/>
            </w:tcBorders>
            <w:shd w:val="clear" w:color="000000" w:fill="D0CECE"/>
            <w:noWrap/>
            <w:vAlign w:val="center"/>
          </w:tcPr>
          <w:p w14:paraId="5450BAC6" w14:textId="42F20E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152.000,00</w:t>
            </w:r>
          </w:p>
        </w:tc>
        <w:tc>
          <w:tcPr>
            <w:tcW w:w="1494" w:type="dxa"/>
            <w:tcBorders>
              <w:top w:val="nil"/>
              <w:left w:val="nil"/>
              <w:bottom w:val="single" w:sz="4" w:space="0" w:color="auto"/>
              <w:right w:val="single" w:sz="4" w:space="0" w:color="auto"/>
            </w:tcBorders>
            <w:shd w:val="clear" w:color="000000" w:fill="D0CECE"/>
            <w:noWrap/>
            <w:vAlign w:val="center"/>
          </w:tcPr>
          <w:p w14:paraId="381A2661" w14:textId="5B2E515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152.000,00</w:t>
            </w:r>
          </w:p>
        </w:tc>
        <w:tc>
          <w:tcPr>
            <w:tcW w:w="1494" w:type="dxa"/>
            <w:tcBorders>
              <w:top w:val="nil"/>
              <w:left w:val="nil"/>
              <w:bottom w:val="single" w:sz="4" w:space="0" w:color="auto"/>
              <w:right w:val="single" w:sz="4" w:space="0" w:color="auto"/>
            </w:tcBorders>
            <w:shd w:val="clear" w:color="000000" w:fill="D0CECE"/>
            <w:noWrap/>
            <w:vAlign w:val="center"/>
          </w:tcPr>
          <w:p w14:paraId="5E3F3905" w14:textId="1AF28CE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152.000,00</w:t>
            </w:r>
          </w:p>
        </w:tc>
      </w:tr>
      <w:tr w:rsidR="005736D4" w:rsidRPr="005736D4" w14:paraId="5E423FB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7C1B1FD"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081</w:t>
            </w:r>
          </w:p>
        </w:tc>
        <w:tc>
          <w:tcPr>
            <w:tcW w:w="2735" w:type="dxa"/>
            <w:tcBorders>
              <w:top w:val="nil"/>
              <w:left w:val="nil"/>
              <w:bottom w:val="single" w:sz="4" w:space="0" w:color="auto"/>
              <w:right w:val="single" w:sz="4" w:space="0" w:color="auto"/>
            </w:tcBorders>
            <w:noWrap/>
            <w:vAlign w:val="center"/>
            <w:hideMark/>
          </w:tcPr>
          <w:p w14:paraId="4CD6067C"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Službe rekreacije i sporta</w:t>
            </w:r>
          </w:p>
        </w:tc>
        <w:tc>
          <w:tcPr>
            <w:tcW w:w="1480" w:type="dxa"/>
            <w:tcBorders>
              <w:top w:val="nil"/>
              <w:left w:val="single" w:sz="4" w:space="0" w:color="auto"/>
              <w:bottom w:val="single" w:sz="4" w:space="0" w:color="auto"/>
              <w:right w:val="single" w:sz="4" w:space="0" w:color="auto"/>
            </w:tcBorders>
            <w:noWrap/>
            <w:vAlign w:val="center"/>
          </w:tcPr>
          <w:p w14:paraId="6FD6C89A" w14:textId="661388A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106.640,00</w:t>
            </w:r>
          </w:p>
        </w:tc>
        <w:tc>
          <w:tcPr>
            <w:tcW w:w="1480" w:type="dxa"/>
            <w:tcBorders>
              <w:top w:val="nil"/>
              <w:left w:val="nil"/>
              <w:bottom w:val="single" w:sz="4" w:space="0" w:color="auto"/>
              <w:right w:val="single" w:sz="4" w:space="0" w:color="auto"/>
            </w:tcBorders>
            <w:noWrap/>
            <w:vAlign w:val="center"/>
          </w:tcPr>
          <w:p w14:paraId="1DDAA393" w14:textId="166D49C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107.140,00</w:t>
            </w:r>
          </w:p>
        </w:tc>
        <w:tc>
          <w:tcPr>
            <w:tcW w:w="1494" w:type="dxa"/>
            <w:tcBorders>
              <w:top w:val="nil"/>
              <w:left w:val="nil"/>
              <w:bottom w:val="single" w:sz="4" w:space="0" w:color="auto"/>
              <w:right w:val="single" w:sz="4" w:space="0" w:color="auto"/>
            </w:tcBorders>
            <w:noWrap/>
            <w:vAlign w:val="center"/>
          </w:tcPr>
          <w:p w14:paraId="67C1F9F8" w14:textId="79B32C9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107.140,00</w:t>
            </w:r>
          </w:p>
        </w:tc>
        <w:tc>
          <w:tcPr>
            <w:tcW w:w="1494" w:type="dxa"/>
            <w:tcBorders>
              <w:top w:val="nil"/>
              <w:left w:val="nil"/>
              <w:bottom w:val="single" w:sz="4" w:space="0" w:color="auto"/>
              <w:right w:val="single" w:sz="4" w:space="0" w:color="auto"/>
            </w:tcBorders>
            <w:noWrap/>
            <w:vAlign w:val="center"/>
          </w:tcPr>
          <w:p w14:paraId="179F8872" w14:textId="69C318B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107.140,00</w:t>
            </w:r>
          </w:p>
        </w:tc>
      </w:tr>
      <w:tr w:rsidR="005736D4" w:rsidRPr="005736D4" w14:paraId="12979EBB"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E9392E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082</w:t>
            </w:r>
          </w:p>
        </w:tc>
        <w:tc>
          <w:tcPr>
            <w:tcW w:w="2735" w:type="dxa"/>
            <w:tcBorders>
              <w:top w:val="nil"/>
              <w:left w:val="nil"/>
              <w:bottom w:val="single" w:sz="4" w:space="0" w:color="auto"/>
              <w:right w:val="single" w:sz="4" w:space="0" w:color="auto"/>
            </w:tcBorders>
            <w:noWrap/>
            <w:vAlign w:val="center"/>
            <w:hideMark/>
          </w:tcPr>
          <w:p w14:paraId="6E772A3D"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Službe kulture</w:t>
            </w:r>
          </w:p>
        </w:tc>
        <w:tc>
          <w:tcPr>
            <w:tcW w:w="1480" w:type="dxa"/>
            <w:tcBorders>
              <w:top w:val="nil"/>
              <w:left w:val="single" w:sz="4" w:space="0" w:color="auto"/>
              <w:bottom w:val="single" w:sz="4" w:space="0" w:color="auto"/>
              <w:right w:val="single" w:sz="4" w:space="0" w:color="auto"/>
            </w:tcBorders>
            <w:noWrap/>
            <w:vAlign w:val="center"/>
          </w:tcPr>
          <w:p w14:paraId="44F0880D" w14:textId="7C9704C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13.285,00</w:t>
            </w:r>
          </w:p>
        </w:tc>
        <w:tc>
          <w:tcPr>
            <w:tcW w:w="1480" w:type="dxa"/>
            <w:tcBorders>
              <w:top w:val="nil"/>
              <w:left w:val="nil"/>
              <w:bottom w:val="single" w:sz="4" w:space="0" w:color="auto"/>
              <w:right w:val="single" w:sz="4" w:space="0" w:color="auto"/>
            </w:tcBorders>
            <w:noWrap/>
            <w:vAlign w:val="center"/>
          </w:tcPr>
          <w:p w14:paraId="5AA0275F" w14:textId="48A0501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14.085,00</w:t>
            </w:r>
          </w:p>
        </w:tc>
        <w:tc>
          <w:tcPr>
            <w:tcW w:w="1494" w:type="dxa"/>
            <w:tcBorders>
              <w:top w:val="nil"/>
              <w:left w:val="nil"/>
              <w:bottom w:val="single" w:sz="4" w:space="0" w:color="auto"/>
              <w:right w:val="single" w:sz="4" w:space="0" w:color="auto"/>
            </w:tcBorders>
            <w:noWrap/>
            <w:vAlign w:val="center"/>
          </w:tcPr>
          <w:p w14:paraId="4D1360BF" w14:textId="492E5D5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14.085,00</w:t>
            </w:r>
          </w:p>
        </w:tc>
        <w:tc>
          <w:tcPr>
            <w:tcW w:w="1494" w:type="dxa"/>
            <w:tcBorders>
              <w:top w:val="nil"/>
              <w:left w:val="nil"/>
              <w:bottom w:val="single" w:sz="4" w:space="0" w:color="auto"/>
              <w:right w:val="single" w:sz="4" w:space="0" w:color="auto"/>
            </w:tcBorders>
            <w:noWrap/>
            <w:vAlign w:val="center"/>
          </w:tcPr>
          <w:p w14:paraId="7B73552D" w14:textId="12BFFFF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14.085,00</w:t>
            </w:r>
          </w:p>
        </w:tc>
      </w:tr>
      <w:tr w:rsidR="005736D4" w:rsidRPr="005736D4" w14:paraId="13AD0BB2"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5DB1175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084</w:t>
            </w:r>
          </w:p>
        </w:tc>
        <w:tc>
          <w:tcPr>
            <w:tcW w:w="2735" w:type="dxa"/>
            <w:tcBorders>
              <w:top w:val="nil"/>
              <w:left w:val="nil"/>
              <w:bottom w:val="single" w:sz="4" w:space="0" w:color="auto"/>
              <w:right w:val="single" w:sz="4" w:space="0" w:color="auto"/>
            </w:tcBorders>
            <w:noWrap/>
            <w:vAlign w:val="center"/>
            <w:hideMark/>
          </w:tcPr>
          <w:p w14:paraId="6DD85EC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Religijske i druge službe zajednice</w:t>
            </w:r>
          </w:p>
        </w:tc>
        <w:tc>
          <w:tcPr>
            <w:tcW w:w="1480" w:type="dxa"/>
            <w:tcBorders>
              <w:top w:val="nil"/>
              <w:left w:val="single" w:sz="4" w:space="0" w:color="auto"/>
              <w:bottom w:val="single" w:sz="4" w:space="0" w:color="auto"/>
              <w:right w:val="single" w:sz="4" w:space="0" w:color="auto"/>
            </w:tcBorders>
            <w:noWrap/>
            <w:vAlign w:val="center"/>
          </w:tcPr>
          <w:p w14:paraId="76860AD3" w14:textId="6ACC72E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c>
          <w:tcPr>
            <w:tcW w:w="1480" w:type="dxa"/>
            <w:tcBorders>
              <w:top w:val="nil"/>
              <w:left w:val="nil"/>
              <w:bottom w:val="single" w:sz="4" w:space="0" w:color="auto"/>
              <w:right w:val="single" w:sz="4" w:space="0" w:color="auto"/>
            </w:tcBorders>
            <w:noWrap/>
            <w:vAlign w:val="center"/>
          </w:tcPr>
          <w:p w14:paraId="0F5A3671" w14:textId="4060507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c>
          <w:tcPr>
            <w:tcW w:w="1494" w:type="dxa"/>
            <w:tcBorders>
              <w:top w:val="nil"/>
              <w:left w:val="nil"/>
              <w:bottom w:val="single" w:sz="4" w:space="0" w:color="auto"/>
              <w:right w:val="single" w:sz="4" w:space="0" w:color="auto"/>
            </w:tcBorders>
            <w:noWrap/>
            <w:vAlign w:val="center"/>
          </w:tcPr>
          <w:p w14:paraId="12E75536" w14:textId="49FBFBE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c>
          <w:tcPr>
            <w:tcW w:w="1494" w:type="dxa"/>
            <w:tcBorders>
              <w:top w:val="nil"/>
              <w:left w:val="nil"/>
              <w:bottom w:val="single" w:sz="4" w:space="0" w:color="auto"/>
              <w:right w:val="single" w:sz="4" w:space="0" w:color="auto"/>
            </w:tcBorders>
            <w:noWrap/>
            <w:vAlign w:val="center"/>
          </w:tcPr>
          <w:p w14:paraId="4FBCA905" w14:textId="62FBFE3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r>
      <w:tr w:rsidR="005736D4" w:rsidRPr="005736D4" w14:paraId="7CA72B6B"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70A66E3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09</w:t>
            </w:r>
          </w:p>
        </w:tc>
        <w:tc>
          <w:tcPr>
            <w:tcW w:w="2735" w:type="dxa"/>
            <w:tcBorders>
              <w:top w:val="nil"/>
              <w:left w:val="nil"/>
              <w:bottom w:val="single" w:sz="4" w:space="0" w:color="auto"/>
              <w:right w:val="single" w:sz="4" w:space="0" w:color="auto"/>
            </w:tcBorders>
            <w:shd w:val="clear" w:color="000000" w:fill="D0CECE"/>
            <w:noWrap/>
            <w:vAlign w:val="center"/>
            <w:hideMark/>
          </w:tcPr>
          <w:p w14:paraId="3BDE7FC2"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Obrazovanje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355B0FEE" w14:textId="7853BB3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552.890,00</w:t>
            </w:r>
          </w:p>
        </w:tc>
        <w:tc>
          <w:tcPr>
            <w:tcW w:w="1480" w:type="dxa"/>
            <w:tcBorders>
              <w:top w:val="nil"/>
              <w:left w:val="nil"/>
              <w:bottom w:val="single" w:sz="4" w:space="0" w:color="auto"/>
              <w:right w:val="single" w:sz="4" w:space="0" w:color="auto"/>
            </w:tcBorders>
            <w:shd w:val="clear" w:color="000000" w:fill="D0CECE"/>
            <w:noWrap/>
            <w:vAlign w:val="center"/>
          </w:tcPr>
          <w:p w14:paraId="017EFA27" w14:textId="3F426B9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680.440,00</w:t>
            </w:r>
          </w:p>
        </w:tc>
        <w:tc>
          <w:tcPr>
            <w:tcW w:w="1494" w:type="dxa"/>
            <w:tcBorders>
              <w:top w:val="nil"/>
              <w:left w:val="nil"/>
              <w:bottom w:val="single" w:sz="4" w:space="0" w:color="auto"/>
              <w:right w:val="single" w:sz="4" w:space="0" w:color="auto"/>
            </w:tcBorders>
            <w:shd w:val="clear" w:color="000000" w:fill="D0CECE"/>
            <w:noWrap/>
            <w:vAlign w:val="center"/>
          </w:tcPr>
          <w:p w14:paraId="7F4F51BA" w14:textId="7226AA0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678.520,00</w:t>
            </w:r>
          </w:p>
        </w:tc>
        <w:tc>
          <w:tcPr>
            <w:tcW w:w="1494" w:type="dxa"/>
            <w:tcBorders>
              <w:top w:val="nil"/>
              <w:left w:val="nil"/>
              <w:bottom w:val="single" w:sz="4" w:space="0" w:color="auto"/>
              <w:right w:val="single" w:sz="4" w:space="0" w:color="auto"/>
            </w:tcBorders>
            <w:shd w:val="clear" w:color="000000" w:fill="D0CECE"/>
            <w:noWrap/>
            <w:vAlign w:val="center"/>
          </w:tcPr>
          <w:p w14:paraId="20FF492E" w14:textId="505548B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678.520,00</w:t>
            </w:r>
          </w:p>
        </w:tc>
      </w:tr>
      <w:tr w:rsidR="005736D4" w:rsidRPr="005736D4" w14:paraId="5E672D33"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439B38A"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091</w:t>
            </w:r>
          </w:p>
        </w:tc>
        <w:tc>
          <w:tcPr>
            <w:tcW w:w="2735" w:type="dxa"/>
            <w:tcBorders>
              <w:top w:val="nil"/>
              <w:left w:val="nil"/>
              <w:bottom w:val="single" w:sz="4" w:space="0" w:color="auto"/>
              <w:right w:val="single" w:sz="4" w:space="0" w:color="auto"/>
            </w:tcBorders>
            <w:noWrap/>
            <w:vAlign w:val="center"/>
            <w:hideMark/>
          </w:tcPr>
          <w:p w14:paraId="24A97ECA"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Predškolsko i osnovno obrazovanje</w:t>
            </w:r>
          </w:p>
        </w:tc>
        <w:tc>
          <w:tcPr>
            <w:tcW w:w="1480" w:type="dxa"/>
            <w:tcBorders>
              <w:top w:val="nil"/>
              <w:left w:val="single" w:sz="4" w:space="0" w:color="auto"/>
              <w:bottom w:val="single" w:sz="4" w:space="0" w:color="auto"/>
              <w:right w:val="single" w:sz="4" w:space="0" w:color="auto"/>
            </w:tcBorders>
            <w:noWrap/>
            <w:vAlign w:val="center"/>
          </w:tcPr>
          <w:p w14:paraId="4AE14AFF" w14:textId="72D2CE9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419.720,00</w:t>
            </w:r>
          </w:p>
        </w:tc>
        <w:tc>
          <w:tcPr>
            <w:tcW w:w="1480" w:type="dxa"/>
            <w:tcBorders>
              <w:top w:val="nil"/>
              <w:left w:val="nil"/>
              <w:bottom w:val="single" w:sz="4" w:space="0" w:color="auto"/>
              <w:right w:val="single" w:sz="4" w:space="0" w:color="auto"/>
            </w:tcBorders>
            <w:noWrap/>
            <w:vAlign w:val="center"/>
          </w:tcPr>
          <w:p w14:paraId="4006E2AB" w14:textId="1C4BA53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531.380,00</w:t>
            </w:r>
          </w:p>
        </w:tc>
        <w:tc>
          <w:tcPr>
            <w:tcW w:w="1494" w:type="dxa"/>
            <w:tcBorders>
              <w:top w:val="nil"/>
              <w:left w:val="nil"/>
              <w:bottom w:val="single" w:sz="4" w:space="0" w:color="auto"/>
              <w:right w:val="single" w:sz="4" w:space="0" w:color="auto"/>
            </w:tcBorders>
            <w:noWrap/>
            <w:vAlign w:val="center"/>
          </w:tcPr>
          <w:p w14:paraId="63327F47" w14:textId="1D0CD6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530.880,00</w:t>
            </w:r>
          </w:p>
        </w:tc>
        <w:tc>
          <w:tcPr>
            <w:tcW w:w="1494" w:type="dxa"/>
            <w:tcBorders>
              <w:top w:val="nil"/>
              <w:left w:val="nil"/>
              <w:bottom w:val="single" w:sz="4" w:space="0" w:color="auto"/>
              <w:right w:val="single" w:sz="4" w:space="0" w:color="auto"/>
            </w:tcBorders>
            <w:noWrap/>
            <w:vAlign w:val="center"/>
          </w:tcPr>
          <w:p w14:paraId="2349B9BC" w14:textId="108E42A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530.880,00</w:t>
            </w:r>
          </w:p>
        </w:tc>
      </w:tr>
      <w:tr w:rsidR="005736D4" w:rsidRPr="005736D4" w14:paraId="7F888730"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73DD77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092</w:t>
            </w:r>
          </w:p>
        </w:tc>
        <w:tc>
          <w:tcPr>
            <w:tcW w:w="2735" w:type="dxa"/>
            <w:tcBorders>
              <w:top w:val="nil"/>
              <w:left w:val="nil"/>
              <w:bottom w:val="single" w:sz="4" w:space="0" w:color="auto"/>
              <w:right w:val="single" w:sz="4" w:space="0" w:color="auto"/>
            </w:tcBorders>
            <w:noWrap/>
            <w:vAlign w:val="center"/>
            <w:hideMark/>
          </w:tcPr>
          <w:p w14:paraId="5A7EE2B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Srednjoškolsko  obrazovanje</w:t>
            </w:r>
          </w:p>
        </w:tc>
        <w:tc>
          <w:tcPr>
            <w:tcW w:w="1480" w:type="dxa"/>
            <w:tcBorders>
              <w:top w:val="nil"/>
              <w:left w:val="single" w:sz="4" w:space="0" w:color="auto"/>
              <w:bottom w:val="single" w:sz="4" w:space="0" w:color="auto"/>
              <w:right w:val="single" w:sz="4" w:space="0" w:color="auto"/>
            </w:tcBorders>
            <w:noWrap/>
            <w:vAlign w:val="center"/>
          </w:tcPr>
          <w:p w14:paraId="286A30A4" w14:textId="3C9F92B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51.780,00</w:t>
            </w:r>
          </w:p>
        </w:tc>
        <w:tc>
          <w:tcPr>
            <w:tcW w:w="1480" w:type="dxa"/>
            <w:tcBorders>
              <w:top w:val="nil"/>
              <w:left w:val="nil"/>
              <w:bottom w:val="single" w:sz="4" w:space="0" w:color="auto"/>
              <w:right w:val="single" w:sz="4" w:space="0" w:color="auto"/>
            </w:tcBorders>
            <w:noWrap/>
            <w:vAlign w:val="center"/>
          </w:tcPr>
          <w:p w14:paraId="0CD8CBD0" w14:textId="50CCBA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55.840,00</w:t>
            </w:r>
          </w:p>
        </w:tc>
        <w:tc>
          <w:tcPr>
            <w:tcW w:w="1494" w:type="dxa"/>
            <w:tcBorders>
              <w:top w:val="nil"/>
              <w:left w:val="nil"/>
              <w:bottom w:val="single" w:sz="4" w:space="0" w:color="auto"/>
              <w:right w:val="single" w:sz="4" w:space="0" w:color="auto"/>
            </w:tcBorders>
            <w:noWrap/>
            <w:vAlign w:val="center"/>
          </w:tcPr>
          <w:p w14:paraId="740FA1EF" w14:textId="5926D3B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55.840,00</w:t>
            </w:r>
          </w:p>
        </w:tc>
        <w:tc>
          <w:tcPr>
            <w:tcW w:w="1494" w:type="dxa"/>
            <w:tcBorders>
              <w:top w:val="nil"/>
              <w:left w:val="nil"/>
              <w:bottom w:val="single" w:sz="4" w:space="0" w:color="auto"/>
              <w:right w:val="single" w:sz="4" w:space="0" w:color="auto"/>
            </w:tcBorders>
            <w:noWrap/>
            <w:vAlign w:val="center"/>
          </w:tcPr>
          <w:p w14:paraId="16C43095" w14:textId="4193EDE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55.840,00</w:t>
            </w:r>
          </w:p>
        </w:tc>
      </w:tr>
      <w:tr w:rsidR="005736D4" w:rsidRPr="005736D4" w14:paraId="669C4B5D"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3B72C1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094</w:t>
            </w:r>
          </w:p>
        </w:tc>
        <w:tc>
          <w:tcPr>
            <w:tcW w:w="2735" w:type="dxa"/>
            <w:tcBorders>
              <w:top w:val="nil"/>
              <w:left w:val="nil"/>
              <w:bottom w:val="single" w:sz="4" w:space="0" w:color="auto"/>
              <w:right w:val="single" w:sz="4" w:space="0" w:color="auto"/>
            </w:tcBorders>
            <w:noWrap/>
            <w:vAlign w:val="center"/>
            <w:hideMark/>
          </w:tcPr>
          <w:p w14:paraId="1522EDFC"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Viša naobrazba</w:t>
            </w:r>
          </w:p>
        </w:tc>
        <w:tc>
          <w:tcPr>
            <w:tcW w:w="1480" w:type="dxa"/>
            <w:tcBorders>
              <w:top w:val="nil"/>
              <w:left w:val="single" w:sz="4" w:space="0" w:color="auto"/>
              <w:bottom w:val="single" w:sz="4" w:space="0" w:color="auto"/>
              <w:right w:val="single" w:sz="4" w:space="0" w:color="auto"/>
            </w:tcBorders>
            <w:noWrap/>
            <w:vAlign w:val="center"/>
          </w:tcPr>
          <w:p w14:paraId="2EF921C6" w14:textId="631A0D5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33.150,00</w:t>
            </w:r>
          </w:p>
        </w:tc>
        <w:tc>
          <w:tcPr>
            <w:tcW w:w="1480" w:type="dxa"/>
            <w:tcBorders>
              <w:top w:val="nil"/>
              <w:left w:val="nil"/>
              <w:bottom w:val="single" w:sz="4" w:space="0" w:color="auto"/>
              <w:right w:val="single" w:sz="4" w:space="0" w:color="auto"/>
            </w:tcBorders>
            <w:noWrap/>
            <w:vAlign w:val="center"/>
          </w:tcPr>
          <w:p w14:paraId="26918086" w14:textId="797E56F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39.000,00</w:t>
            </w:r>
          </w:p>
        </w:tc>
        <w:tc>
          <w:tcPr>
            <w:tcW w:w="1494" w:type="dxa"/>
            <w:tcBorders>
              <w:top w:val="nil"/>
              <w:left w:val="nil"/>
              <w:bottom w:val="single" w:sz="4" w:space="0" w:color="auto"/>
              <w:right w:val="single" w:sz="4" w:space="0" w:color="auto"/>
            </w:tcBorders>
            <w:noWrap/>
            <w:vAlign w:val="center"/>
          </w:tcPr>
          <w:p w14:paraId="36FC551E" w14:textId="7EDBEAF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39.000,00</w:t>
            </w:r>
          </w:p>
        </w:tc>
        <w:tc>
          <w:tcPr>
            <w:tcW w:w="1494" w:type="dxa"/>
            <w:tcBorders>
              <w:top w:val="nil"/>
              <w:left w:val="nil"/>
              <w:bottom w:val="single" w:sz="4" w:space="0" w:color="auto"/>
              <w:right w:val="single" w:sz="4" w:space="0" w:color="auto"/>
            </w:tcBorders>
            <w:noWrap/>
            <w:vAlign w:val="center"/>
          </w:tcPr>
          <w:p w14:paraId="095A41D5" w14:textId="55D21BD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39.000,00</w:t>
            </w:r>
          </w:p>
        </w:tc>
      </w:tr>
      <w:tr w:rsidR="005736D4" w:rsidRPr="005736D4" w14:paraId="500E014E"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1504177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095</w:t>
            </w:r>
          </w:p>
        </w:tc>
        <w:tc>
          <w:tcPr>
            <w:tcW w:w="2735" w:type="dxa"/>
            <w:tcBorders>
              <w:top w:val="nil"/>
              <w:left w:val="nil"/>
              <w:bottom w:val="single" w:sz="4" w:space="0" w:color="auto"/>
              <w:right w:val="single" w:sz="4" w:space="0" w:color="auto"/>
            </w:tcBorders>
            <w:noWrap/>
            <w:vAlign w:val="center"/>
            <w:hideMark/>
          </w:tcPr>
          <w:p w14:paraId="5904DA30"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Obrazovanje koje se ne može definirati po stupnju</w:t>
            </w:r>
          </w:p>
        </w:tc>
        <w:tc>
          <w:tcPr>
            <w:tcW w:w="1480" w:type="dxa"/>
            <w:tcBorders>
              <w:top w:val="nil"/>
              <w:left w:val="single" w:sz="4" w:space="0" w:color="auto"/>
              <w:bottom w:val="single" w:sz="4" w:space="0" w:color="auto"/>
              <w:right w:val="single" w:sz="4" w:space="0" w:color="auto"/>
            </w:tcBorders>
            <w:noWrap/>
            <w:vAlign w:val="center"/>
          </w:tcPr>
          <w:p w14:paraId="0EE46EE0" w14:textId="7881CDC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740,00</w:t>
            </w:r>
          </w:p>
        </w:tc>
        <w:tc>
          <w:tcPr>
            <w:tcW w:w="1480" w:type="dxa"/>
            <w:tcBorders>
              <w:top w:val="nil"/>
              <w:left w:val="nil"/>
              <w:bottom w:val="single" w:sz="4" w:space="0" w:color="auto"/>
              <w:right w:val="single" w:sz="4" w:space="0" w:color="auto"/>
            </w:tcBorders>
            <w:noWrap/>
            <w:vAlign w:val="center"/>
          </w:tcPr>
          <w:p w14:paraId="6C7E4C62" w14:textId="26C1507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2.140,00</w:t>
            </w:r>
          </w:p>
        </w:tc>
        <w:tc>
          <w:tcPr>
            <w:tcW w:w="1494" w:type="dxa"/>
            <w:tcBorders>
              <w:top w:val="nil"/>
              <w:left w:val="nil"/>
              <w:bottom w:val="single" w:sz="4" w:space="0" w:color="auto"/>
              <w:right w:val="single" w:sz="4" w:space="0" w:color="auto"/>
            </w:tcBorders>
            <w:noWrap/>
            <w:vAlign w:val="center"/>
          </w:tcPr>
          <w:p w14:paraId="4445309B" w14:textId="6138F6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2.140,00</w:t>
            </w:r>
          </w:p>
        </w:tc>
        <w:tc>
          <w:tcPr>
            <w:tcW w:w="1494" w:type="dxa"/>
            <w:tcBorders>
              <w:top w:val="nil"/>
              <w:left w:val="nil"/>
              <w:bottom w:val="single" w:sz="4" w:space="0" w:color="auto"/>
              <w:right w:val="single" w:sz="4" w:space="0" w:color="auto"/>
            </w:tcBorders>
            <w:noWrap/>
            <w:vAlign w:val="center"/>
          </w:tcPr>
          <w:p w14:paraId="2D667E74" w14:textId="6156078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2.140,00</w:t>
            </w:r>
          </w:p>
        </w:tc>
      </w:tr>
      <w:tr w:rsidR="005736D4" w:rsidRPr="005736D4" w14:paraId="5284B71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454ED0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096</w:t>
            </w:r>
          </w:p>
        </w:tc>
        <w:tc>
          <w:tcPr>
            <w:tcW w:w="2735" w:type="dxa"/>
            <w:tcBorders>
              <w:top w:val="nil"/>
              <w:left w:val="nil"/>
              <w:bottom w:val="single" w:sz="4" w:space="0" w:color="auto"/>
              <w:right w:val="single" w:sz="4" w:space="0" w:color="auto"/>
            </w:tcBorders>
            <w:noWrap/>
            <w:vAlign w:val="center"/>
            <w:hideMark/>
          </w:tcPr>
          <w:p w14:paraId="0915B0F0"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Dodatne usluge u obrazovanju</w:t>
            </w:r>
          </w:p>
        </w:tc>
        <w:tc>
          <w:tcPr>
            <w:tcW w:w="1480" w:type="dxa"/>
            <w:tcBorders>
              <w:top w:val="nil"/>
              <w:left w:val="single" w:sz="4" w:space="0" w:color="auto"/>
              <w:bottom w:val="single" w:sz="4" w:space="0" w:color="auto"/>
              <w:right w:val="single" w:sz="4" w:space="0" w:color="auto"/>
            </w:tcBorders>
            <w:noWrap/>
            <w:vAlign w:val="center"/>
          </w:tcPr>
          <w:p w14:paraId="27C8574C" w14:textId="3C6AF31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47.500,00</w:t>
            </w:r>
          </w:p>
        </w:tc>
        <w:tc>
          <w:tcPr>
            <w:tcW w:w="1480" w:type="dxa"/>
            <w:tcBorders>
              <w:top w:val="nil"/>
              <w:left w:val="nil"/>
              <w:bottom w:val="single" w:sz="4" w:space="0" w:color="auto"/>
              <w:right w:val="single" w:sz="4" w:space="0" w:color="auto"/>
            </w:tcBorders>
            <w:noWrap/>
            <w:vAlign w:val="center"/>
          </w:tcPr>
          <w:p w14:paraId="4BC9C438" w14:textId="6DFCDCF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52.080,00</w:t>
            </w:r>
          </w:p>
        </w:tc>
        <w:tc>
          <w:tcPr>
            <w:tcW w:w="1494" w:type="dxa"/>
            <w:tcBorders>
              <w:top w:val="nil"/>
              <w:left w:val="nil"/>
              <w:bottom w:val="single" w:sz="4" w:space="0" w:color="auto"/>
              <w:right w:val="single" w:sz="4" w:space="0" w:color="auto"/>
            </w:tcBorders>
            <w:noWrap/>
            <w:vAlign w:val="center"/>
          </w:tcPr>
          <w:p w14:paraId="1679685F" w14:textId="18B7177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50.660,00</w:t>
            </w:r>
          </w:p>
        </w:tc>
        <w:tc>
          <w:tcPr>
            <w:tcW w:w="1494" w:type="dxa"/>
            <w:tcBorders>
              <w:top w:val="nil"/>
              <w:left w:val="nil"/>
              <w:bottom w:val="single" w:sz="4" w:space="0" w:color="auto"/>
              <w:right w:val="single" w:sz="4" w:space="0" w:color="auto"/>
            </w:tcBorders>
            <w:noWrap/>
            <w:vAlign w:val="center"/>
          </w:tcPr>
          <w:p w14:paraId="4AA5B7B0" w14:textId="430B778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50.660,00</w:t>
            </w:r>
          </w:p>
        </w:tc>
      </w:tr>
      <w:tr w:rsidR="005736D4" w:rsidRPr="005736D4" w14:paraId="31773163"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487123F5"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10</w:t>
            </w:r>
          </w:p>
        </w:tc>
        <w:tc>
          <w:tcPr>
            <w:tcW w:w="2735" w:type="dxa"/>
            <w:tcBorders>
              <w:top w:val="nil"/>
              <w:left w:val="nil"/>
              <w:bottom w:val="single" w:sz="4" w:space="0" w:color="auto"/>
              <w:right w:val="single" w:sz="4" w:space="0" w:color="auto"/>
            </w:tcBorders>
            <w:shd w:val="clear" w:color="000000" w:fill="D0CECE"/>
            <w:noWrap/>
            <w:vAlign w:val="center"/>
            <w:hideMark/>
          </w:tcPr>
          <w:p w14:paraId="377D3ABB"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Socijalna zaštita</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5420A9A" w14:textId="29F4A32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74.555,00</w:t>
            </w:r>
          </w:p>
        </w:tc>
        <w:tc>
          <w:tcPr>
            <w:tcW w:w="1480" w:type="dxa"/>
            <w:tcBorders>
              <w:top w:val="nil"/>
              <w:left w:val="nil"/>
              <w:bottom w:val="single" w:sz="4" w:space="0" w:color="auto"/>
              <w:right w:val="single" w:sz="4" w:space="0" w:color="auto"/>
            </w:tcBorders>
            <w:shd w:val="clear" w:color="000000" w:fill="D0CECE"/>
            <w:noWrap/>
            <w:vAlign w:val="center"/>
          </w:tcPr>
          <w:p w14:paraId="619D8F55" w14:textId="2924ACD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127.790,00</w:t>
            </w:r>
          </w:p>
        </w:tc>
        <w:tc>
          <w:tcPr>
            <w:tcW w:w="1494" w:type="dxa"/>
            <w:tcBorders>
              <w:top w:val="nil"/>
              <w:left w:val="nil"/>
              <w:bottom w:val="single" w:sz="4" w:space="0" w:color="auto"/>
              <w:right w:val="single" w:sz="4" w:space="0" w:color="auto"/>
            </w:tcBorders>
            <w:shd w:val="clear" w:color="000000" w:fill="D0CECE"/>
            <w:noWrap/>
            <w:vAlign w:val="center"/>
          </w:tcPr>
          <w:p w14:paraId="7490A477" w14:textId="7F08B15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127.790,00</w:t>
            </w:r>
          </w:p>
        </w:tc>
        <w:tc>
          <w:tcPr>
            <w:tcW w:w="1494" w:type="dxa"/>
            <w:tcBorders>
              <w:top w:val="nil"/>
              <w:left w:val="nil"/>
              <w:bottom w:val="single" w:sz="4" w:space="0" w:color="auto"/>
              <w:right w:val="single" w:sz="4" w:space="0" w:color="auto"/>
            </w:tcBorders>
            <w:shd w:val="clear" w:color="000000" w:fill="D0CECE"/>
            <w:noWrap/>
            <w:vAlign w:val="center"/>
          </w:tcPr>
          <w:p w14:paraId="6C025B58" w14:textId="0B8837A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127.790,00</w:t>
            </w:r>
          </w:p>
        </w:tc>
      </w:tr>
      <w:tr w:rsidR="005736D4" w:rsidRPr="005736D4" w14:paraId="408DF897"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4AE648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104</w:t>
            </w:r>
          </w:p>
        </w:tc>
        <w:tc>
          <w:tcPr>
            <w:tcW w:w="2735" w:type="dxa"/>
            <w:tcBorders>
              <w:top w:val="nil"/>
              <w:left w:val="nil"/>
              <w:bottom w:val="single" w:sz="4" w:space="0" w:color="auto"/>
              <w:right w:val="single" w:sz="4" w:space="0" w:color="auto"/>
            </w:tcBorders>
            <w:noWrap/>
            <w:vAlign w:val="center"/>
            <w:hideMark/>
          </w:tcPr>
          <w:p w14:paraId="7153666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Obitelj i djeca</w:t>
            </w:r>
          </w:p>
        </w:tc>
        <w:tc>
          <w:tcPr>
            <w:tcW w:w="1480" w:type="dxa"/>
            <w:tcBorders>
              <w:top w:val="nil"/>
              <w:left w:val="single" w:sz="4" w:space="0" w:color="auto"/>
              <w:bottom w:val="single" w:sz="4" w:space="0" w:color="auto"/>
              <w:right w:val="single" w:sz="4" w:space="0" w:color="auto"/>
            </w:tcBorders>
            <w:noWrap/>
            <w:vAlign w:val="center"/>
          </w:tcPr>
          <w:p w14:paraId="584B1A00" w14:textId="03CB4AC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10.555,00</w:t>
            </w:r>
          </w:p>
        </w:tc>
        <w:tc>
          <w:tcPr>
            <w:tcW w:w="1480" w:type="dxa"/>
            <w:tcBorders>
              <w:top w:val="nil"/>
              <w:left w:val="nil"/>
              <w:bottom w:val="single" w:sz="4" w:space="0" w:color="auto"/>
              <w:right w:val="single" w:sz="4" w:space="0" w:color="auto"/>
            </w:tcBorders>
            <w:noWrap/>
            <w:vAlign w:val="center"/>
          </w:tcPr>
          <w:p w14:paraId="54316131" w14:textId="28FF55C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19.120,00</w:t>
            </w:r>
          </w:p>
        </w:tc>
        <w:tc>
          <w:tcPr>
            <w:tcW w:w="1494" w:type="dxa"/>
            <w:tcBorders>
              <w:top w:val="nil"/>
              <w:left w:val="nil"/>
              <w:bottom w:val="single" w:sz="4" w:space="0" w:color="auto"/>
              <w:right w:val="single" w:sz="4" w:space="0" w:color="auto"/>
            </w:tcBorders>
            <w:noWrap/>
            <w:vAlign w:val="center"/>
          </w:tcPr>
          <w:p w14:paraId="056A83EC" w14:textId="6689BB2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19.120,00</w:t>
            </w:r>
          </w:p>
        </w:tc>
        <w:tc>
          <w:tcPr>
            <w:tcW w:w="1494" w:type="dxa"/>
            <w:tcBorders>
              <w:top w:val="nil"/>
              <w:left w:val="nil"/>
              <w:bottom w:val="single" w:sz="4" w:space="0" w:color="auto"/>
              <w:right w:val="single" w:sz="4" w:space="0" w:color="auto"/>
            </w:tcBorders>
            <w:noWrap/>
            <w:vAlign w:val="center"/>
          </w:tcPr>
          <w:p w14:paraId="6253B685" w14:textId="4CDECD6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19.120,00</w:t>
            </w:r>
          </w:p>
        </w:tc>
      </w:tr>
      <w:tr w:rsidR="005736D4" w:rsidRPr="005736D4" w14:paraId="06A9F5CC"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1867E64"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109</w:t>
            </w:r>
          </w:p>
        </w:tc>
        <w:tc>
          <w:tcPr>
            <w:tcW w:w="2735" w:type="dxa"/>
            <w:tcBorders>
              <w:top w:val="nil"/>
              <w:left w:val="nil"/>
              <w:bottom w:val="single" w:sz="4" w:space="0" w:color="auto"/>
              <w:right w:val="single" w:sz="4" w:space="0" w:color="auto"/>
            </w:tcBorders>
            <w:noWrap/>
            <w:vAlign w:val="center"/>
            <w:hideMark/>
          </w:tcPr>
          <w:p w14:paraId="3FAB8B62"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Aktivnosti socijalne zaštite koje nisu drugdje svrstane</w:t>
            </w:r>
          </w:p>
        </w:tc>
        <w:tc>
          <w:tcPr>
            <w:tcW w:w="1480" w:type="dxa"/>
            <w:tcBorders>
              <w:top w:val="nil"/>
              <w:left w:val="single" w:sz="4" w:space="0" w:color="auto"/>
              <w:bottom w:val="single" w:sz="4" w:space="0" w:color="auto"/>
              <w:right w:val="single" w:sz="4" w:space="0" w:color="auto"/>
            </w:tcBorders>
            <w:noWrap/>
            <w:vAlign w:val="center"/>
          </w:tcPr>
          <w:p w14:paraId="63564220" w14:textId="1A7A74E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64.000,00</w:t>
            </w:r>
          </w:p>
        </w:tc>
        <w:tc>
          <w:tcPr>
            <w:tcW w:w="1480" w:type="dxa"/>
            <w:tcBorders>
              <w:top w:val="nil"/>
              <w:left w:val="nil"/>
              <w:bottom w:val="single" w:sz="4" w:space="0" w:color="auto"/>
              <w:right w:val="single" w:sz="4" w:space="0" w:color="auto"/>
            </w:tcBorders>
            <w:noWrap/>
            <w:vAlign w:val="center"/>
          </w:tcPr>
          <w:p w14:paraId="7F33B304" w14:textId="66E4B51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108.670,00</w:t>
            </w:r>
          </w:p>
        </w:tc>
        <w:tc>
          <w:tcPr>
            <w:tcW w:w="1494" w:type="dxa"/>
            <w:tcBorders>
              <w:top w:val="nil"/>
              <w:left w:val="nil"/>
              <w:bottom w:val="single" w:sz="4" w:space="0" w:color="auto"/>
              <w:right w:val="single" w:sz="4" w:space="0" w:color="auto"/>
            </w:tcBorders>
            <w:noWrap/>
            <w:vAlign w:val="center"/>
          </w:tcPr>
          <w:p w14:paraId="7D67A825" w14:textId="6F04ED8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108.670,00</w:t>
            </w:r>
          </w:p>
        </w:tc>
        <w:tc>
          <w:tcPr>
            <w:tcW w:w="1494" w:type="dxa"/>
            <w:tcBorders>
              <w:top w:val="nil"/>
              <w:left w:val="nil"/>
              <w:bottom w:val="single" w:sz="4" w:space="0" w:color="auto"/>
              <w:right w:val="single" w:sz="4" w:space="0" w:color="auto"/>
            </w:tcBorders>
            <w:noWrap/>
            <w:vAlign w:val="center"/>
          </w:tcPr>
          <w:p w14:paraId="0CAA91D9" w14:textId="2B1945A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108.670,00</w:t>
            </w:r>
          </w:p>
        </w:tc>
      </w:tr>
    </w:tbl>
    <w:p w14:paraId="28CA9291" w14:textId="7E6589E8" w:rsidR="00190FD6" w:rsidRPr="00004C9B" w:rsidRDefault="00190FD6">
      <w:pPr>
        <w:autoSpaceDE w:val="0"/>
        <w:autoSpaceDN w:val="0"/>
        <w:adjustRightInd w:val="0"/>
        <w:spacing w:after="0" w:line="240" w:lineRule="auto"/>
        <w:jc w:val="both"/>
        <w:rPr>
          <w:rFonts w:ascii="Times New Roman" w:hAnsi="Times New Roman" w:cs="Times New Roman"/>
          <w:sz w:val="24"/>
          <w:szCs w:val="24"/>
        </w:rPr>
      </w:pPr>
    </w:p>
    <w:p w14:paraId="18688331" w14:textId="7C7DB6A7" w:rsidR="00190FD6" w:rsidRPr="00004C9B" w:rsidRDefault="00190FD6">
      <w:pPr>
        <w:autoSpaceDE w:val="0"/>
        <w:autoSpaceDN w:val="0"/>
        <w:adjustRightInd w:val="0"/>
        <w:spacing w:after="0" w:line="240" w:lineRule="auto"/>
        <w:jc w:val="both"/>
        <w:rPr>
          <w:rFonts w:ascii="Times New Roman" w:hAnsi="Times New Roman" w:cs="Times New Roman"/>
          <w:sz w:val="24"/>
          <w:szCs w:val="24"/>
        </w:rPr>
      </w:pPr>
    </w:p>
    <w:p w14:paraId="7DD52C49" w14:textId="77777777" w:rsidR="00190FD6" w:rsidRPr="00004C9B" w:rsidRDefault="00190FD6">
      <w:pPr>
        <w:autoSpaceDE w:val="0"/>
        <w:autoSpaceDN w:val="0"/>
        <w:adjustRightInd w:val="0"/>
        <w:spacing w:after="0" w:line="240" w:lineRule="auto"/>
        <w:jc w:val="both"/>
        <w:rPr>
          <w:rFonts w:ascii="Times New Roman" w:hAnsi="Times New Roman" w:cs="Times New Roman"/>
          <w:sz w:val="24"/>
          <w:szCs w:val="24"/>
        </w:rPr>
      </w:pPr>
    </w:p>
    <w:p w14:paraId="6A1BF491" w14:textId="77777777" w:rsidR="00665D04" w:rsidRPr="00004C9B" w:rsidRDefault="00665D04">
      <w:pPr>
        <w:autoSpaceDE w:val="0"/>
        <w:autoSpaceDN w:val="0"/>
        <w:adjustRightInd w:val="0"/>
        <w:spacing w:after="0" w:line="240" w:lineRule="auto"/>
        <w:jc w:val="both"/>
        <w:rPr>
          <w:rFonts w:ascii="Times New Roman" w:hAnsi="Times New Roman" w:cs="Times New Roman"/>
          <w:sz w:val="24"/>
          <w:szCs w:val="24"/>
        </w:rPr>
        <w:sectPr w:rsidR="00665D04" w:rsidRPr="00004C9B" w:rsidSect="00F06905">
          <w:headerReference w:type="default" r:id="rId8"/>
          <w:pgSz w:w="11906" w:h="16838"/>
          <w:pgMar w:top="1418" w:right="1418" w:bottom="1418" w:left="1418" w:header="709" w:footer="709" w:gutter="0"/>
          <w:cols w:space="708"/>
          <w:docGrid w:linePitch="360"/>
        </w:sectPr>
      </w:pPr>
    </w:p>
    <w:p w14:paraId="4D8253DD" w14:textId="77777777" w:rsidR="00665D04" w:rsidRPr="009436D1" w:rsidRDefault="005F7609">
      <w:pPr>
        <w:pStyle w:val="Odlomakpopisa"/>
        <w:numPr>
          <w:ilvl w:val="0"/>
          <w:numId w:val="6"/>
        </w:numPr>
        <w:autoSpaceDE w:val="0"/>
        <w:autoSpaceDN w:val="0"/>
        <w:adjustRightInd w:val="0"/>
        <w:spacing w:after="0" w:line="240" w:lineRule="auto"/>
        <w:jc w:val="both"/>
        <w:rPr>
          <w:rFonts w:ascii="Times New Roman" w:hAnsi="Times New Roman" w:cs="Times New Roman"/>
          <w:b/>
          <w:sz w:val="24"/>
          <w:szCs w:val="24"/>
        </w:rPr>
      </w:pPr>
      <w:r w:rsidRPr="009436D1">
        <w:rPr>
          <w:rFonts w:ascii="Times New Roman" w:hAnsi="Times New Roman" w:cs="Times New Roman"/>
          <w:b/>
          <w:sz w:val="24"/>
          <w:szCs w:val="24"/>
        </w:rPr>
        <w:lastRenderedPageBreak/>
        <w:t>RAČUN FINANCIRANJA</w:t>
      </w:r>
    </w:p>
    <w:p w14:paraId="1BD8226C" w14:textId="77777777" w:rsidR="00665D04" w:rsidRPr="009436D1" w:rsidRDefault="00665D04">
      <w:pPr>
        <w:autoSpaceDE w:val="0"/>
        <w:autoSpaceDN w:val="0"/>
        <w:adjustRightInd w:val="0"/>
        <w:spacing w:after="0" w:line="240" w:lineRule="auto"/>
        <w:jc w:val="both"/>
        <w:rPr>
          <w:rFonts w:ascii="Times New Roman" w:hAnsi="Times New Roman" w:cs="Times New Roman"/>
          <w:sz w:val="24"/>
          <w:szCs w:val="24"/>
        </w:rPr>
      </w:pPr>
    </w:p>
    <w:p w14:paraId="0FD343A1" w14:textId="437414AD" w:rsidR="00C00EE7" w:rsidRPr="00167685" w:rsidRDefault="005F7609" w:rsidP="009436D1">
      <w:pPr>
        <w:tabs>
          <w:tab w:val="left" w:pos="2758"/>
        </w:tabs>
        <w:autoSpaceDE w:val="0"/>
        <w:autoSpaceDN w:val="0"/>
        <w:adjustRightInd w:val="0"/>
        <w:spacing w:after="0" w:line="240" w:lineRule="auto"/>
        <w:jc w:val="both"/>
        <w:rPr>
          <w:rFonts w:ascii="Times New Roman" w:hAnsi="Times New Roman" w:cs="Times New Roman"/>
          <w:sz w:val="24"/>
          <w:szCs w:val="24"/>
        </w:rPr>
      </w:pPr>
      <w:r w:rsidRPr="009436D1">
        <w:rPr>
          <w:rFonts w:ascii="Times New Roman" w:hAnsi="Times New Roman" w:cs="Times New Roman"/>
          <w:sz w:val="24"/>
          <w:szCs w:val="24"/>
        </w:rPr>
        <w:t>U Računu financiranja primici od</w:t>
      </w:r>
      <w:r w:rsidR="00E70F91" w:rsidRPr="009436D1">
        <w:rPr>
          <w:rFonts w:ascii="Times New Roman" w:hAnsi="Times New Roman" w:cs="Times New Roman"/>
          <w:sz w:val="24"/>
          <w:szCs w:val="24"/>
        </w:rPr>
        <w:t xml:space="preserve"> financijske imovine i </w:t>
      </w:r>
      <w:r w:rsidRPr="009436D1">
        <w:rPr>
          <w:rFonts w:ascii="Times New Roman" w:hAnsi="Times New Roman" w:cs="Times New Roman"/>
          <w:sz w:val="24"/>
          <w:szCs w:val="24"/>
        </w:rPr>
        <w:t>zaduživanja</w:t>
      </w:r>
      <w:r w:rsidR="00E70F91" w:rsidRPr="009436D1">
        <w:rPr>
          <w:rFonts w:ascii="Times New Roman" w:hAnsi="Times New Roman" w:cs="Times New Roman"/>
          <w:sz w:val="24"/>
          <w:szCs w:val="24"/>
        </w:rPr>
        <w:t xml:space="preserve"> u 2026. godini nisu planirani, </w:t>
      </w:r>
      <w:r w:rsidRPr="009436D1">
        <w:rPr>
          <w:rFonts w:ascii="Times New Roman" w:hAnsi="Times New Roman" w:cs="Times New Roman"/>
          <w:sz w:val="24"/>
          <w:szCs w:val="24"/>
        </w:rPr>
        <w:t xml:space="preserve">dok su izdaci za financijsku imovinu i otplatu zajmova planirani u visini od </w:t>
      </w:r>
      <w:r w:rsidR="00190FD6" w:rsidRPr="009436D1">
        <w:rPr>
          <w:rFonts w:ascii="Times New Roman" w:hAnsi="Times New Roman" w:cs="Times New Roman"/>
          <w:sz w:val="24"/>
          <w:szCs w:val="24"/>
        </w:rPr>
        <w:t>1</w:t>
      </w:r>
      <w:r w:rsidR="00230AF3" w:rsidRPr="009436D1">
        <w:rPr>
          <w:rFonts w:ascii="Times New Roman" w:hAnsi="Times New Roman" w:cs="Times New Roman"/>
          <w:sz w:val="24"/>
          <w:szCs w:val="24"/>
        </w:rPr>
        <w:t>0</w:t>
      </w:r>
      <w:r w:rsidR="009436D1" w:rsidRPr="009436D1">
        <w:rPr>
          <w:rFonts w:ascii="Times New Roman" w:hAnsi="Times New Roman" w:cs="Times New Roman"/>
          <w:sz w:val="24"/>
          <w:szCs w:val="24"/>
        </w:rPr>
        <w:t>1</w:t>
      </w:r>
      <w:r w:rsidRPr="009436D1">
        <w:rPr>
          <w:rFonts w:ascii="Times New Roman" w:hAnsi="Times New Roman" w:cs="Times New Roman"/>
          <w:sz w:val="24"/>
          <w:szCs w:val="24"/>
        </w:rPr>
        <w:t>.</w:t>
      </w:r>
      <w:r w:rsidR="009436D1" w:rsidRPr="009436D1">
        <w:rPr>
          <w:rFonts w:ascii="Times New Roman" w:hAnsi="Times New Roman" w:cs="Times New Roman"/>
          <w:sz w:val="24"/>
          <w:szCs w:val="24"/>
        </w:rPr>
        <w:t>960</w:t>
      </w:r>
      <w:r w:rsidRPr="009436D1">
        <w:rPr>
          <w:rFonts w:ascii="Times New Roman" w:hAnsi="Times New Roman" w:cs="Times New Roman"/>
          <w:sz w:val="24"/>
          <w:szCs w:val="24"/>
        </w:rPr>
        <w:t>,00 €. U projekcijama za 202</w:t>
      </w:r>
      <w:r w:rsidR="009436D1" w:rsidRPr="009436D1">
        <w:rPr>
          <w:rFonts w:ascii="Times New Roman" w:hAnsi="Times New Roman" w:cs="Times New Roman"/>
          <w:sz w:val="24"/>
          <w:szCs w:val="24"/>
        </w:rPr>
        <w:t>7</w:t>
      </w:r>
      <w:r w:rsidRPr="009436D1">
        <w:rPr>
          <w:rFonts w:ascii="Times New Roman" w:hAnsi="Times New Roman" w:cs="Times New Roman"/>
          <w:sz w:val="24"/>
          <w:szCs w:val="24"/>
        </w:rPr>
        <w:t>.</w:t>
      </w:r>
      <w:r w:rsidR="009436D1" w:rsidRPr="009436D1">
        <w:rPr>
          <w:rFonts w:ascii="Times New Roman" w:hAnsi="Times New Roman" w:cs="Times New Roman"/>
          <w:sz w:val="24"/>
          <w:szCs w:val="24"/>
        </w:rPr>
        <w:t xml:space="preserve"> godinu </w:t>
      </w:r>
      <w:r w:rsidRPr="009436D1">
        <w:rPr>
          <w:rFonts w:ascii="Times New Roman" w:hAnsi="Times New Roman" w:cs="Times New Roman"/>
          <w:sz w:val="24"/>
          <w:szCs w:val="24"/>
        </w:rPr>
        <w:t>primici od zaduživanja</w:t>
      </w:r>
      <w:r w:rsidR="00230AF3" w:rsidRPr="009436D1">
        <w:rPr>
          <w:rFonts w:ascii="Times New Roman" w:hAnsi="Times New Roman" w:cs="Times New Roman"/>
          <w:sz w:val="24"/>
          <w:szCs w:val="24"/>
        </w:rPr>
        <w:t xml:space="preserve"> planirani</w:t>
      </w:r>
      <w:r w:rsidR="009436D1" w:rsidRPr="009436D1">
        <w:rPr>
          <w:rFonts w:ascii="Times New Roman" w:hAnsi="Times New Roman" w:cs="Times New Roman"/>
          <w:sz w:val="24"/>
          <w:szCs w:val="24"/>
        </w:rPr>
        <w:t xml:space="preserve"> su u visini 960.000,00 € a za 2028. godinu u visini 900.000,00 €</w:t>
      </w:r>
      <w:r w:rsidR="00C00EE7" w:rsidRPr="009436D1">
        <w:rPr>
          <w:rFonts w:ascii="Times New Roman" w:hAnsi="Times New Roman" w:cs="Times New Roman"/>
          <w:sz w:val="24"/>
          <w:szCs w:val="24"/>
        </w:rPr>
        <w:t>.</w:t>
      </w:r>
      <w:r w:rsidR="009436D1" w:rsidRPr="009436D1">
        <w:rPr>
          <w:rFonts w:ascii="Times New Roman" w:hAnsi="Times New Roman" w:cs="Times New Roman"/>
          <w:sz w:val="24"/>
          <w:szCs w:val="24"/>
        </w:rPr>
        <w:t xml:space="preserve"> </w:t>
      </w:r>
      <w:r w:rsidR="00C00EE7" w:rsidRPr="009436D1">
        <w:rPr>
          <w:rFonts w:ascii="Times New Roman" w:hAnsi="Times New Roman" w:cs="Times New Roman"/>
          <w:sz w:val="24"/>
          <w:szCs w:val="24"/>
        </w:rPr>
        <w:t>I</w:t>
      </w:r>
      <w:r w:rsidRPr="009436D1">
        <w:rPr>
          <w:rFonts w:ascii="Times New Roman" w:hAnsi="Times New Roman" w:cs="Times New Roman"/>
          <w:sz w:val="24"/>
          <w:szCs w:val="24"/>
        </w:rPr>
        <w:t>zdaci za 202</w:t>
      </w:r>
      <w:r w:rsidR="009436D1" w:rsidRPr="009436D1">
        <w:rPr>
          <w:rFonts w:ascii="Times New Roman" w:hAnsi="Times New Roman" w:cs="Times New Roman"/>
          <w:sz w:val="24"/>
          <w:szCs w:val="24"/>
        </w:rPr>
        <w:t>7</w:t>
      </w:r>
      <w:r w:rsidRPr="009436D1">
        <w:rPr>
          <w:rFonts w:ascii="Times New Roman" w:hAnsi="Times New Roman" w:cs="Times New Roman"/>
          <w:sz w:val="24"/>
          <w:szCs w:val="24"/>
        </w:rPr>
        <w:t>.</w:t>
      </w:r>
      <w:r w:rsidR="009436D1" w:rsidRPr="009436D1">
        <w:rPr>
          <w:rFonts w:ascii="Times New Roman" w:hAnsi="Times New Roman" w:cs="Times New Roman"/>
          <w:sz w:val="24"/>
          <w:szCs w:val="24"/>
        </w:rPr>
        <w:t xml:space="preserve"> i za 2028.</w:t>
      </w:r>
      <w:r w:rsidRPr="009436D1">
        <w:rPr>
          <w:rFonts w:ascii="Times New Roman" w:hAnsi="Times New Roman" w:cs="Times New Roman"/>
          <w:sz w:val="24"/>
          <w:szCs w:val="24"/>
        </w:rPr>
        <w:t xml:space="preserve"> godinu </w:t>
      </w:r>
      <w:r w:rsidR="009436D1" w:rsidRPr="00167685">
        <w:rPr>
          <w:rFonts w:ascii="Times New Roman" w:hAnsi="Times New Roman" w:cs="Times New Roman"/>
          <w:sz w:val="24"/>
          <w:szCs w:val="24"/>
        </w:rPr>
        <w:t xml:space="preserve">planirani su u </w:t>
      </w:r>
      <w:r w:rsidRPr="00167685">
        <w:rPr>
          <w:rFonts w:ascii="Times New Roman" w:hAnsi="Times New Roman" w:cs="Times New Roman"/>
          <w:sz w:val="24"/>
          <w:szCs w:val="24"/>
        </w:rPr>
        <w:t>iznos</w:t>
      </w:r>
      <w:r w:rsidR="009436D1" w:rsidRPr="00167685">
        <w:rPr>
          <w:rFonts w:ascii="Times New Roman" w:hAnsi="Times New Roman" w:cs="Times New Roman"/>
          <w:sz w:val="24"/>
          <w:szCs w:val="24"/>
        </w:rPr>
        <w:t>ima po</w:t>
      </w:r>
      <w:r w:rsidRPr="00167685">
        <w:rPr>
          <w:rFonts w:ascii="Times New Roman" w:hAnsi="Times New Roman" w:cs="Times New Roman"/>
          <w:sz w:val="24"/>
          <w:szCs w:val="24"/>
        </w:rPr>
        <w:t xml:space="preserve"> </w:t>
      </w:r>
      <w:r w:rsidR="00C00EE7" w:rsidRPr="00167685">
        <w:rPr>
          <w:rFonts w:ascii="Times New Roman" w:hAnsi="Times New Roman" w:cs="Times New Roman"/>
          <w:sz w:val="24"/>
          <w:szCs w:val="24"/>
        </w:rPr>
        <w:t>10</w:t>
      </w:r>
      <w:r w:rsidR="009436D1" w:rsidRPr="00167685">
        <w:rPr>
          <w:rFonts w:ascii="Times New Roman" w:hAnsi="Times New Roman" w:cs="Times New Roman"/>
          <w:sz w:val="24"/>
          <w:szCs w:val="24"/>
        </w:rPr>
        <w:t>1</w:t>
      </w:r>
      <w:r w:rsidRPr="00167685">
        <w:rPr>
          <w:rFonts w:ascii="Times New Roman" w:hAnsi="Times New Roman" w:cs="Times New Roman"/>
          <w:sz w:val="24"/>
          <w:szCs w:val="24"/>
        </w:rPr>
        <w:t>.</w:t>
      </w:r>
      <w:r w:rsidR="009436D1" w:rsidRPr="00167685">
        <w:rPr>
          <w:rFonts w:ascii="Times New Roman" w:hAnsi="Times New Roman" w:cs="Times New Roman"/>
          <w:sz w:val="24"/>
          <w:szCs w:val="24"/>
        </w:rPr>
        <w:t>96</w:t>
      </w:r>
      <w:r w:rsidR="00DF67F7" w:rsidRPr="00167685">
        <w:rPr>
          <w:rFonts w:ascii="Times New Roman" w:hAnsi="Times New Roman" w:cs="Times New Roman"/>
          <w:sz w:val="24"/>
          <w:szCs w:val="24"/>
        </w:rPr>
        <w:t>0</w:t>
      </w:r>
      <w:r w:rsidRPr="00167685">
        <w:rPr>
          <w:rFonts w:ascii="Times New Roman" w:hAnsi="Times New Roman" w:cs="Times New Roman"/>
          <w:sz w:val="24"/>
          <w:szCs w:val="24"/>
        </w:rPr>
        <w:t>,00 €</w:t>
      </w:r>
      <w:r w:rsidR="009436D1" w:rsidRPr="00167685">
        <w:rPr>
          <w:rFonts w:ascii="Times New Roman" w:hAnsi="Times New Roman" w:cs="Times New Roman"/>
          <w:sz w:val="24"/>
          <w:szCs w:val="24"/>
        </w:rPr>
        <w:t xml:space="preserve">. </w:t>
      </w:r>
      <w:r w:rsidRPr="00167685">
        <w:rPr>
          <w:rFonts w:ascii="Times New Roman" w:hAnsi="Times New Roman" w:cs="Times New Roman"/>
          <w:sz w:val="24"/>
          <w:szCs w:val="24"/>
        </w:rPr>
        <w:t xml:space="preserve"> </w:t>
      </w:r>
    </w:p>
    <w:p w14:paraId="0E79D031" w14:textId="77777777" w:rsidR="00665D04" w:rsidRPr="00167685" w:rsidRDefault="00665D04">
      <w:pPr>
        <w:autoSpaceDE w:val="0"/>
        <w:autoSpaceDN w:val="0"/>
        <w:adjustRightInd w:val="0"/>
        <w:spacing w:after="0" w:line="240" w:lineRule="auto"/>
        <w:jc w:val="both"/>
        <w:rPr>
          <w:rFonts w:ascii="Times New Roman" w:hAnsi="Times New Roman" w:cs="Times New Roman"/>
          <w:sz w:val="24"/>
          <w:szCs w:val="24"/>
        </w:rPr>
      </w:pPr>
    </w:p>
    <w:p w14:paraId="7234A025" w14:textId="77777777" w:rsidR="00665D04" w:rsidRPr="00377EC8" w:rsidRDefault="005F7609">
      <w:pPr>
        <w:autoSpaceDE w:val="0"/>
        <w:autoSpaceDN w:val="0"/>
        <w:adjustRightInd w:val="0"/>
        <w:spacing w:after="0" w:line="240" w:lineRule="auto"/>
        <w:jc w:val="both"/>
        <w:rPr>
          <w:rFonts w:ascii="Times New Roman" w:hAnsi="Times New Roman" w:cs="Times New Roman"/>
          <w:sz w:val="24"/>
          <w:szCs w:val="24"/>
        </w:rPr>
      </w:pPr>
      <w:r w:rsidRPr="00377EC8">
        <w:rPr>
          <w:rFonts w:ascii="Times New Roman" w:hAnsi="Times New Roman" w:cs="Times New Roman"/>
          <w:sz w:val="24"/>
          <w:szCs w:val="24"/>
        </w:rPr>
        <w:t>Tablica 6. Račun financiranja prema ekonomskoj klasifikaciji</w:t>
      </w:r>
    </w:p>
    <w:p w14:paraId="67F09C0E" w14:textId="43607AC1" w:rsidR="00665D04" w:rsidRPr="00377EC8" w:rsidRDefault="00665D04">
      <w:pPr>
        <w:autoSpaceDE w:val="0"/>
        <w:autoSpaceDN w:val="0"/>
        <w:adjustRightInd w:val="0"/>
        <w:spacing w:after="0" w:line="240" w:lineRule="auto"/>
        <w:jc w:val="both"/>
        <w:rPr>
          <w:rFonts w:ascii="Times New Roman" w:hAnsi="Times New Roman" w:cs="Times New Roman"/>
          <w:sz w:val="24"/>
          <w:szCs w:val="24"/>
        </w:rPr>
      </w:pPr>
    </w:p>
    <w:tbl>
      <w:tblPr>
        <w:tblW w:w="9444" w:type="dxa"/>
        <w:jc w:val="center"/>
        <w:tblLook w:val="04A0" w:firstRow="1" w:lastRow="0" w:firstColumn="1" w:lastColumn="0" w:noHBand="0" w:noVBand="1"/>
      </w:tblPr>
      <w:tblGrid>
        <w:gridCol w:w="3109"/>
        <w:gridCol w:w="151"/>
        <w:gridCol w:w="236"/>
        <w:gridCol w:w="1093"/>
        <w:gridCol w:w="387"/>
        <w:gridCol w:w="1093"/>
        <w:gridCol w:w="387"/>
        <w:gridCol w:w="1107"/>
        <w:gridCol w:w="387"/>
        <w:gridCol w:w="1107"/>
        <w:gridCol w:w="387"/>
      </w:tblGrid>
      <w:tr w:rsidR="00377EC8" w:rsidRPr="00377EC8" w14:paraId="4E5AF13E" w14:textId="77777777" w:rsidTr="00C0495A">
        <w:trPr>
          <w:gridAfter w:val="1"/>
          <w:wAfter w:w="387" w:type="dxa"/>
          <w:trHeight w:val="540"/>
          <w:tblHeader/>
          <w:jc w:val="center"/>
        </w:trPr>
        <w:tc>
          <w:tcPr>
            <w:tcW w:w="3109" w:type="dxa"/>
            <w:tcBorders>
              <w:top w:val="single" w:sz="8" w:space="0" w:color="auto"/>
              <w:left w:val="single" w:sz="8" w:space="0" w:color="auto"/>
              <w:bottom w:val="single" w:sz="8" w:space="0" w:color="auto"/>
              <w:right w:val="nil"/>
            </w:tcBorders>
            <w:vAlign w:val="center"/>
            <w:hideMark/>
          </w:tcPr>
          <w:p w14:paraId="03DF3353" w14:textId="77777777" w:rsidR="00D56364" w:rsidRPr="00377EC8" w:rsidRDefault="00D56364" w:rsidP="00D56364">
            <w:pPr>
              <w:spacing w:after="0" w:line="240" w:lineRule="auto"/>
              <w:rPr>
                <w:rFonts w:ascii="Times New Roman" w:eastAsia="Times New Roman" w:hAnsi="Times New Roman" w:cs="Times New Roman"/>
                <w:b/>
                <w:bCs/>
                <w:sz w:val="20"/>
                <w:szCs w:val="20"/>
                <w:lang w:eastAsia="hr-HR"/>
              </w:rPr>
            </w:pPr>
            <w:r w:rsidRPr="00377EC8">
              <w:rPr>
                <w:rFonts w:ascii="Times New Roman" w:eastAsia="Times New Roman" w:hAnsi="Times New Roman" w:cs="Times New Roman"/>
                <w:b/>
                <w:bCs/>
                <w:sz w:val="20"/>
                <w:szCs w:val="20"/>
                <w:lang w:eastAsia="hr-HR"/>
              </w:rPr>
              <w:t>RAČUNSKI PLAN / VRSTA PRIMITAKA/IZDATAKA</w:t>
            </w:r>
          </w:p>
        </w:tc>
        <w:tc>
          <w:tcPr>
            <w:tcW w:w="1480" w:type="dxa"/>
            <w:gridSpan w:val="3"/>
            <w:tcBorders>
              <w:top w:val="single" w:sz="8" w:space="0" w:color="auto"/>
              <w:left w:val="nil"/>
              <w:bottom w:val="single" w:sz="8" w:space="0" w:color="auto"/>
              <w:right w:val="nil"/>
            </w:tcBorders>
            <w:vAlign w:val="center"/>
            <w:hideMark/>
          </w:tcPr>
          <w:p w14:paraId="0C6D6A89" w14:textId="3AE16A0E"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TEKUĆI PLAN</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5</w:t>
            </w:r>
            <w:r w:rsidRPr="00377EC8">
              <w:rPr>
                <w:rFonts w:ascii="Times New Roman" w:hAnsi="Times New Roman" w:cs="Times New Roman"/>
                <w:b/>
                <w:bCs/>
                <w:sz w:val="20"/>
                <w:szCs w:val="20"/>
              </w:rPr>
              <w:t>.</w:t>
            </w:r>
          </w:p>
        </w:tc>
        <w:tc>
          <w:tcPr>
            <w:tcW w:w="1480" w:type="dxa"/>
            <w:gridSpan w:val="2"/>
            <w:tcBorders>
              <w:top w:val="single" w:sz="8" w:space="0" w:color="auto"/>
              <w:left w:val="nil"/>
              <w:bottom w:val="single" w:sz="8" w:space="0" w:color="auto"/>
              <w:right w:val="nil"/>
            </w:tcBorders>
            <w:vAlign w:val="center"/>
            <w:hideMark/>
          </w:tcPr>
          <w:p w14:paraId="5C9CD333" w14:textId="6186B3C3"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PRORAČUN</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6</w:t>
            </w:r>
            <w:r w:rsidRPr="00377EC8">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nil"/>
            </w:tcBorders>
            <w:vAlign w:val="center"/>
            <w:hideMark/>
          </w:tcPr>
          <w:p w14:paraId="075F25AB" w14:textId="4D5D9358"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PROJEKCIJA</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7</w:t>
            </w:r>
            <w:r w:rsidRPr="00377EC8">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single" w:sz="8" w:space="0" w:color="auto"/>
            </w:tcBorders>
            <w:vAlign w:val="center"/>
            <w:hideMark/>
          </w:tcPr>
          <w:p w14:paraId="6834D84D" w14:textId="51D4086C"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PROJEKCIJA</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8</w:t>
            </w:r>
            <w:r w:rsidRPr="00377EC8">
              <w:rPr>
                <w:rFonts w:ascii="Times New Roman" w:hAnsi="Times New Roman" w:cs="Times New Roman"/>
                <w:b/>
                <w:bCs/>
                <w:sz w:val="20"/>
                <w:szCs w:val="20"/>
              </w:rPr>
              <w:t>.</w:t>
            </w:r>
          </w:p>
        </w:tc>
      </w:tr>
      <w:tr w:rsidR="00377EC8" w:rsidRPr="00377EC8" w14:paraId="5305DF3D" w14:textId="77777777" w:rsidTr="00C0495A">
        <w:trPr>
          <w:gridAfter w:val="1"/>
          <w:wAfter w:w="387" w:type="dxa"/>
          <w:trHeight w:val="255"/>
          <w:tblHeader/>
          <w:jc w:val="center"/>
        </w:trPr>
        <w:tc>
          <w:tcPr>
            <w:tcW w:w="3109" w:type="dxa"/>
            <w:tcBorders>
              <w:top w:val="single" w:sz="8" w:space="0" w:color="auto"/>
              <w:left w:val="single" w:sz="4" w:space="0" w:color="auto"/>
              <w:bottom w:val="single" w:sz="4" w:space="0" w:color="auto"/>
              <w:right w:val="nil"/>
            </w:tcBorders>
            <w:noWrap/>
            <w:vAlign w:val="center"/>
            <w:hideMark/>
          </w:tcPr>
          <w:p w14:paraId="11E5A740"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1</w:t>
            </w:r>
          </w:p>
        </w:tc>
        <w:tc>
          <w:tcPr>
            <w:tcW w:w="1480" w:type="dxa"/>
            <w:gridSpan w:val="3"/>
            <w:tcBorders>
              <w:top w:val="nil"/>
              <w:left w:val="nil"/>
              <w:bottom w:val="single" w:sz="4" w:space="0" w:color="auto"/>
              <w:right w:val="nil"/>
            </w:tcBorders>
            <w:vAlign w:val="center"/>
            <w:hideMark/>
          </w:tcPr>
          <w:p w14:paraId="755FA0A7"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3</w:t>
            </w:r>
          </w:p>
        </w:tc>
        <w:tc>
          <w:tcPr>
            <w:tcW w:w="1480" w:type="dxa"/>
            <w:gridSpan w:val="2"/>
            <w:tcBorders>
              <w:top w:val="nil"/>
              <w:left w:val="nil"/>
              <w:bottom w:val="single" w:sz="4" w:space="0" w:color="auto"/>
              <w:right w:val="nil"/>
            </w:tcBorders>
            <w:noWrap/>
            <w:vAlign w:val="center"/>
            <w:hideMark/>
          </w:tcPr>
          <w:p w14:paraId="70A30F0A"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4</w:t>
            </w:r>
          </w:p>
        </w:tc>
        <w:tc>
          <w:tcPr>
            <w:tcW w:w="1494" w:type="dxa"/>
            <w:gridSpan w:val="2"/>
            <w:tcBorders>
              <w:top w:val="nil"/>
              <w:left w:val="nil"/>
              <w:bottom w:val="single" w:sz="4" w:space="0" w:color="auto"/>
              <w:right w:val="nil"/>
            </w:tcBorders>
            <w:noWrap/>
            <w:vAlign w:val="center"/>
            <w:hideMark/>
          </w:tcPr>
          <w:p w14:paraId="3A84F3E3"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5</w:t>
            </w:r>
          </w:p>
        </w:tc>
        <w:tc>
          <w:tcPr>
            <w:tcW w:w="1494" w:type="dxa"/>
            <w:gridSpan w:val="2"/>
            <w:tcBorders>
              <w:top w:val="nil"/>
              <w:left w:val="nil"/>
              <w:bottom w:val="single" w:sz="4" w:space="0" w:color="auto"/>
              <w:right w:val="single" w:sz="4" w:space="0" w:color="auto"/>
            </w:tcBorders>
            <w:noWrap/>
            <w:vAlign w:val="center"/>
            <w:hideMark/>
          </w:tcPr>
          <w:p w14:paraId="198D0BAE"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6</w:t>
            </w:r>
          </w:p>
        </w:tc>
      </w:tr>
      <w:tr w:rsidR="00377EC8" w:rsidRPr="00377EC8" w14:paraId="754C0BC5"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351F683" w14:textId="77777777" w:rsidR="0027478F" w:rsidRPr="00377EC8" w:rsidRDefault="0027478F" w:rsidP="0027478F">
            <w:pPr>
              <w:spacing w:after="0" w:line="240" w:lineRule="auto"/>
              <w:rPr>
                <w:rFonts w:ascii="Times New Roman" w:eastAsia="Times New Roman" w:hAnsi="Times New Roman" w:cs="Times New Roman"/>
                <w:b/>
                <w:bCs/>
                <w:color w:val="FFFFFF" w:themeColor="background1"/>
                <w:sz w:val="20"/>
                <w:szCs w:val="20"/>
                <w:lang w:eastAsia="hr-HR"/>
              </w:rPr>
            </w:pPr>
            <w:r w:rsidRPr="00377EC8">
              <w:rPr>
                <w:rFonts w:ascii="Times New Roman" w:eastAsia="Times New Roman" w:hAnsi="Times New Roman" w:cs="Times New Roman"/>
                <w:b/>
                <w:bCs/>
                <w:color w:val="FFFFFF" w:themeColor="background1"/>
                <w:sz w:val="20"/>
                <w:szCs w:val="20"/>
                <w:lang w:eastAsia="hr-HR"/>
              </w:rPr>
              <w:t xml:space="preserve">UKUPNO PRIMICI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0C726D2F" w14:textId="2270C9C6"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48.985,00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1CD36437" w14:textId="5BF96467"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74B85809" w14:textId="098DBB75"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960.000,00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5F164B1A" w14:textId="1D5D2A88"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900.000,00</w:t>
            </w:r>
          </w:p>
        </w:tc>
      </w:tr>
      <w:tr w:rsidR="00377EC8" w:rsidRPr="00377EC8" w14:paraId="12929B64"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16C70EB"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8 Primici od financijske imovine i zaduživanja</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532B5F44" w14:textId="1A3571A2"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41F294F6" w14:textId="0F551F9B"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1249725E" w14:textId="4FAA4949"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26B54130" w14:textId="52CA5667"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900.000,00</w:t>
            </w:r>
          </w:p>
        </w:tc>
      </w:tr>
      <w:tr w:rsidR="00377EC8" w:rsidRPr="00377EC8" w14:paraId="35DDB575"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D6013B6"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84 Primici od zaduživanja</w:t>
            </w:r>
          </w:p>
        </w:tc>
        <w:tc>
          <w:tcPr>
            <w:tcW w:w="1480" w:type="dxa"/>
            <w:gridSpan w:val="3"/>
            <w:tcBorders>
              <w:top w:val="nil"/>
              <w:left w:val="single" w:sz="4" w:space="0" w:color="auto"/>
              <w:bottom w:val="single" w:sz="4" w:space="0" w:color="auto"/>
              <w:right w:val="single" w:sz="4" w:space="0" w:color="auto"/>
            </w:tcBorders>
            <w:noWrap/>
            <w:vAlign w:val="center"/>
          </w:tcPr>
          <w:p w14:paraId="15C11A1D" w14:textId="376181F0"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noWrap/>
            <w:vAlign w:val="center"/>
          </w:tcPr>
          <w:p w14:paraId="2C138E32" w14:textId="32C2A9D5"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0542EED5" w14:textId="70FA1B74"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noWrap/>
            <w:vAlign w:val="center"/>
          </w:tcPr>
          <w:p w14:paraId="73D10C9C" w14:textId="45FC317E"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900.000,00</w:t>
            </w:r>
          </w:p>
        </w:tc>
      </w:tr>
      <w:tr w:rsidR="00377EC8" w:rsidRPr="00377EC8" w14:paraId="4A6F86AF" w14:textId="77777777" w:rsidTr="005543C4">
        <w:trPr>
          <w:trHeight w:val="264"/>
          <w:jc w:val="center"/>
        </w:trPr>
        <w:tc>
          <w:tcPr>
            <w:tcW w:w="3260" w:type="dxa"/>
            <w:gridSpan w:val="2"/>
            <w:tcBorders>
              <w:top w:val="nil"/>
              <w:left w:val="nil"/>
              <w:bottom w:val="nil"/>
              <w:right w:val="nil"/>
            </w:tcBorders>
            <w:noWrap/>
            <w:vAlign w:val="center"/>
          </w:tcPr>
          <w:p w14:paraId="15871BDA"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236" w:type="dxa"/>
            <w:tcBorders>
              <w:top w:val="nil"/>
              <w:left w:val="nil"/>
              <w:bottom w:val="nil"/>
              <w:right w:val="nil"/>
            </w:tcBorders>
            <w:noWrap/>
            <w:vAlign w:val="center"/>
          </w:tcPr>
          <w:p w14:paraId="7B444592"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4D26581E"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530F5083"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0D9094B9"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7EA63C98"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r>
      <w:tr w:rsidR="00377EC8" w:rsidRPr="00377EC8" w14:paraId="0841847F"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38EBDF8" w14:textId="77777777" w:rsidR="0027478F" w:rsidRPr="00377EC8" w:rsidRDefault="0027478F" w:rsidP="0027478F">
            <w:pPr>
              <w:spacing w:after="0" w:line="240" w:lineRule="auto"/>
              <w:rPr>
                <w:rFonts w:ascii="Times New Roman" w:eastAsia="Times New Roman" w:hAnsi="Times New Roman" w:cs="Times New Roman"/>
                <w:b/>
                <w:bCs/>
                <w:color w:val="FFFFFF" w:themeColor="background1"/>
                <w:sz w:val="20"/>
                <w:szCs w:val="20"/>
                <w:lang w:eastAsia="hr-HR"/>
              </w:rPr>
            </w:pPr>
            <w:r w:rsidRPr="00377EC8">
              <w:rPr>
                <w:rFonts w:ascii="Times New Roman" w:eastAsia="Times New Roman" w:hAnsi="Times New Roman" w:cs="Times New Roman"/>
                <w:b/>
                <w:bCs/>
                <w:color w:val="FFFFFF" w:themeColor="background1"/>
                <w:sz w:val="20"/>
                <w:szCs w:val="20"/>
                <w:lang w:eastAsia="hr-HR"/>
              </w:rPr>
              <w:t xml:space="preserve">UKUPNO IZDACI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4524A421" w14:textId="018448BE"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103.150,00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29B96958" w14:textId="4AE747C3"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490B2943" w14:textId="25B8DA29"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4C3AD671" w14:textId="3F961F6D"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101.960,00</w:t>
            </w:r>
          </w:p>
        </w:tc>
      </w:tr>
      <w:tr w:rsidR="00377EC8" w:rsidRPr="00377EC8" w14:paraId="73337AC9"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484AEA3"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5 Izdaci za financijsku imovinu i otplate zajmova</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2538F791" w14:textId="7D406BD7"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103.150,00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157E3F09" w14:textId="2B760FBE"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101.960,00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2744F494" w14:textId="6B46B095"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101.960,00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1B67ABB8" w14:textId="11F125B0"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101.960,00</w:t>
            </w:r>
          </w:p>
        </w:tc>
      </w:tr>
      <w:tr w:rsidR="00377EC8" w:rsidRPr="00377EC8" w14:paraId="2215F5B4"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8FA5769" w14:textId="1FB79914"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 xml:space="preserve">53 Izdaci za ulaganja u financijske instrumente - dionice i udjele u glavnici </w:t>
            </w:r>
          </w:p>
        </w:tc>
        <w:tc>
          <w:tcPr>
            <w:tcW w:w="1480" w:type="dxa"/>
            <w:gridSpan w:val="3"/>
            <w:tcBorders>
              <w:top w:val="nil"/>
              <w:left w:val="single" w:sz="4" w:space="0" w:color="auto"/>
              <w:bottom w:val="single" w:sz="4" w:space="0" w:color="auto"/>
              <w:right w:val="single" w:sz="4" w:space="0" w:color="auto"/>
            </w:tcBorders>
            <w:noWrap/>
            <w:vAlign w:val="center"/>
          </w:tcPr>
          <w:p w14:paraId="08D8581B" w14:textId="6B3F9798"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c>
          <w:tcPr>
            <w:tcW w:w="1480" w:type="dxa"/>
            <w:gridSpan w:val="2"/>
            <w:tcBorders>
              <w:top w:val="nil"/>
              <w:left w:val="nil"/>
              <w:bottom w:val="single" w:sz="4" w:space="0" w:color="auto"/>
              <w:right w:val="single" w:sz="4" w:space="0" w:color="auto"/>
            </w:tcBorders>
            <w:noWrap/>
            <w:vAlign w:val="center"/>
          </w:tcPr>
          <w:p w14:paraId="6EB8AAB2" w14:textId="01A78714"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c>
          <w:tcPr>
            <w:tcW w:w="1494" w:type="dxa"/>
            <w:gridSpan w:val="2"/>
            <w:tcBorders>
              <w:top w:val="nil"/>
              <w:left w:val="nil"/>
              <w:bottom w:val="single" w:sz="4" w:space="0" w:color="auto"/>
              <w:right w:val="single" w:sz="4" w:space="0" w:color="auto"/>
            </w:tcBorders>
            <w:noWrap/>
            <w:vAlign w:val="center"/>
          </w:tcPr>
          <w:p w14:paraId="3D7952EB" w14:textId="12F5AA43"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c>
          <w:tcPr>
            <w:tcW w:w="1494" w:type="dxa"/>
            <w:gridSpan w:val="2"/>
            <w:tcBorders>
              <w:top w:val="nil"/>
              <w:left w:val="nil"/>
              <w:bottom w:val="single" w:sz="4" w:space="0" w:color="auto"/>
              <w:right w:val="single" w:sz="4" w:space="0" w:color="auto"/>
            </w:tcBorders>
            <w:noWrap/>
            <w:vAlign w:val="center"/>
          </w:tcPr>
          <w:p w14:paraId="726EDCB5" w14:textId="75919551"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r>
      <w:tr w:rsidR="00377EC8" w:rsidRPr="00377EC8" w14:paraId="0BE9A5A8"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F7FCE3C"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54 Izdaci za otplatu glavnice primljenih kredita i zajmova</w:t>
            </w:r>
          </w:p>
        </w:tc>
        <w:tc>
          <w:tcPr>
            <w:tcW w:w="1480" w:type="dxa"/>
            <w:gridSpan w:val="3"/>
            <w:tcBorders>
              <w:top w:val="nil"/>
              <w:left w:val="single" w:sz="4" w:space="0" w:color="auto"/>
              <w:bottom w:val="single" w:sz="4" w:space="0" w:color="auto"/>
              <w:right w:val="single" w:sz="4" w:space="0" w:color="auto"/>
            </w:tcBorders>
            <w:noWrap/>
            <w:vAlign w:val="center"/>
          </w:tcPr>
          <w:p w14:paraId="19E5A6F3" w14:textId="6D1A4CFB"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96.350,00</w:t>
            </w:r>
          </w:p>
        </w:tc>
        <w:tc>
          <w:tcPr>
            <w:tcW w:w="1480" w:type="dxa"/>
            <w:gridSpan w:val="2"/>
            <w:tcBorders>
              <w:top w:val="nil"/>
              <w:left w:val="nil"/>
              <w:bottom w:val="single" w:sz="4" w:space="0" w:color="auto"/>
              <w:right w:val="single" w:sz="4" w:space="0" w:color="auto"/>
            </w:tcBorders>
            <w:noWrap/>
            <w:vAlign w:val="center"/>
          </w:tcPr>
          <w:p w14:paraId="1A426889" w14:textId="250827DB"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95.160,00</w:t>
            </w:r>
          </w:p>
        </w:tc>
        <w:tc>
          <w:tcPr>
            <w:tcW w:w="1494" w:type="dxa"/>
            <w:gridSpan w:val="2"/>
            <w:tcBorders>
              <w:top w:val="nil"/>
              <w:left w:val="nil"/>
              <w:bottom w:val="single" w:sz="4" w:space="0" w:color="auto"/>
              <w:right w:val="single" w:sz="4" w:space="0" w:color="auto"/>
            </w:tcBorders>
            <w:noWrap/>
            <w:vAlign w:val="center"/>
          </w:tcPr>
          <w:p w14:paraId="00B1025A" w14:textId="44EDBAF9"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95.160,00</w:t>
            </w:r>
          </w:p>
        </w:tc>
        <w:tc>
          <w:tcPr>
            <w:tcW w:w="1494" w:type="dxa"/>
            <w:gridSpan w:val="2"/>
            <w:tcBorders>
              <w:top w:val="nil"/>
              <w:left w:val="nil"/>
              <w:bottom w:val="single" w:sz="4" w:space="0" w:color="auto"/>
              <w:right w:val="single" w:sz="4" w:space="0" w:color="auto"/>
            </w:tcBorders>
            <w:noWrap/>
            <w:vAlign w:val="center"/>
          </w:tcPr>
          <w:p w14:paraId="21B3DB1D" w14:textId="6F2AC80F"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95.160,00</w:t>
            </w:r>
          </w:p>
        </w:tc>
      </w:tr>
    </w:tbl>
    <w:p w14:paraId="67520B96" w14:textId="77777777" w:rsidR="00C00EE7" w:rsidRPr="00377EC8" w:rsidRDefault="00C00EE7">
      <w:pPr>
        <w:autoSpaceDE w:val="0"/>
        <w:autoSpaceDN w:val="0"/>
        <w:adjustRightInd w:val="0"/>
        <w:spacing w:after="0" w:line="240" w:lineRule="auto"/>
        <w:jc w:val="both"/>
        <w:rPr>
          <w:rFonts w:ascii="Times New Roman" w:hAnsi="Times New Roman" w:cs="Times New Roman"/>
          <w:sz w:val="24"/>
          <w:szCs w:val="24"/>
        </w:rPr>
      </w:pPr>
    </w:p>
    <w:p w14:paraId="2199E7BE" w14:textId="212814E8" w:rsidR="00665D04" w:rsidRPr="00377EC8" w:rsidRDefault="005F7609">
      <w:pPr>
        <w:autoSpaceDE w:val="0"/>
        <w:autoSpaceDN w:val="0"/>
        <w:adjustRightInd w:val="0"/>
        <w:spacing w:after="0" w:line="240" w:lineRule="auto"/>
        <w:jc w:val="both"/>
        <w:rPr>
          <w:rFonts w:ascii="Times New Roman" w:hAnsi="Times New Roman" w:cs="Times New Roman"/>
          <w:sz w:val="24"/>
          <w:szCs w:val="24"/>
        </w:rPr>
      </w:pPr>
      <w:r w:rsidRPr="00377EC8">
        <w:rPr>
          <w:rFonts w:ascii="Times New Roman" w:hAnsi="Times New Roman" w:cs="Times New Roman"/>
          <w:sz w:val="24"/>
          <w:szCs w:val="24"/>
        </w:rPr>
        <w:t>Tablica 7. Račun financiranja prema izvorima</w:t>
      </w:r>
      <w:r w:rsidR="00C00EE7" w:rsidRPr="00377EC8">
        <w:rPr>
          <w:rFonts w:ascii="Times New Roman" w:hAnsi="Times New Roman" w:cs="Times New Roman"/>
          <w:sz w:val="24"/>
          <w:szCs w:val="24"/>
        </w:rPr>
        <w:t xml:space="preserve"> financiranja</w:t>
      </w:r>
    </w:p>
    <w:p w14:paraId="07785994" w14:textId="2F1147A0" w:rsidR="00C00EE7" w:rsidRPr="00377EC8" w:rsidRDefault="00C00EE7">
      <w:pPr>
        <w:autoSpaceDE w:val="0"/>
        <w:autoSpaceDN w:val="0"/>
        <w:adjustRightInd w:val="0"/>
        <w:spacing w:after="0" w:line="240" w:lineRule="auto"/>
        <w:jc w:val="both"/>
        <w:rPr>
          <w:rFonts w:ascii="Times New Roman" w:hAnsi="Times New Roman" w:cs="Times New Roman"/>
          <w:sz w:val="24"/>
          <w:szCs w:val="24"/>
        </w:rPr>
      </w:pPr>
    </w:p>
    <w:tbl>
      <w:tblPr>
        <w:tblW w:w="9444" w:type="dxa"/>
        <w:jc w:val="center"/>
        <w:tblLook w:val="04A0" w:firstRow="1" w:lastRow="0" w:firstColumn="1" w:lastColumn="0" w:noHBand="0" w:noVBand="1"/>
      </w:tblPr>
      <w:tblGrid>
        <w:gridCol w:w="3109"/>
        <w:gridCol w:w="151"/>
        <w:gridCol w:w="236"/>
        <w:gridCol w:w="1093"/>
        <w:gridCol w:w="387"/>
        <w:gridCol w:w="1093"/>
        <w:gridCol w:w="387"/>
        <w:gridCol w:w="1107"/>
        <w:gridCol w:w="387"/>
        <w:gridCol w:w="1107"/>
        <w:gridCol w:w="387"/>
      </w:tblGrid>
      <w:tr w:rsidR="00377EC8" w:rsidRPr="009F4CFA" w14:paraId="69E6FDCF" w14:textId="77777777" w:rsidTr="00032029">
        <w:trPr>
          <w:gridAfter w:val="1"/>
          <w:wAfter w:w="387" w:type="dxa"/>
          <w:trHeight w:val="540"/>
          <w:jc w:val="center"/>
        </w:trPr>
        <w:tc>
          <w:tcPr>
            <w:tcW w:w="3109" w:type="dxa"/>
            <w:tcBorders>
              <w:top w:val="single" w:sz="8" w:space="0" w:color="auto"/>
              <w:left w:val="single" w:sz="8" w:space="0" w:color="auto"/>
              <w:bottom w:val="single" w:sz="8" w:space="0" w:color="auto"/>
              <w:right w:val="nil"/>
            </w:tcBorders>
            <w:vAlign w:val="center"/>
            <w:hideMark/>
          </w:tcPr>
          <w:p w14:paraId="468EE436" w14:textId="77777777" w:rsidR="00032029" w:rsidRPr="009F4CFA" w:rsidRDefault="00032029" w:rsidP="00032029">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RAČUNSKI PLAN / VRSTA IZVORA</w:t>
            </w:r>
          </w:p>
        </w:tc>
        <w:tc>
          <w:tcPr>
            <w:tcW w:w="1480" w:type="dxa"/>
            <w:gridSpan w:val="3"/>
            <w:tcBorders>
              <w:top w:val="single" w:sz="8" w:space="0" w:color="auto"/>
              <w:left w:val="nil"/>
              <w:bottom w:val="single" w:sz="8" w:space="0" w:color="auto"/>
              <w:right w:val="nil"/>
            </w:tcBorders>
            <w:vAlign w:val="center"/>
            <w:hideMark/>
          </w:tcPr>
          <w:p w14:paraId="0BBA8590" w14:textId="263D81EF"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TEKUĆI PLAN</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5</w:t>
            </w:r>
            <w:r w:rsidRPr="009F4CFA">
              <w:rPr>
                <w:rFonts w:ascii="Times New Roman" w:hAnsi="Times New Roman" w:cs="Times New Roman"/>
                <w:b/>
                <w:bCs/>
                <w:sz w:val="20"/>
                <w:szCs w:val="20"/>
              </w:rPr>
              <w:t>.</w:t>
            </w:r>
          </w:p>
        </w:tc>
        <w:tc>
          <w:tcPr>
            <w:tcW w:w="1480" w:type="dxa"/>
            <w:gridSpan w:val="2"/>
            <w:tcBorders>
              <w:top w:val="single" w:sz="8" w:space="0" w:color="auto"/>
              <w:left w:val="nil"/>
              <w:bottom w:val="single" w:sz="8" w:space="0" w:color="auto"/>
              <w:right w:val="nil"/>
            </w:tcBorders>
            <w:vAlign w:val="center"/>
            <w:hideMark/>
          </w:tcPr>
          <w:p w14:paraId="0DA29532" w14:textId="5D5EB291"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PRORAČUN</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6</w:t>
            </w:r>
            <w:r w:rsidRPr="009F4CFA">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nil"/>
            </w:tcBorders>
            <w:vAlign w:val="center"/>
            <w:hideMark/>
          </w:tcPr>
          <w:p w14:paraId="31425543" w14:textId="1F1303A3"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PROJEKCIJA</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7</w:t>
            </w:r>
            <w:r w:rsidRPr="009F4CFA">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single" w:sz="8" w:space="0" w:color="auto"/>
            </w:tcBorders>
            <w:vAlign w:val="center"/>
            <w:hideMark/>
          </w:tcPr>
          <w:p w14:paraId="58CDCAB9" w14:textId="285CDDE5"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PROJEKCIJA</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8</w:t>
            </w:r>
            <w:r w:rsidRPr="009F4CFA">
              <w:rPr>
                <w:rFonts w:ascii="Times New Roman" w:hAnsi="Times New Roman" w:cs="Times New Roman"/>
                <w:b/>
                <w:bCs/>
                <w:sz w:val="20"/>
                <w:szCs w:val="20"/>
              </w:rPr>
              <w:t>.</w:t>
            </w:r>
          </w:p>
        </w:tc>
      </w:tr>
      <w:tr w:rsidR="00377EC8" w:rsidRPr="009F4CFA" w14:paraId="12F75399" w14:textId="77777777" w:rsidTr="00032029">
        <w:trPr>
          <w:gridAfter w:val="1"/>
          <w:wAfter w:w="387" w:type="dxa"/>
          <w:trHeight w:val="255"/>
          <w:jc w:val="center"/>
        </w:trPr>
        <w:tc>
          <w:tcPr>
            <w:tcW w:w="3109" w:type="dxa"/>
            <w:tcBorders>
              <w:top w:val="single" w:sz="8" w:space="0" w:color="auto"/>
              <w:left w:val="single" w:sz="4" w:space="0" w:color="auto"/>
              <w:bottom w:val="single" w:sz="4" w:space="0" w:color="auto"/>
              <w:right w:val="nil"/>
            </w:tcBorders>
            <w:noWrap/>
            <w:vAlign w:val="center"/>
            <w:hideMark/>
          </w:tcPr>
          <w:p w14:paraId="5DA3EFE6"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1</w:t>
            </w:r>
          </w:p>
        </w:tc>
        <w:tc>
          <w:tcPr>
            <w:tcW w:w="1480" w:type="dxa"/>
            <w:gridSpan w:val="3"/>
            <w:tcBorders>
              <w:top w:val="nil"/>
              <w:left w:val="nil"/>
              <w:bottom w:val="single" w:sz="4" w:space="0" w:color="auto"/>
              <w:right w:val="nil"/>
            </w:tcBorders>
            <w:vAlign w:val="center"/>
            <w:hideMark/>
          </w:tcPr>
          <w:p w14:paraId="61E60C8E"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3</w:t>
            </w:r>
          </w:p>
        </w:tc>
        <w:tc>
          <w:tcPr>
            <w:tcW w:w="1480" w:type="dxa"/>
            <w:gridSpan w:val="2"/>
            <w:tcBorders>
              <w:top w:val="nil"/>
              <w:left w:val="nil"/>
              <w:bottom w:val="single" w:sz="4" w:space="0" w:color="auto"/>
              <w:right w:val="nil"/>
            </w:tcBorders>
            <w:noWrap/>
            <w:vAlign w:val="center"/>
            <w:hideMark/>
          </w:tcPr>
          <w:p w14:paraId="517C9FBE"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4</w:t>
            </w:r>
          </w:p>
        </w:tc>
        <w:tc>
          <w:tcPr>
            <w:tcW w:w="1494" w:type="dxa"/>
            <w:gridSpan w:val="2"/>
            <w:tcBorders>
              <w:top w:val="nil"/>
              <w:left w:val="nil"/>
              <w:bottom w:val="single" w:sz="4" w:space="0" w:color="auto"/>
              <w:right w:val="nil"/>
            </w:tcBorders>
            <w:noWrap/>
            <w:vAlign w:val="center"/>
            <w:hideMark/>
          </w:tcPr>
          <w:p w14:paraId="3509150A"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5</w:t>
            </w:r>
          </w:p>
        </w:tc>
        <w:tc>
          <w:tcPr>
            <w:tcW w:w="1494" w:type="dxa"/>
            <w:gridSpan w:val="2"/>
            <w:tcBorders>
              <w:top w:val="nil"/>
              <w:left w:val="nil"/>
              <w:bottom w:val="single" w:sz="4" w:space="0" w:color="auto"/>
              <w:right w:val="single" w:sz="4" w:space="0" w:color="auto"/>
            </w:tcBorders>
            <w:noWrap/>
            <w:vAlign w:val="center"/>
            <w:hideMark/>
          </w:tcPr>
          <w:p w14:paraId="3878F261"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6</w:t>
            </w:r>
          </w:p>
        </w:tc>
      </w:tr>
      <w:tr w:rsidR="00CB4DB5" w:rsidRPr="009F4CFA" w14:paraId="55E34423"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54EDEB0" w14:textId="77777777" w:rsidR="00CB4DB5" w:rsidRPr="009F4CFA" w:rsidRDefault="00CB4DB5" w:rsidP="00CB4DB5">
            <w:pPr>
              <w:spacing w:after="0" w:line="240" w:lineRule="auto"/>
              <w:rPr>
                <w:rFonts w:ascii="Times New Roman" w:eastAsia="Times New Roman" w:hAnsi="Times New Roman" w:cs="Times New Roman"/>
                <w:b/>
                <w:bCs/>
                <w:color w:val="FFFFFF" w:themeColor="background1"/>
                <w:sz w:val="20"/>
                <w:szCs w:val="20"/>
                <w:lang w:eastAsia="hr-HR"/>
              </w:rPr>
            </w:pPr>
            <w:r w:rsidRPr="009F4CFA">
              <w:rPr>
                <w:rFonts w:ascii="Times New Roman" w:eastAsia="Times New Roman" w:hAnsi="Times New Roman" w:cs="Times New Roman"/>
                <w:b/>
                <w:bCs/>
                <w:color w:val="FFFFFF" w:themeColor="background1"/>
                <w:sz w:val="20"/>
                <w:szCs w:val="20"/>
                <w:lang w:eastAsia="hr-HR"/>
              </w:rPr>
              <w:t xml:space="preserve">UKUPNO PRIMICI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7FA49EA1" w14:textId="3E476C6B"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48.985,00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69667920" w14:textId="55171F9C"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1B41BD88" w14:textId="73247C3C"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960.000,00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4410DC61" w14:textId="59BEFE76"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900.000,00</w:t>
            </w:r>
          </w:p>
        </w:tc>
      </w:tr>
      <w:tr w:rsidR="00CB4DB5" w:rsidRPr="009F4CFA" w14:paraId="7A0C3745"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AB9D6D3" w14:textId="6C8FB852" w:rsidR="00CB4DB5" w:rsidRPr="009F4CFA" w:rsidRDefault="00CB4DB5" w:rsidP="00CB4DB5">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 xml:space="preserve">8. Namjenski primici </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555BA963" w14:textId="0F34C7AB"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387E1627" w14:textId="76DC9394"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5824B22E" w14:textId="07169845"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12D46AA7" w14:textId="08DC3A27"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900.000,00</w:t>
            </w:r>
          </w:p>
        </w:tc>
      </w:tr>
      <w:tr w:rsidR="00CB4DB5" w:rsidRPr="009F4CFA" w14:paraId="5C71A216"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41B15185" w14:textId="2EEA461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 xml:space="preserve">810 Namjenski primici od zaduživanja – ostali </w:t>
            </w:r>
          </w:p>
        </w:tc>
        <w:tc>
          <w:tcPr>
            <w:tcW w:w="1480" w:type="dxa"/>
            <w:gridSpan w:val="3"/>
            <w:tcBorders>
              <w:top w:val="nil"/>
              <w:left w:val="single" w:sz="4" w:space="0" w:color="auto"/>
              <w:bottom w:val="single" w:sz="4" w:space="0" w:color="auto"/>
              <w:right w:val="single" w:sz="4" w:space="0" w:color="auto"/>
            </w:tcBorders>
            <w:noWrap/>
            <w:vAlign w:val="center"/>
          </w:tcPr>
          <w:p w14:paraId="3F88D304" w14:textId="03AFAEA8"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noWrap/>
            <w:vAlign w:val="center"/>
          </w:tcPr>
          <w:p w14:paraId="7F1406CF" w14:textId="05CC1743"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3E56228B" w14:textId="01A5099C"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noWrap/>
            <w:vAlign w:val="center"/>
          </w:tcPr>
          <w:p w14:paraId="09780557" w14:textId="336E55DA"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900.000,00</w:t>
            </w:r>
          </w:p>
        </w:tc>
      </w:tr>
      <w:tr w:rsidR="00377EC8" w:rsidRPr="009F4CFA" w14:paraId="28CDED8B" w14:textId="77777777" w:rsidTr="00377EC8">
        <w:trPr>
          <w:trHeight w:val="264"/>
          <w:jc w:val="center"/>
        </w:trPr>
        <w:tc>
          <w:tcPr>
            <w:tcW w:w="3260" w:type="dxa"/>
            <w:gridSpan w:val="2"/>
            <w:tcBorders>
              <w:top w:val="nil"/>
              <w:left w:val="nil"/>
              <w:bottom w:val="nil"/>
              <w:right w:val="nil"/>
            </w:tcBorders>
            <w:noWrap/>
            <w:vAlign w:val="center"/>
          </w:tcPr>
          <w:p w14:paraId="0E640AC6" w14:textId="77777777" w:rsidR="00C00EE7" w:rsidRPr="009F4CFA" w:rsidRDefault="00C00EE7" w:rsidP="00C00EE7">
            <w:pPr>
              <w:spacing w:after="0" w:line="240" w:lineRule="auto"/>
              <w:jc w:val="right"/>
              <w:rPr>
                <w:rFonts w:ascii="Times New Roman" w:eastAsia="Times New Roman" w:hAnsi="Times New Roman" w:cs="Times New Roman"/>
                <w:sz w:val="20"/>
                <w:szCs w:val="20"/>
                <w:lang w:eastAsia="hr-HR"/>
              </w:rPr>
            </w:pPr>
          </w:p>
        </w:tc>
        <w:tc>
          <w:tcPr>
            <w:tcW w:w="236" w:type="dxa"/>
            <w:tcBorders>
              <w:top w:val="nil"/>
              <w:left w:val="nil"/>
              <w:bottom w:val="nil"/>
              <w:right w:val="nil"/>
            </w:tcBorders>
            <w:noWrap/>
            <w:vAlign w:val="center"/>
          </w:tcPr>
          <w:p w14:paraId="2EFE0D2C"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7814605C"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40C1B277"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61E8619C"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2AF58A78"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r>
      <w:tr w:rsidR="00CB4DB5" w:rsidRPr="009F4CFA" w14:paraId="133F47E8"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F1EC010" w14:textId="77777777" w:rsidR="00CB4DB5" w:rsidRPr="009F4CFA" w:rsidRDefault="00CB4DB5" w:rsidP="00CB4DB5">
            <w:pPr>
              <w:spacing w:after="0" w:line="240" w:lineRule="auto"/>
              <w:rPr>
                <w:rFonts w:ascii="Times New Roman" w:eastAsia="Times New Roman" w:hAnsi="Times New Roman" w:cs="Times New Roman"/>
                <w:b/>
                <w:bCs/>
                <w:color w:val="FFFFFF" w:themeColor="background1"/>
                <w:sz w:val="20"/>
                <w:szCs w:val="20"/>
                <w:lang w:eastAsia="hr-HR"/>
              </w:rPr>
            </w:pPr>
            <w:r w:rsidRPr="009F4CFA">
              <w:rPr>
                <w:rFonts w:ascii="Times New Roman" w:eastAsia="Times New Roman" w:hAnsi="Times New Roman" w:cs="Times New Roman"/>
                <w:b/>
                <w:bCs/>
                <w:color w:val="FFFFFF" w:themeColor="background1"/>
                <w:sz w:val="20"/>
                <w:szCs w:val="20"/>
                <w:lang w:eastAsia="hr-HR"/>
              </w:rPr>
              <w:t xml:space="preserve">UKUPNO IZDACI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7CA56E13" w14:textId="0B1604C7"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103.150,00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717CCC7B" w14:textId="66C1EB4E"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5BBD7501" w14:textId="386D0533"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0E3E9DFA" w14:textId="496D44A7"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101.960,00</w:t>
            </w:r>
          </w:p>
        </w:tc>
      </w:tr>
      <w:tr w:rsidR="00CB4DB5" w:rsidRPr="009F4CFA" w14:paraId="3F576C46"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B638B7" w14:textId="77777777" w:rsidR="00CB4DB5" w:rsidRPr="009F4CFA" w:rsidRDefault="00CB4DB5" w:rsidP="00CB4DB5">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1. Opći prihodi i primici</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791AC3D8" w14:textId="7FEF8D4F"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23.500,00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12D81E39" w14:textId="240D1D51"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22.310,00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080C21CA" w14:textId="262A6B98"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75.410,00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5478F4E2" w14:textId="446E5E6A"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75.410,00</w:t>
            </w:r>
          </w:p>
        </w:tc>
      </w:tr>
      <w:tr w:rsidR="00CB4DB5" w:rsidRPr="009F4CFA" w14:paraId="7E53587C"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7E1A208" w14:textId="7777777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1.1. Opći prihodi i primici</w:t>
            </w:r>
          </w:p>
        </w:tc>
        <w:tc>
          <w:tcPr>
            <w:tcW w:w="1480" w:type="dxa"/>
            <w:gridSpan w:val="3"/>
            <w:tcBorders>
              <w:top w:val="nil"/>
              <w:left w:val="single" w:sz="4" w:space="0" w:color="auto"/>
              <w:bottom w:val="single" w:sz="4" w:space="0" w:color="auto"/>
              <w:right w:val="single" w:sz="4" w:space="0" w:color="auto"/>
            </w:tcBorders>
            <w:noWrap/>
            <w:vAlign w:val="center"/>
          </w:tcPr>
          <w:p w14:paraId="35559B83" w14:textId="5928EB30"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23.500,00</w:t>
            </w:r>
          </w:p>
        </w:tc>
        <w:tc>
          <w:tcPr>
            <w:tcW w:w="1480" w:type="dxa"/>
            <w:gridSpan w:val="2"/>
            <w:tcBorders>
              <w:top w:val="nil"/>
              <w:left w:val="nil"/>
              <w:bottom w:val="single" w:sz="4" w:space="0" w:color="auto"/>
              <w:right w:val="single" w:sz="4" w:space="0" w:color="auto"/>
            </w:tcBorders>
            <w:noWrap/>
            <w:vAlign w:val="center"/>
          </w:tcPr>
          <w:p w14:paraId="303BBBE5" w14:textId="11D372BF"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22.310,00</w:t>
            </w:r>
          </w:p>
        </w:tc>
        <w:tc>
          <w:tcPr>
            <w:tcW w:w="1494" w:type="dxa"/>
            <w:gridSpan w:val="2"/>
            <w:tcBorders>
              <w:top w:val="nil"/>
              <w:left w:val="nil"/>
              <w:bottom w:val="single" w:sz="4" w:space="0" w:color="auto"/>
              <w:right w:val="single" w:sz="4" w:space="0" w:color="auto"/>
            </w:tcBorders>
            <w:noWrap/>
            <w:vAlign w:val="center"/>
          </w:tcPr>
          <w:p w14:paraId="7EA408B8" w14:textId="77E5C8D9"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75.410,00</w:t>
            </w:r>
          </w:p>
        </w:tc>
        <w:tc>
          <w:tcPr>
            <w:tcW w:w="1494" w:type="dxa"/>
            <w:gridSpan w:val="2"/>
            <w:tcBorders>
              <w:top w:val="nil"/>
              <w:left w:val="nil"/>
              <w:bottom w:val="single" w:sz="4" w:space="0" w:color="auto"/>
              <w:right w:val="single" w:sz="4" w:space="0" w:color="auto"/>
            </w:tcBorders>
            <w:noWrap/>
            <w:vAlign w:val="center"/>
          </w:tcPr>
          <w:p w14:paraId="75EF7473" w14:textId="45572744"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75.410,00</w:t>
            </w:r>
          </w:p>
        </w:tc>
      </w:tr>
      <w:tr w:rsidR="00CB4DB5" w:rsidRPr="009F4CFA" w14:paraId="51B1F52E"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E767EDD" w14:textId="77777777" w:rsidR="00CB4DB5" w:rsidRPr="009F4CFA" w:rsidRDefault="00CB4DB5" w:rsidP="00CB4DB5">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4. Prihodi za posebne namjene</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752528FC" w14:textId="3B8A2E0D"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79.650,00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2DA240D0" w14:textId="3F15741A"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79.650,00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449D404E" w14:textId="3513D8F2"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26.550,00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5FB8DAE2" w14:textId="55768B0A"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26.550,00</w:t>
            </w:r>
          </w:p>
        </w:tc>
      </w:tr>
      <w:tr w:rsidR="00CB4DB5" w:rsidRPr="009F4CFA" w14:paraId="6FAF7987"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317C0D3" w14:textId="7777777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4.3. Komunalni doprinosi</w:t>
            </w:r>
          </w:p>
        </w:tc>
        <w:tc>
          <w:tcPr>
            <w:tcW w:w="1480" w:type="dxa"/>
            <w:gridSpan w:val="3"/>
            <w:tcBorders>
              <w:top w:val="nil"/>
              <w:left w:val="single" w:sz="4" w:space="0" w:color="auto"/>
              <w:bottom w:val="single" w:sz="4" w:space="0" w:color="auto"/>
              <w:right w:val="single" w:sz="4" w:space="0" w:color="auto"/>
            </w:tcBorders>
            <w:noWrap/>
            <w:vAlign w:val="center"/>
          </w:tcPr>
          <w:p w14:paraId="79C513B8" w14:textId="3FC0D147"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79.650,00</w:t>
            </w:r>
          </w:p>
        </w:tc>
        <w:tc>
          <w:tcPr>
            <w:tcW w:w="1480" w:type="dxa"/>
            <w:gridSpan w:val="2"/>
            <w:tcBorders>
              <w:top w:val="nil"/>
              <w:left w:val="nil"/>
              <w:bottom w:val="single" w:sz="4" w:space="0" w:color="auto"/>
              <w:right w:val="single" w:sz="4" w:space="0" w:color="auto"/>
            </w:tcBorders>
            <w:noWrap/>
            <w:vAlign w:val="center"/>
          </w:tcPr>
          <w:p w14:paraId="189274CE" w14:textId="6329780B"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53.100,00</w:t>
            </w:r>
          </w:p>
        </w:tc>
        <w:tc>
          <w:tcPr>
            <w:tcW w:w="1494" w:type="dxa"/>
            <w:gridSpan w:val="2"/>
            <w:tcBorders>
              <w:top w:val="nil"/>
              <w:left w:val="nil"/>
              <w:bottom w:val="single" w:sz="4" w:space="0" w:color="auto"/>
              <w:right w:val="single" w:sz="4" w:space="0" w:color="auto"/>
            </w:tcBorders>
            <w:noWrap/>
            <w:vAlign w:val="center"/>
          </w:tcPr>
          <w:p w14:paraId="4597B929" w14:textId="48EF2360"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68A727D1" w14:textId="192CEA80"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r>
      <w:tr w:rsidR="00CB4DB5" w:rsidRPr="009F4CFA" w14:paraId="024EB99F"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9D632DE" w14:textId="7777777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4.4. Komunalne naknade</w:t>
            </w:r>
          </w:p>
        </w:tc>
        <w:tc>
          <w:tcPr>
            <w:tcW w:w="1480" w:type="dxa"/>
            <w:gridSpan w:val="3"/>
            <w:tcBorders>
              <w:top w:val="nil"/>
              <w:left w:val="single" w:sz="4" w:space="0" w:color="auto"/>
              <w:bottom w:val="single" w:sz="4" w:space="0" w:color="auto"/>
              <w:right w:val="single" w:sz="4" w:space="0" w:color="auto"/>
            </w:tcBorders>
            <w:noWrap/>
            <w:vAlign w:val="center"/>
          </w:tcPr>
          <w:p w14:paraId="2E462B41" w14:textId="6B2CF50F"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80" w:type="dxa"/>
            <w:gridSpan w:val="2"/>
            <w:tcBorders>
              <w:top w:val="nil"/>
              <w:left w:val="nil"/>
              <w:bottom w:val="single" w:sz="4" w:space="0" w:color="auto"/>
              <w:right w:val="single" w:sz="4" w:space="0" w:color="auto"/>
            </w:tcBorders>
            <w:noWrap/>
            <w:vAlign w:val="center"/>
          </w:tcPr>
          <w:p w14:paraId="54F62FB5" w14:textId="36C22202"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03911D75" w14:textId="509F6D62"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7123B7CA" w14:textId="0F342D75"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r>
      <w:tr w:rsidR="00CB4DB5" w:rsidRPr="009F4CFA" w14:paraId="4D2E3874"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2133B858" w14:textId="5B27C1EB"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 xml:space="preserve">4.6. Koncesije/koncesijska odobrenja/dozvole pomorsko dobro </w:t>
            </w:r>
          </w:p>
        </w:tc>
        <w:tc>
          <w:tcPr>
            <w:tcW w:w="1480" w:type="dxa"/>
            <w:gridSpan w:val="3"/>
            <w:tcBorders>
              <w:top w:val="nil"/>
              <w:left w:val="single" w:sz="4" w:space="0" w:color="auto"/>
              <w:bottom w:val="single" w:sz="4" w:space="0" w:color="auto"/>
              <w:right w:val="single" w:sz="4" w:space="0" w:color="auto"/>
            </w:tcBorders>
            <w:noWrap/>
            <w:vAlign w:val="center"/>
          </w:tcPr>
          <w:p w14:paraId="55A1F675" w14:textId="5FC0A7B6"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80" w:type="dxa"/>
            <w:gridSpan w:val="2"/>
            <w:tcBorders>
              <w:top w:val="nil"/>
              <w:left w:val="nil"/>
              <w:bottom w:val="single" w:sz="4" w:space="0" w:color="auto"/>
              <w:right w:val="single" w:sz="4" w:space="0" w:color="auto"/>
            </w:tcBorders>
            <w:noWrap/>
            <w:vAlign w:val="center"/>
          </w:tcPr>
          <w:p w14:paraId="4178BE8B" w14:textId="7CEED285"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26.550,00</w:t>
            </w:r>
          </w:p>
        </w:tc>
        <w:tc>
          <w:tcPr>
            <w:tcW w:w="1494" w:type="dxa"/>
            <w:gridSpan w:val="2"/>
            <w:tcBorders>
              <w:top w:val="nil"/>
              <w:left w:val="nil"/>
              <w:bottom w:val="single" w:sz="4" w:space="0" w:color="auto"/>
              <w:right w:val="single" w:sz="4" w:space="0" w:color="auto"/>
            </w:tcBorders>
            <w:noWrap/>
            <w:vAlign w:val="center"/>
          </w:tcPr>
          <w:p w14:paraId="5032C4BE" w14:textId="710F3D9C"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26.550,00</w:t>
            </w:r>
          </w:p>
        </w:tc>
        <w:tc>
          <w:tcPr>
            <w:tcW w:w="1494" w:type="dxa"/>
            <w:gridSpan w:val="2"/>
            <w:tcBorders>
              <w:top w:val="nil"/>
              <w:left w:val="nil"/>
              <w:bottom w:val="single" w:sz="4" w:space="0" w:color="auto"/>
              <w:right w:val="single" w:sz="4" w:space="0" w:color="auto"/>
            </w:tcBorders>
            <w:noWrap/>
            <w:vAlign w:val="center"/>
          </w:tcPr>
          <w:p w14:paraId="46B29C97" w14:textId="70BB8F44"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26.550,00</w:t>
            </w:r>
          </w:p>
        </w:tc>
      </w:tr>
    </w:tbl>
    <w:p w14:paraId="44F59C31" w14:textId="77777777" w:rsidR="00C00EE7" w:rsidRPr="00EE1957" w:rsidRDefault="00C00EE7">
      <w:pPr>
        <w:autoSpaceDE w:val="0"/>
        <w:autoSpaceDN w:val="0"/>
        <w:adjustRightInd w:val="0"/>
        <w:spacing w:after="0" w:line="240" w:lineRule="auto"/>
        <w:jc w:val="both"/>
        <w:rPr>
          <w:rFonts w:ascii="Times New Roman" w:hAnsi="Times New Roman" w:cs="Times New Roman"/>
          <w:sz w:val="24"/>
          <w:szCs w:val="24"/>
        </w:rPr>
      </w:pPr>
    </w:p>
    <w:p w14:paraId="285C33E6" w14:textId="77777777" w:rsidR="00665D04" w:rsidRPr="00EE1957" w:rsidRDefault="00665D04">
      <w:pPr>
        <w:autoSpaceDE w:val="0"/>
        <w:autoSpaceDN w:val="0"/>
        <w:adjustRightInd w:val="0"/>
        <w:spacing w:after="0" w:line="240" w:lineRule="auto"/>
        <w:jc w:val="both"/>
        <w:rPr>
          <w:rFonts w:ascii="Times New Roman" w:hAnsi="Times New Roman" w:cs="Times New Roman"/>
          <w:sz w:val="24"/>
          <w:szCs w:val="24"/>
        </w:rPr>
      </w:pPr>
    </w:p>
    <w:p w14:paraId="0283F0D5" w14:textId="77777777" w:rsidR="00665D04" w:rsidRDefault="005F7609">
      <w:pPr>
        <w:rPr>
          <w:rFonts w:ascii="Times New Roman" w:hAnsi="Times New Roman" w:cs="Times New Roman"/>
          <w:b/>
          <w:sz w:val="24"/>
          <w:szCs w:val="24"/>
        </w:rPr>
      </w:pPr>
      <w:r w:rsidRPr="00327A76">
        <w:rPr>
          <w:rFonts w:ascii="Times New Roman" w:hAnsi="Times New Roman" w:cs="Times New Roman"/>
          <w:b/>
          <w:sz w:val="24"/>
          <w:szCs w:val="24"/>
        </w:rPr>
        <w:br w:type="page"/>
      </w:r>
    </w:p>
    <w:p w14:paraId="104B144A" w14:textId="77777777" w:rsidR="0016630B" w:rsidRPr="000F6DA3" w:rsidRDefault="0016630B" w:rsidP="0016630B">
      <w:pPr>
        <w:pStyle w:val="Odlomakpopisa"/>
        <w:numPr>
          <w:ilvl w:val="0"/>
          <w:numId w:val="6"/>
        </w:numPr>
        <w:autoSpaceDE w:val="0"/>
        <w:autoSpaceDN w:val="0"/>
        <w:adjustRightInd w:val="0"/>
        <w:spacing w:after="0" w:line="240" w:lineRule="auto"/>
        <w:jc w:val="both"/>
        <w:rPr>
          <w:rFonts w:ascii="Times New Roman" w:hAnsi="Times New Roman" w:cs="Times New Roman"/>
          <w:b/>
          <w:sz w:val="24"/>
          <w:szCs w:val="24"/>
        </w:rPr>
      </w:pPr>
      <w:r w:rsidRPr="0064488D">
        <w:rPr>
          <w:rFonts w:ascii="Times New Roman" w:hAnsi="Times New Roman" w:cs="Times New Roman"/>
          <w:b/>
          <w:sz w:val="24"/>
          <w:szCs w:val="24"/>
        </w:rPr>
        <w:lastRenderedPageBreak/>
        <w:t xml:space="preserve">PRENESENI VIŠAK / </w:t>
      </w:r>
      <w:r w:rsidRPr="000F6DA3">
        <w:rPr>
          <w:rFonts w:ascii="Times New Roman" w:hAnsi="Times New Roman" w:cs="Times New Roman"/>
          <w:b/>
          <w:sz w:val="24"/>
          <w:szCs w:val="24"/>
        </w:rPr>
        <w:t xml:space="preserve">MANJAK </w:t>
      </w:r>
    </w:p>
    <w:p w14:paraId="2B56176D" w14:textId="77777777" w:rsidR="0016630B" w:rsidRPr="000F6DA3" w:rsidRDefault="0016630B" w:rsidP="0016630B">
      <w:pPr>
        <w:autoSpaceDE w:val="0"/>
        <w:autoSpaceDN w:val="0"/>
        <w:adjustRightInd w:val="0"/>
        <w:spacing w:after="0" w:line="240" w:lineRule="auto"/>
        <w:jc w:val="both"/>
        <w:rPr>
          <w:rFonts w:ascii="Times New Roman" w:hAnsi="Times New Roman" w:cs="Times New Roman"/>
          <w:sz w:val="24"/>
          <w:szCs w:val="24"/>
        </w:rPr>
      </w:pPr>
    </w:p>
    <w:p w14:paraId="20CD8173" w14:textId="438C0FA7" w:rsidR="0016630B" w:rsidRPr="000F6DA3" w:rsidRDefault="0016630B" w:rsidP="0016630B">
      <w:pPr>
        <w:autoSpaceDE w:val="0"/>
        <w:autoSpaceDN w:val="0"/>
        <w:adjustRightInd w:val="0"/>
        <w:spacing w:after="0" w:line="240" w:lineRule="auto"/>
        <w:jc w:val="both"/>
        <w:rPr>
          <w:rFonts w:ascii="Times New Roman" w:hAnsi="Times New Roman" w:cs="Times New Roman"/>
          <w:sz w:val="24"/>
          <w:szCs w:val="24"/>
        </w:rPr>
      </w:pPr>
      <w:r w:rsidRPr="000F6DA3">
        <w:rPr>
          <w:rFonts w:ascii="Times New Roman" w:hAnsi="Times New Roman" w:cs="Times New Roman"/>
          <w:sz w:val="24"/>
          <w:szCs w:val="24"/>
        </w:rPr>
        <w:t>Raspoloživim sredstvima iz prethodnih godina iskazan je planirani višak prihoda u visini od 1.</w:t>
      </w:r>
      <w:r w:rsidR="000F6DA3" w:rsidRPr="000F6DA3">
        <w:rPr>
          <w:rFonts w:ascii="Times New Roman" w:hAnsi="Times New Roman" w:cs="Times New Roman"/>
          <w:sz w:val="24"/>
          <w:szCs w:val="24"/>
        </w:rPr>
        <w:t>057</w:t>
      </w:r>
      <w:r w:rsidRPr="000F6DA3">
        <w:rPr>
          <w:rFonts w:ascii="Times New Roman" w:hAnsi="Times New Roman" w:cs="Times New Roman"/>
          <w:sz w:val="24"/>
          <w:szCs w:val="24"/>
        </w:rPr>
        <w:t>.</w:t>
      </w:r>
      <w:r w:rsidR="000F6DA3" w:rsidRPr="000F6DA3">
        <w:rPr>
          <w:rFonts w:ascii="Times New Roman" w:hAnsi="Times New Roman" w:cs="Times New Roman"/>
          <w:sz w:val="24"/>
          <w:szCs w:val="24"/>
        </w:rPr>
        <w:t>950</w:t>
      </w:r>
      <w:r w:rsidRPr="000F6DA3">
        <w:rPr>
          <w:rFonts w:ascii="Times New Roman" w:hAnsi="Times New Roman" w:cs="Times New Roman"/>
          <w:sz w:val="24"/>
          <w:szCs w:val="24"/>
        </w:rPr>
        <w:t>,00 € i to prema izvorima kako je iskazano niže u tablici.</w:t>
      </w:r>
    </w:p>
    <w:p w14:paraId="06EBCBE2" w14:textId="77777777" w:rsidR="0016630B" w:rsidRPr="000F6DA3" w:rsidRDefault="0016630B" w:rsidP="0016630B">
      <w:pPr>
        <w:spacing w:after="0" w:line="240" w:lineRule="auto"/>
        <w:rPr>
          <w:rFonts w:ascii="Times New Roman" w:hAnsi="Times New Roman" w:cs="Times New Roman"/>
          <w:b/>
          <w:sz w:val="24"/>
          <w:szCs w:val="24"/>
        </w:rPr>
      </w:pPr>
    </w:p>
    <w:p w14:paraId="1EF94BEF" w14:textId="02D0C359" w:rsidR="0016630B" w:rsidRPr="003E1E16" w:rsidRDefault="0016630B" w:rsidP="0016630B">
      <w:pPr>
        <w:autoSpaceDE w:val="0"/>
        <w:autoSpaceDN w:val="0"/>
        <w:adjustRightInd w:val="0"/>
        <w:spacing w:after="0" w:line="240" w:lineRule="auto"/>
        <w:jc w:val="both"/>
        <w:rPr>
          <w:rFonts w:ascii="Times New Roman" w:hAnsi="Times New Roman" w:cs="Times New Roman"/>
          <w:sz w:val="24"/>
          <w:szCs w:val="24"/>
        </w:rPr>
      </w:pPr>
      <w:r w:rsidRPr="003E1E16">
        <w:rPr>
          <w:rFonts w:ascii="Times New Roman" w:hAnsi="Times New Roman" w:cs="Times New Roman"/>
          <w:sz w:val="24"/>
          <w:szCs w:val="24"/>
        </w:rPr>
        <w:t>Tablica 8. Račun financiranja prema izvorima</w:t>
      </w:r>
      <w:r w:rsidR="00D4567B">
        <w:rPr>
          <w:rFonts w:ascii="Times New Roman" w:hAnsi="Times New Roman" w:cs="Times New Roman"/>
          <w:sz w:val="24"/>
          <w:szCs w:val="24"/>
        </w:rPr>
        <w:t xml:space="preserve"> </w:t>
      </w:r>
    </w:p>
    <w:p w14:paraId="5CE2D774" w14:textId="77777777" w:rsidR="0016630B" w:rsidRPr="003E1E16" w:rsidRDefault="0016630B" w:rsidP="0016630B">
      <w:pPr>
        <w:spacing w:after="0" w:line="240" w:lineRule="auto"/>
        <w:rPr>
          <w:rFonts w:ascii="Times New Roman" w:hAnsi="Times New Roman" w:cs="Times New Roman"/>
          <w:b/>
          <w:sz w:val="24"/>
          <w:szCs w:val="24"/>
        </w:rPr>
      </w:pPr>
    </w:p>
    <w:tbl>
      <w:tblPr>
        <w:tblW w:w="9170" w:type="dxa"/>
        <w:jc w:val="center"/>
        <w:tblLook w:val="04A0" w:firstRow="1" w:lastRow="0" w:firstColumn="1" w:lastColumn="0" w:noHBand="0" w:noVBand="1"/>
      </w:tblPr>
      <w:tblGrid>
        <w:gridCol w:w="3148"/>
        <w:gridCol w:w="1498"/>
        <w:gridCol w:w="1498"/>
        <w:gridCol w:w="1513"/>
        <w:gridCol w:w="1513"/>
      </w:tblGrid>
      <w:tr w:rsidR="00C62759" w:rsidRPr="00C62759" w14:paraId="24759464" w14:textId="77777777" w:rsidTr="009D36DE">
        <w:trPr>
          <w:trHeight w:val="540"/>
          <w:tblHeader/>
          <w:jc w:val="center"/>
        </w:trPr>
        <w:tc>
          <w:tcPr>
            <w:tcW w:w="3148" w:type="dxa"/>
            <w:tcBorders>
              <w:top w:val="single" w:sz="8" w:space="0" w:color="auto"/>
              <w:left w:val="single" w:sz="8" w:space="0" w:color="auto"/>
              <w:bottom w:val="single" w:sz="8" w:space="0" w:color="auto"/>
              <w:right w:val="nil"/>
            </w:tcBorders>
            <w:vAlign w:val="center"/>
            <w:hideMark/>
          </w:tcPr>
          <w:p w14:paraId="05706FDC" w14:textId="77777777" w:rsidR="0016630B" w:rsidRPr="00C62759" w:rsidRDefault="0016630B" w:rsidP="003B711C">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RAČUNSKI PLAN / VRSTA IZVORA</w:t>
            </w:r>
          </w:p>
        </w:tc>
        <w:tc>
          <w:tcPr>
            <w:tcW w:w="1498" w:type="dxa"/>
            <w:tcBorders>
              <w:top w:val="single" w:sz="8" w:space="0" w:color="auto"/>
              <w:left w:val="nil"/>
              <w:bottom w:val="single" w:sz="8" w:space="0" w:color="auto"/>
              <w:right w:val="nil"/>
            </w:tcBorders>
            <w:vAlign w:val="center"/>
            <w:hideMark/>
          </w:tcPr>
          <w:p w14:paraId="458001EB" w14:textId="56E2315F"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TEKUĆI PLAN</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5</w:t>
            </w:r>
            <w:r w:rsidRPr="00C62759">
              <w:rPr>
                <w:rFonts w:ascii="Times New Roman" w:hAnsi="Times New Roman" w:cs="Times New Roman"/>
                <w:b/>
                <w:bCs/>
                <w:sz w:val="20"/>
                <w:szCs w:val="20"/>
              </w:rPr>
              <w:t>.</w:t>
            </w:r>
          </w:p>
        </w:tc>
        <w:tc>
          <w:tcPr>
            <w:tcW w:w="1498" w:type="dxa"/>
            <w:tcBorders>
              <w:top w:val="single" w:sz="8" w:space="0" w:color="auto"/>
              <w:left w:val="nil"/>
              <w:bottom w:val="single" w:sz="8" w:space="0" w:color="auto"/>
              <w:right w:val="nil"/>
            </w:tcBorders>
            <w:vAlign w:val="center"/>
            <w:hideMark/>
          </w:tcPr>
          <w:p w14:paraId="5AD67AA6" w14:textId="426192AC"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PRORAČUN</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6</w:t>
            </w:r>
            <w:r w:rsidRPr="00C62759">
              <w:rPr>
                <w:rFonts w:ascii="Times New Roman" w:hAnsi="Times New Roman" w:cs="Times New Roman"/>
                <w:b/>
                <w:bCs/>
                <w:sz w:val="20"/>
                <w:szCs w:val="20"/>
              </w:rPr>
              <w:t>.</w:t>
            </w:r>
          </w:p>
        </w:tc>
        <w:tc>
          <w:tcPr>
            <w:tcW w:w="1513" w:type="dxa"/>
            <w:tcBorders>
              <w:top w:val="single" w:sz="8" w:space="0" w:color="auto"/>
              <w:left w:val="nil"/>
              <w:bottom w:val="single" w:sz="8" w:space="0" w:color="auto"/>
              <w:right w:val="nil"/>
            </w:tcBorders>
            <w:vAlign w:val="center"/>
            <w:hideMark/>
          </w:tcPr>
          <w:p w14:paraId="712C09D1" w14:textId="4894CBD8"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PROJEKCIJA</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7</w:t>
            </w:r>
            <w:r w:rsidRPr="00C62759">
              <w:rPr>
                <w:rFonts w:ascii="Times New Roman" w:hAnsi="Times New Roman" w:cs="Times New Roman"/>
                <w:b/>
                <w:bCs/>
                <w:sz w:val="20"/>
                <w:szCs w:val="20"/>
              </w:rPr>
              <w:t>.</w:t>
            </w:r>
          </w:p>
        </w:tc>
        <w:tc>
          <w:tcPr>
            <w:tcW w:w="1513" w:type="dxa"/>
            <w:tcBorders>
              <w:top w:val="single" w:sz="8" w:space="0" w:color="auto"/>
              <w:left w:val="nil"/>
              <w:bottom w:val="single" w:sz="8" w:space="0" w:color="auto"/>
              <w:right w:val="single" w:sz="8" w:space="0" w:color="auto"/>
            </w:tcBorders>
            <w:vAlign w:val="center"/>
            <w:hideMark/>
          </w:tcPr>
          <w:p w14:paraId="41819D1F" w14:textId="7A82FAA5"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PROJEKCIJA</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8</w:t>
            </w:r>
            <w:r w:rsidRPr="00C62759">
              <w:rPr>
                <w:rFonts w:ascii="Times New Roman" w:hAnsi="Times New Roman" w:cs="Times New Roman"/>
                <w:b/>
                <w:bCs/>
                <w:sz w:val="20"/>
                <w:szCs w:val="20"/>
              </w:rPr>
              <w:t>.</w:t>
            </w:r>
          </w:p>
        </w:tc>
      </w:tr>
      <w:tr w:rsidR="00C62759" w:rsidRPr="00C62759" w14:paraId="00AF8C45" w14:textId="77777777" w:rsidTr="009D36DE">
        <w:trPr>
          <w:trHeight w:val="255"/>
          <w:tblHeader/>
          <w:jc w:val="center"/>
        </w:trPr>
        <w:tc>
          <w:tcPr>
            <w:tcW w:w="3148" w:type="dxa"/>
            <w:tcBorders>
              <w:top w:val="single" w:sz="8" w:space="0" w:color="auto"/>
              <w:left w:val="single" w:sz="4" w:space="0" w:color="auto"/>
              <w:bottom w:val="single" w:sz="4" w:space="0" w:color="auto"/>
              <w:right w:val="nil"/>
            </w:tcBorders>
            <w:noWrap/>
            <w:vAlign w:val="center"/>
            <w:hideMark/>
          </w:tcPr>
          <w:p w14:paraId="4DCA89E8"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w:t>
            </w:r>
          </w:p>
        </w:tc>
        <w:tc>
          <w:tcPr>
            <w:tcW w:w="1498" w:type="dxa"/>
            <w:tcBorders>
              <w:top w:val="nil"/>
              <w:left w:val="nil"/>
              <w:bottom w:val="single" w:sz="4" w:space="0" w:color="auto"/>
              <w:right w:val="nil"/>
            </w:tcBorders>
            <w:shd w:val="clear" w:color="000000" w:fill="FFFFFF"/>
            <w:vAlign w:val="center"/>
            <w:hideMark/>
          </w:tcPr>
          <w:p w14:paraId="6E19715B"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3</w:t>
            </w:r>
          </w:p>
        </w:tc>
        <w:tc>
          <w:tcPr>
            <w:tcW w:w="1498" w:type="dxa"/>
            <w:tcBorders>
              <w:top w:val="nil"/>
              <w:left w:val="nil"/>
              <w:bottom w:val="single" w:sz="4" w:space="0" w:color="auto"/>
              <w:right w:val="nil"/>
            </w:tcBorders>
            <w:shd w:val="clear" w:color="000000" w:fill="FFFFFF"/>
            <w:vAlign w:val="center"/>
            <w:hideMark/>
          </w:tcPr>
          <w:p w14:paraId="611E955C"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w:t>
            </w:r>
          </w:p>
        </w:tc>
        <w:tc>
          <w:tcPr>
            <w:tcW w:w="1513" w:type="dxa"/>
            <w:tcBorders>
              <w:top w:val="nil"/>
              <w:left w:val="nil"/>
              <w:bottom w:val="single" w:sz="4" w:space="0" w:color="auto"/>
              <w:right w:val="nil"/>
            </w:tcBorders>
            <w:shd w:val="clear" w:color="000000" w:fill="FFFFFF"/>
            <w:vAlign w:val="center"/>
            <w:hideMark/>
          </w:tcPr>
          <w:p w14:paraId="6D54DA70"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5</w:t>
            </w:r>
          </w:p>
        </w:tc>
        <w:tc>
          <w:tcPr>
            <w:tcW w:w="1513" w:type="dxa"/>
            <w:tcBorders>
              <w:top w:val="nil"/>
              <w:left w:val="nil"/>
              <w:bottom w:val="single" w:sz="4" w:space="0" w:color="auto"/>
              <w:right w:val="single" w:sz="4" w:space="0" w:color="auto"/>
            </w:tcBorders>
            <w:shd w:val="clear" w:color="000000" w:fill="FFFFFF"/>
            <w:noWrap/>
            <w:vAlign w:val="center"/>
            <w:hideMark/>
          </w:tcPr>
          <w:p w14:paraId="6B4CE9BB"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6</w:t>
            </w:r>
          </w:p>
        </w:tc>
      </w:tr>
      <w:tr w:rsidR="00C62759" w:rsidRPr="00C62759" w14:paraId="4D5FF4E3"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9A4E4BE" w14:textId="77777777" w:rsidR="0016630B" w:rsidRPr="00C62759" w:rsidRDefault="0016630B" w:rsidP="003B711C">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UKUPNO VIŠAK / MANJAK</w:t>
            </w:r>
          </w:p>
        </w:tc>
        <w:tc>
          <w:tcPr>
            <w:tcW w:w="149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5E83745" w14:textId="7DCBF2C1" w:rsidR="008325FC" w:rsidRPr="00C62759" w:rsidRDefault="008325FC" w:rsidP="008325FC">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2.429.141,00</w:t>
            </w:r>
          </w:p>
        </w:tc>
        <w:tc>
          <w:tcPr>
            <w:tcW w:w="1498"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689D4D19" w14:textId="70867108" w:rsidR="008325FC" w:rsidRPr="00C62759" w:rsidRDefault="008325FC" w:rsidP="008325FC">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1.057.950,00</w:t>
            </w:r>
          </w:p>
        </w:tc>
        <w:tc>
          <w:tcPr>
            <w:tcW w:w="1513"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5A39BCF"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09D4B56"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4570F7BF"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5428FB7" w14:textId="77777777" w:rsidR="00D37603" w:rsidRPr="00C62759" w:rsidRDefault="00D37603" w:rsidP="00D37603">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9 Vlastiti izvori</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59044DD" w14:textId="08B2125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2.429.141,00</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AAE7C9E" w14:textId="096D0BF8"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1.057.950,00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2EFAB49"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F8B1351"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3E1DFDF4"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19DD34D4" w14:textId="77777777" w:rsidR="00D37603" w:rsidRPr="00C62759" w:rsidRDefault="00D37603" w:rsidP="00D37603">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92 Rezultat poslovanja</w:t>
            </w:r>
          </w:p>
        </w:tc>
        <w:tc>
          <w:tcPr>
            <w:tcW w:w="1498" w:type="dxa"/>
            <w:tcBorders>
              <w:top w:val="nil"/>
              <w:left w:val="single" w:sz="4" w:space="0" w:color="auto"/>
              <w:bottom w:val="single" w:sz="4" w:space="0" w:color="auto"/>
              <w:right w:val="single" w:sz="4" w:space="0" w:color="auto"/>
            </w:tcBorders>
            <w:noWrap/>
            <w:vAlign w:val="bottom"/>
            <w:hideMark/>
          </w:tcPr>
          <w:p w14:paraId="564065B5" w14:textId="7C419CF0"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2.429.141,00</w:t>
            </w:r>
          </w:p>
        </w:tc>
        <w:tc>
          <w:tcPr>
            <w:tcW w:w="1498" w:type="dxa"/>
            <w:tcBorders>
              <w:top w:val="nil"/>
              <w:left w:val="nil"/>
              <w:bottom w:val="single" w:sz="4" w:space="0" w:color="auto"/>
              <w:right w:val="single" w:sz="4" w:space="0" w:color="auto"/>
            </w:tcBorders>
            <w:noWrap/>
            <w:vAlign w:val="bottom"/>
            <w:hideMark/>
          </w:tcPr>
          <w:p w14:paraId="7F8AAF89" w14:textId="7FD61E31"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1.057.950,00</w:t>
            </w:r>
          </w:p>
        </w:tc>
        <w:tc>
          <w:tcPr>
            <w:tcW w:w="1513" w:type="dxa"/>
            <w:tcBorders>
              <w:top w:val="nil"/>
              <w:left w:val="nil"/>
              <w:bottom w:val="single" w:sz="4" w:space="0" w:color="auto"/>
              <w:right w:val="single" w:sz="4" w:space="0" w:color="auto"/>
            </w:tcBorders>
            <w:noWrap/>
            <w:vAlign w:val="bottom"/>
            <w:hideMark/>
          </w:tcPr>
          <w:p w14:paraId="067D125C"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nil"/>
              <w:left w:val="nil"/>
              <w:bottom w:val="single" w:sz="4" w:space="0" w:color="auto"/>
              <w:right w:val="single" w:sz="4" w:space="0" w:color="auto"/>
            </w:tcBorders>
            <w:noWrap/>
            <w:vAlign w:val="bottom"/>
            <w:hideMark/>
          </w:tcPr>
          <w:p w14:paraId="07360301"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1B6160E0"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C41B5F5" w14:textId="65CE0B89" w:rsidR="00DA1908" w:rsidRPr="00C62759" w:rsidRDefault="00DA1908" w:rsidP="00DA1908">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shd w:val="clear" w:color="auto" w:fill="E7E6E6" w:themeFill="background2"/>
                <w:lang w:eastAsia="hr-HR"/>
              </w:rPr>
              <w:t xml:space="preserve">1. Opći prihodi i primici </w:t>
            </w:r>
          </w:p>
        </w:tc>
        <w:tc>
          <w:tcPr>
            <w:tcW w:w="1498" w:type="dxa"/>
            <w:tcBorders>
              <w:top w:val="nil"/>
              <w:left w:val="single" w:sz="4" w:space="0" w:color="auto"/>
              <w:bottom w:val="single" w:sz="4" w:space="0" w:color="auto"/>
              <w:right w:val="single" w:sz="4" w:space="0" w:color="auto"/>
            </w:tcBorders>
            <w:shd w:val="clear" w:color="auto" w:fill="E7E6E6" w:themeFill="background2"/>
            <w:noWrap/>
            <w:vAlign w:val="bottom"/>
          </w:tcPr>
          <w:p w14:paraId="7FEE640C" w14:textId="05517965" w:rsidR="00DA1908" w:rsidRPr="00C62759" w:rsidRDefault="00B97FA3"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25.679,00</w:t>
            </w:r>
          </w:p>
        </w:tc>
        <w:tc>
          <w:tcPr>
            <w:tcW w:w="1498" w:type="dxa"/>
            <w:tcBorders>
              <w:top w:val="nil"/>
              <w:left w:val="nil"/>
              <w:bottom w:val="single" w:sz="4" w:space="0" w:color="auto"/>
              <w:right w:val="single" w:sz="4" w:space="0" w:color="auto"/>
            </w:tcBorders>
            <w:shd w:val="clear" w:color="auto" w:fill="E7E6E6" w:themeFill="background2"/>
            <w:noWrap/>
            <w:vAlign w:val="bottom"/>
          </w:tcPr>
          <w:p w14:paraId="77811DDC" w14:textId="0DDB120E" w:rsidR="00DA1908" w:rsidRPr="00C62759" w:rsidRDefault="00DA1908"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0,00</w:t>
            </w:r>
          </w:p>
        </w:tc>
        <w:tc>
          <w:tcPr>
            <w:tcW w:w="1513" w:type="dxa"/>
            <w:tcBorders>
              <w:top w:val="nil"/>
              <w:left w:val="nil"/>
              <w:bottom w:val="single" w:sz="4" w:space="0" w:color="auto"/>
              <w:right w:val="single" w:sz="4" w:space="0" w:color="auto"/>
            </w:tcBorders>
            <w:shd w:val="clear" w:color="auto" w:fill="E7E6E6" w:themeFill="background2"/>
            <w:noWrap/>
            <w:vAlign w:val="bottom"/>
          </w:tcPr>
          <w:p w14:paraId="2F638AB7" w14:textId="153355E8" w:rsidR="00DA1908" w:rsidRPr="00C62759" w:rsidRDefault="00DA1908"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0,00</w:t>
            </w:r>
          </w:p>
        </w:tc>
        <w:tc>
          <w:tcPr>
            <w:tcW w:w="1513" w:type="dxa"/>
            <w:tcBorders>
              <w:top w:val="nil"/>
              <w:left w:val="nil"/>
              <w:bottom w:val="single" w:sz="4" w:space="0" w:color="auto"/>
              <w:right w:val="single" w:sz="4" w:space="0" w:color="auto"/>
            </w:tcBorders>
            <w:shd w:val="clear" w:color="auto" w:fill="E7E6E6" w:themeFill="background2"/>
            <w:noWrap/>
            <w:vAlign w:val="bottom"/>
          </w:tcPr>
          <w:p w14:paraId="18CD69D2" w14:textId="4ED836FC" w:rsidR="00DA1908" w:rsidRPr="00C62759" w:rsidRDefault="00DA1908"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0,00</w:t>
            </w:r>
          </w:p>
        </w:tc>
      </w:tr>
      <w:tr w:rsidR="00C62759" w:rsidRPr="00C62759" w14:paraId="066C00C2"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4602F071" w14:textId="0D624F39" w:rsidR="00DA1908" w:rsidRPr="00C62759" w:rsidRDefault="00DA1908" w:rsidP="00DA1908">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sz w:val="20"/>
                <w:szCs w:val="20"/>
                <w:lang w:eastAsia="hr-HR"/>
              </w:rPr>
              <w:t xml:space="preserve">1.1. </w:t>
            </w:r>
            <w:r w:rsidRPr="00C62759">
              <w:rPr>
                <w:rFonts w:ascii="Times New Roman" w:eastAsia="Times New Roman" w:hAnsi="Times New Roman" w:cs="Times New Roman"/>
                <w:sz w:val="20"/>
                <w:szCs w:val="20"/>
                <w:shd w:val="clear" w:color="auto" w:fill="E7E6E6" w:themeFill="background2"/>
                <w:lang w:eastAsia="hr-HR"/>
              </w:rPr>
              <w:t>Opći prihodi i primici</w:t>
            </w:r>
          </w:p>
        </w:tc>
        <w:tc>
          <w:tcPr>
            <w:tcW w:w="1498" w:type="dxa"/>
            <w:tcBorders>
              <w:top w:val="nil"/>
              <w:left w:val="single" w:sz="4" w:space="0" w:color="auto"/>
              <w:bottom w:val="single" w:sz="4" w:space="0" w:color="auto"/>
              <w:right w:val="single" w:sz="4" w:space="0" w:color="auto"/>
            </w:tcBorders>
            <w:noWrap/>
            <w:vAlign w:val="bottom"/>
          </w:tcPr>
          <w:p w14:paraId="79CF0985" w14:textId="64074155" w:rsidR="00DA1908" w:rsidRPr="00C62759" w:rsidRDefault="00B97FA3"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25.679,00</w:t>
            </w:r>
          </w:p>
        </w:tc>
        <w:tc>
          <w:tcPr>
            <w:tcW w:w="1498" w:type="dxa"/>
            <w:tcBorders>
              <w:top w:val="nil"/>
              <w:left w:val="nil"/>
              <w:bottom w:val="single" w:sz="4" w:space="0" w:color="auto"/>
              <w:right w:val="single" w:sz="4" w:space="0" w:color="auto"/>
            </w:tcBorders>
            <w:noWrap/>
            <w:vAlign w:val="bottom"/>
          </w:tcPr>
          <w:p w14:paraId="16AD37CB" w14:textId="059DF6DC" w:rsidR="00DA1908" w:rsidRPr="00C62759" w:rsidRDefault="00DA1908"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0E421F9F" w14:textId="53FBAFAE" w:rsidR="00DA1908" w:rsidRPr="00C62759" w:rsidRDefault="00DA1908"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19C3C512" w14:textId="09DF6C85" w:rsidR="00DA1908" w:rsidRPr="00C62759" w:rsidRDefault="00DA1908"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0,00</w:t>
            </w:r>
          </w:p>
        </w:tc>
      </w:tr>
      <w:tr w:rsidR="00C62759" w:rsidRPr="00C62759" w14:paraId="1597022A"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FA44326" w14:textId="77777777" w:rsidR="0016630B" w:rsidRPr="00C62759" w:rsidRDefault="0016630B" w:rsidP="003B711C">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4. Prihodi za posebne namjene</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BB0C38C" w14:textId="34B59361" w:rsidR="0016630B" w:rsidRPr="00C62759" w:rsidRDefault="0070149E" w:rsidP="003B711C">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2.421.897,00</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tcPr>
          <w:p w14:paraId="474ABB49" w14:textId="42B4199B" w:rsidR="0016630B" w:rsidRPr="00C62759" w:rsidRDefault="00AF11C9"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1.057.950,00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8FFA8E1"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2FE6C8C"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106D5BA3"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5D3ACDC9"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4.1. Spomenička renta</w:t>
            </w:r>
          </w:p>
        </w:tc>
        <w:tc>
          <w:tcPr>
            <w:tcW w:w="1498" w:type="dxa"/>
            <w:tcBorders>
              <w:top w:val="single" w:sz="4" w:space="0" w:color="auto"/>
              <w:left w:val="single" w:sz="4" w:space="0" w:color="auto"/>
              <w:bottom w:val="single" w:sz="4" w:space="0" w:color="auto"/>
              <w:right w:val="single" w:sz="4" w:space="0" w:color="auto"/>
            </w:tcBorders>
            <w:noWrap/>
            <w:vAlign w:val="bottom"/>
          </w:tcPr>
          <w:p w14:paraId="33F591A1" w14:textId="059A2714" w:rsidR="00A61579" w:rsidRPr="00C62759" w:rsidRDefault="00027F68"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15,00</w:t>
            </w:r>
          </w:p>
        </w:tc>
        <w:tc>
          <w:tcPr>
            <w:tcW w:w="1498" w:type="dxa"/>
            <w:tcBorders>
              <w:top w:val="single" w:sz="4" w:space="0" w:color="auto"/>
              <w:left w:val="nil"/>
              <w:bottom w:val="single" w:sz="4" w:space="0" w:color="auto"/>
              <w:right w:val="single" w:sz="4" w:space="0" w:color="auto"/>
            </w:tcBorders>
            <w:noWrap/>
            <w:vAlign w:val="bottom"/>
          </w:tcPr>
          <w:p w14:paraId="6EE09FC2" w14:textId="520EDDD5"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3A5DC040"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39A52AF2"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sz w:val="20"/>
                <w:szCs w:val="20"/>
              </w:rPr>
              <w:t>0,00</w:t>
            </w:r>
          </w:p>
        </w:tc>
      </w:tr>
      <w:tr w:rsidR="00C62759" w:rsidRPr="00C62759" w14:paraId="4045D0C5"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4E6127E6" w14:textId="77777777" w:rsidR="0016630B" w:rsidRPr="00C62759" w:rsidRDefault="0016630B" w:rsidP="003B711C">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4.2. Turistička pristojba</w:t>
            </w:r>
          </w:p>
        </w:tc>
        <w:tc>
          <w:tcPr>
            <w:tcW w:w="1498" w:type="dxa"/>
            <w:tcBorders>
              <w:top w:val="nil"/>
              <w:left w:val="single" w:sz="4" w:space="0" w:color="auto"/>
              <w:bottom w:val="single" w:sz="4" w:space="0" w:color="auto"/>
              <w:right w:val="single" w:sz="4" w:space="0" w:color="auto"/>
            </w:tcBorders>
            <w:noWrap/>
            <w:vAlign w:val="bottom"/>
          </w:tcPr>
          <w:p w14:paraId="0044786D" w14:textId="75BFE99B" w:rsidR="0016630B" w:rsidRPr="00C62759" w:rsidRDefault="0070149E" w:rsidP="003B711C">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106.849,00</w:t>
            </w:r>
          </w:p>
        </w:tc>
        <w:tc>
          <w:tcPr>
            <w:tcW w:w="1498" w:type="dxa"/>
            <w:tcBorders>
              <w:top w:val="nil"/>
              <w:left w:val="nil"/>
              <w:bottom w:val="single" w:sz="4" w:space="0" w:color="auto"/>
              <w:right w:val="single" w:sz="4" w:space="0" w:color="auto"/>
            </w:tcBorders>
            <w:noWrap/>
            <w:vAlign w:val="bottom"/>
          </w:tcPr>
          <w:p w14:paraId="5DCCA737" w14:textId="6D17F431"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50.940,00</w:t>
            </w:r>
          </w:p>
        </w:tc>
        <w:tc>
          <w:tcPr>
            <w:tcW w:w="1513" w:type="dxa"/>
            <w:tcBorders>
              <w:top w:val="nil"/>
              <w:left w:val="nil"/>
              <w:bottom w:val="single" w:sz="4" w:space="0" w:color="auto"/>
              <w:right w:val="single" w:sz="4" w:space="0" w:color="auto"/>
            </w:tcBorders>
            <w:noWrap/>
            <w:vAlign w:val="bottom"/>
            <w:hideMark/>
          </w:tcPr>
          <w:p w14:paraId="0F37DCF9"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hideMark/>
          </w:tcPr>
          <w:p w14:paraId="6D250536"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36F962E1"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5166DBA0" w14:textId="77777777" w:rsidR="0016630B" w:rsidRPr="00C62759" w:rsidRDefault="0016630B" w:rsidP="003B711C">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4.3. Komunalni doprinosi</w:t>
            </w:r>
          </w:p>
        </w:tc>
        <w:tc>
          <w:tcPr>
            <w:tcW w:w="1498" w:type="dxa"/>
            <w:tcBorders>
              <w:top w:val="nil"/>
              <w:left w:val="single" w:sz="4" w:space="0" w:color="auto"/>
              <w:bottom w:val="single" w:sz="4" w:space="0" w:color="auto"/>
              <w:right w:val="single" w:sz="4" w:space="0" w:color="auto"/>
            </w:tcBorders>
            <w:noWrap/>
            <w:vAlign w:val="bottom"/>
          </w:tcPr>
          <w:p w14:paraId="72045C98" w14:textId="648BFC2C" w:rsidR="0016630B" w:rsidRPr="00C62759" w:rsidRDefault="0070149E" w:rsidP="003B711C">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798.707,00</w:t>
            </w:r>
          </w:p>
        </w:tc>
        <w:tc>
          <w:tcPr>
            <w:tcW w:w="1498" w:type="dxa"/>
            <w:tcBorders>
              <w:top w:val="nil"/>
              <w:left w:val="nil"/>
              <w:bottom w:val="single" w:sz="4" w:space="0" w:color="auto"/>
              <w:right w:val="single" w:sz="4" w:space="0" w:color="auto"/>
            </w:tcBorders>
            <w:noWrap/>
            <w:vAlign w:val="bottom"/>
          </w:tcPr>
          <w:p w14:paraId="2C611A66" w14:textId="27D3E75D" w:rsidR="0016630B" w:rsidRPr="00C62759" w:rsidRDefault="00A61579"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611.160,00</w:t>
            </w:r>
          </w:p>
        </w:tc>
        <w:tc>
          <w:tcPr>
            <w:tcW w:w="1513" w:type="dxa"/>
            <w:tcBorders>
              <w:top w:val="nil"/>
              <w:left w:val="nil"/>
              <w:bottom w:val="single" w:sz="4" w:space="0" w:color="auto"/>
              <w:right w:val="single" w:sz="4" w:space="0" w:color="auto"/>
            </w:tcBorders>
            <w:noWrap/>
            <w:vAlign w:val="bottom"/>
            <w:hideMark/>
          </w:tcPr>
          <w:p w14:paraId="243E732E"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hideMark/>
          </w:tcPr>
          <w:p w14:paraId="0AD56110"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325B8F4B"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185310D5" w14:textId="77777777" w:rsidR="0016630B" w:rsidRPr="00C62759" w:rsidRDefault="0016630B" w:rsidP="003B711C">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4.4. Komunalne naknade</w:t>
            </w:r>
          </w:p>
        </w:tc>
        <w:tc>
          <w:tcPr>
            <w:tcW w:w="1498" w:type="dxa"/>
            <w:tcBorders>
              <w:top w:val="nil"/>
              <w:left w:val="single" w:sz="4" w:space="0" w:color="auto"/>
              <w:bottom w:val="single" w:sz="4" w:space="0" w:color="auto"/>
              <w:right w:val="single" w:sz="4" w:space="0" w:color="auto"/>
            </w:tcBorders>
            <w:noWrap/>
            <w:vAlign w:val="bottom"/>
          </w:tcPr>
          <w:p w14:paraId="45B96C9B" w14:textId="60178CEE" w:rsidR="0016630B" w:rsidRPr="00C62759" w:rsidRDefault="0070149E" w:rsidP="003B711C">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362.102,00</w:t>
            </w:r>
          </w:p>
        </w:tc>
        <w:tc>
          <w:tcPr>
            <w:tcW w:w="1498" w:type="dxa"/>
            <w:tcBorders>
              <w:top w:val="nil"/>
              <w:left w:val="nil"/>
              <w:bottom w:val="single" w:sz="4" w:space="0" w:color="auto"/>
              <w:right w:val="single" w:sz="4" w:space="0" w:color="auto"/>
            </w:tcBorders>
            <w:noWrap/>
            <w:vAlign w:val="bottom"/>
          </w:tcPr>
          <w:p w14:paraId="75885D1B" w14:textId="68AC73A7" w:rsidR="0016630B" w:rsidRPr="00C62759" w:rsidRDefault="00A61579"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395.850,00</w:t>
            </w:r>
          </w:p>
        </w:tc>
        <w:tc>
          <w:tcPr>
            <w:tcW w:w="1513" w:type="dxa"/>
            <w:tcBorders>
              <w:top w:val="nil"/>
              <w:left w:val="nil"/>
              <w:bottom w:val="single" w:sz="4" w:space="0" w:color="auto"/>
              <w:right w:val="single" w:sz="4" w:space="0" w:color="auto"/>
            </w:tcBorders>
            <w:noWrap/>
            <w:vAlign w:val="bottom"/>
            <w:hideMark/>
          </w:tcPr>
          <w:p w14:paraId="0B68DD1B"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hideMark/>
          </w:tcPr>
          <w:p w14:paraId="50F717DE"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0BFEE267"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7D94FC72"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4.6. Koncesije/koncesijska odobrenja/dozvole pomorsko dobro</w:t>
            </w:r>
          </w:p>
        </w:tc>
        <w:tc>
          <w:tcPr>
            <w:tcW w:w="1498" w:type="dxa"/>
            <w:tcBorders>
              <w:top w:val="nil"/>
              <w:left w:val="single" w:sz="4" w:space="0" w:color="auto"/>
              <w:bottom w:val="single" w:sz="4" w:space="0" w:color="auto"/>
              <w:right w:val="single" w:sz="4" w:space="0" w:color="auto"/>
            </w:tcBorders>
            <w:noWrap/>
            <w:vAlign w:val="bottom"/>
          </w:tcPr>
          <w:p w14:paraId="57A59733" w14:textId="144C05F9" w:rsidR="00A61579" w:rsidRPr="00C62759" w:rsidRDefault="0070149E" w:rsidP="00A6157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6.379,00</w:t>
            </w:r>
          </w:p>
        </w:tc>
        <w:tc>
          <w:tcPr>
            <w:tcW w:w="1498" w:type="dxa"/>
            <w:tcBorders>
              <w:top w:val="nil"/>
              <w:left w:val="nil"/>
              <w:bottom w:val="single" w:sz="4" w:space="0" w:color="auto"/>
              <w:right w:val="single" w:sz="4" w:space="0" w:color="auto"/>
            </w:tcBorders>
            <w:noWrap/>
            <w:vAlign w:val="bottom"/>
          </w:tcPr>
          <w:p w14:paraId="06A66E0D" w14:textId="3BC37E42"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39D89921"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45774780"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26EA51CB"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4C404848"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4.7. Zakup</w:t>
            </w:r>
          </w:p>
        </w:tc>
        <w:tc>
          <w:tcPr>
            <w:tcW w:w="1498" w:type="dxa"/>
            <w:tcBorders>
              <w:top w:val="nil"/>
              <w:left w:val="single" w:sz="4" w:space="0" w:color="auto"/>
              <w:bottom w:val="single" w:sz="4" w:space="0" w:color="auto"/>
              <w:right w:val="single" w:sz="4" w:space="0" w:color="auto"/>
            </w:tcBorders>
            <w:noWrap/>
            <w:vAlign w:val="bottom"/>
          </w:tcPr>
          <w:p w14:paraId="5921DB34" w14:textId="52D7880E" w:rsidR="00A61579" w:rsidRPr="00C62759" w:rsidRDefault="0070149E" w:rsidP="00A6157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15.417,00</w:t>
            </w:r>
          </w:p>
        </w:tc>
        <w:tc>
          <w:tcPr>
            <w:tcW w:w="1498" w:type="dxa"/>
            <w:tcBorders>
              <w:top w:val="nil"/>
              <w:left w:val="nil"/>
              <w:bottom w:val="single" w:sz="4" w:space="0" w:color="auto"/>
              <w:right w:val="single" w:sz="4" w:space="0" w:color="auto"/>
            </w:tcBorders>
            <w:noWrap/>
            <w:vAlign w:val="bottom"/>
          </w:tcPr>
          <w:p w14:paraId="02E34D0F" w14:textId="55CF73C8"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650FF2E4"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2FE608BF"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18250718"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06509A63" w14:textId="27FCFC2F"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4.9.</w:t>
            </w:r>
            <w:r w:rsidR="00B97FA3" w:rsidRPr="00C62759">
              <w:rPr>
                <w:rFonts w:ascii="Times New Roman" w:eastAsia="Times New Roman" w:hAnsi="Times New Roman" w:cs="Times New Roman"/>
                <w:sz w:val="20"/>
                <w:szCs w:val="20"/>
                <w:lang w:eastAsia="hr-HR"/>
              </w:rPr>
              <w:t>0.</w:t>
            </w:r>
            <w:r w:rsidRPr="00C62759">
              <w:rPr>
                <w:rFonts w:ascii="Times New Roman" w:eastAsia="Times New Roman" w:hAnsi="Times New Roman" w:cs="Times New Roman"/>
                <w:sz w:val="20"/>
                <w:szCs w:val="20"/>
                <w:lang w:eastAsia="hr-HR"/>
              </w:rPr>
              <w:t xml:space="preserve"> Ostali prihodi po posebnim propisima</w:t>
            </w:r>
          </w:p>
        </w:tc>
        <w:tc>
          <w:tcPr>
            <w:tcW w:w="1498" w:type="dxa"/>
            <w:tcBorders>
              <w:top w:val="single" w:sz="4" w:space="0" w:color="auto"/>
              <w:left w:val="single" w:sz="4" w:space="0" w:color="auto"/>
              <w:bottom w:val="single" w:sz="4" w:space="0" w:color="auto"/>
              <w:right w:val="single" w:sz="4" w:space="0" w:color="auto"/>
            </w:tcBorders>
            <w:noWrap/>
            <w:vAlign w:val="bottom"/>
          </w:tcPr>
          <w:p w14:paraId="5D3F7FEF" w14:textId="101DD403" w:rsidR="00A61579" w:rsidRPr="00C62759" w:rsidRDefault="00C6275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-3.176,00</w:t>
            </w:r>
          </w:p>
        </w:tc>
        <w:tc>
          <w:tcPr>
            <w:tcW w:w="1498" w:type="dxa"/>
            <w:tcBorders>
              <w:top w:val="single" w:sz="4" w:space="0" w:color="auto"/>
              <w:left w:val="nil"/>
              <w:bottom w:val="single" w:sz="4" w:space="0" w:color="auto"/>
              <w:right w:val="single" w:sz="4" w:space="0" w:color="auto"/>
            </w:tcBorders>
            <w:noWrap/>
            <w:vAlign w:val="bottom"/>
          </w:tcPr>
          <w:p w14:paraId="681BE7F6" w14:textId="1299964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119EB70A"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10E0B8FA"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1FFA19F1"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5F8DE701"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4.9.1. Zakup turističkog zemljišta</w:t>
            </w:r>
          </w:p>
        </w:tc>
        <w:tc>
          <w:tcPr>
            <w:tcW w:w="1498" w:type="dxa"/>
            <w:tcBorders>
              <w:top w:val="single" w:sz="4" w:space="0" w:color="auto"/>
              <w:left w:val="single" w:sz="4" w:space="0" w:color="auto"/>
              <w:bottom w:val="single" w:sz="4" w:space="0" w:color="auto"/>
              <w:right w:val="single" w:sz="4" w:space="0" w:color="auto"/>
            </w:tcBorders>
            <w:noWrap/>
            <w:vAlign w:val="bottom"/>
          </w:tcPr>
          <w:p w14:paraId="61E3EF8C" w14:textId="0E20BABE" w:rsidR="00A61579" w:rsidRPr="00C62759" w:rsidRDefault="00C6275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1.135.604,00</w:t>
            </w:r>
          </w:p>
        </w:tc>
        <w:tc>
          <w:tcPr>
            <w:tcW w:w="1498" w:type="dxa"/>
            <w:tcBorders>
              <w:top w:val="single" w:sz="4" w:space="0" w:color="auto"/>
              <w:left w:val="nil"/>
              <w:bottom w:val="single" w:sz="4" w:space="0" w:color="auto"/>
              <w:right w:val="single" w:sz="4" w:space="0" w:color="auto"/>
            </w:tcBorders>
            <w:noWrap/>
            <w:vAlign w:val="bottom"/>
          </w:tcPr>
          <w:p w14:paraId="0069B411" w14:textId="2926D45F"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722D9A5C"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5A879F60"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5F73672D"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8C1F3E3" w14:textId="1C1BEE1A" w:rsidR="00A61579" w:rsidRPr="00C62759" w:rsidRDefault="00027F68" w:rsidP="00A61579">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shd w:val="clear" w:color="auto" w:fill="E7E6E6" w:themeFill="background2"/>
                <w:lang w:eastAsia="hr-HR"/>
              </w:rPr>
              <w:t>8</w:t>
            </w:r>
            <w:r w:rsidR="00A61579" w:rsidRPr="00C62759">
              <w:rPr>
                <w:rFonts w:ascii="Times New Roman" w:eastAsia="Times New Roman" w:hAnsi="Times New Roman" w:cs="Times New Roman"/>
                <w:b/>
                <w:bCs/>
                <w:sz w:val="20"/>
                <w:szCs w:val="20"/>
                <w:shd w:val="clear" w:color="auto" w:fill="E7E6E6" w:themeFill="background2"/>
                <w:lang w:eastAsia="hr-HR"/>
              </w:rPr>
              <w:t xml:space="preserve">. </w:t>
            </w:r>
            <w:r w:rsidRPr="00C62759">
              <w:rPr>
                <w:rFonts w:ascii="Times New Roman" w:eastAsia="Times New Roman" w:hAnsi="Times New Roman" w:cs="Times New Roman"/>
                <w:b/>
                <w:bCs/>
                <w:sz w:val="20"/>
                <w:szCs w:val="20"/>
                <w:shd w:val="clear" w:color="auto" w:fill="E7E6E6" w:themeFill="background2"/>
                <w:lang w:eastAsia="hr-HR"/>
              </w:rPr>
              <w:t>Namjenski primici</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23B6344B" w14:textId="731FBC33" w:rsidR="00A61579" w:rsidRPr="00C62759" w:rsidRDefault="00FF51FB" w:rsidP="00A6157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-18.435,00</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tcPr>
          <w:p w14:paraId="2000D925" w14:textId="51AE0B4A"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tcPr>
          <w:p w14:paraId="5B97273F"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tcPr>
          <w:p w14:paraId="50C98EAD"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702F2B0E"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694A0B80" w14:textId="263E6F80" w:rsidR="00A61579" w:rsidRPr="00C62759" w:rsidRDefault="00027F68" w:rsidP="00C6275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 xml:space="preserve">810 </w:t>
            </w:r>
            <w:r w:rsidR="00C62759" w:rsidRPr="00C62759">
              <w:rPr>
                <w:rFonts w:ascii="Times New Roman" w:eastAsia="Times New Roman" w:hAnsi="Times New Roman" w:cs="Times New Roman"/>
                <w:sz w:val="20"/>
                <w:szCs w:val="20"/>
                <w:lang w:eastAsia="hr-HR"/>
              </w:rPr>
              <w:t xml:space="preserve">Namjenski primici od zaduživanja – ostali </w:t>
            </w:r>
          </w:p>
        </w:tc>
        <w:tc>
          <w:tcPr>
            <w:tcW w:w="1498" w:type="dxa"/>
            <w:tcBorders>
              <w:top w:val="single" w:sz="4" w:space="0" w:color="auto"/>
              <w:left w:val="single" w:sz="4" w:space="0" w:color="auto"/>
              <w:bottom w:val="single" w:sz="4" w:space="0" w:color="auto"/>
              <w:right w:val="single" w:sz="4" w:space="0" w:color="auto"/>
            </w:tcBorders>
            <w:noWrap/>
            <w:vAlign w:val="bottom"/>
          </w:tcPr>
          <w:p w14:paraId="58A82BC1" w14:textId="33684113" w:rsidR="00A61579" w:rsidRPr="00C62759" w:rsidRDefault="00027F68"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-18.435,00</w:t>
            </w:r>
          </w:p>
        </w:tc>
        <w:tc>
          <w:tcPr>
            <w:tcW w:w="1498" w:type="dxa"/>
            <w:tcBorders>
              <w:top w:val="single" w:sz="4" w:space="0" w:color="auto"/>
              <w:left w:val="nil"/>
              <w:bottom w:val="single" w:sz="4" w:space="0" w:color="auto"/>
              <w:right w:val="single" w:sz="4" w:space="0" w:color="auto"/>
            </w:tcBorders>
            <w:noWrap/>
            <w:vAlign w:val="bottom"/>
          </w:tcPr>
          <w:p w14:paraId="46A3676D" w14:textId="1CF3FA5D"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05C3920C"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3AC69AD8"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bl>
    <w:p w14:paraId="218A23F9" w14:textId="77777777" w:rsidR="0016630B" w:rsidRPr="00327A76" w:rsidRDefault="0016630B" w:rsidP="0016630B">
      <w:pPr>
        <w:spacing w:after="0" w:line="240" w:lineRule="auto"/>
        <w:rPr>
          <w:rFonts w:ascii="Times New Roman" w:hAnsi="Times New Roman" w:cs="Times New Roman"/>
          <w:b/>
          <w:sz w:val="24"/>
          <w:szCs w:val="24"/>
        </w:rPr>
      </w:pPr>
    </w:p>
    <w:p w14:paraId="4B92D648" w14:textId="77777777" w:rsidR="0016630B" w:rsidRPr="00327A76" w:rsidRDefault="0016630B" w:rsidP="0016630B">
      <w:pPr>
        <w:spacing w:after="0" w:line="240" w:lineRule="auto"/>
        <w:rPr>
          <w:rFonts w:ascii="Times New Roman" w:hAnsi="Times New Roman" w:cs="Times New Roman"/>
          <w:b/>
          <w:sz w:val="24"/>
          <w:szCs w:val="24"/>
        </w:rPr>
      </w:pPr>
    </w:p>
    <w:p w14:paraId="5B33654A" w14:textId="77777777" w:rsidR="0016630B" w:rsidRPr="00327A76" w:rsidRDefault="0016630B" w:rsidP="0016630B">
      <w:pPr>
        <w:spacing w:after="0" w:line="240" w:lineRule="auto"/>
        <w:rPr>
          <w:rFonts w:ascii="Times New Roman" w:hAnsi="Times New Roman" w:cs="Times New Roman"/>
          <w:b/>
          <w:sz w:val="24"/>
          <w:szCs w:val="24"/>
        </w:rPr>
      </w:pPr>
    </w:p>
    <w:p w14:paraId="5DC1BF9E" w14:textId="77777777" w:rsidR="0016630B" w:rsidRPr="00327A76" w:rsidRDefault="0016630B" w:rsidP="0016630B">
      <w:pPr>
        <w:spacing w:after="0" w:line="240" w:lineRule="auto"/>
        <w:rPr>
          <w:rFonts w:ascii="Times New Roman" w:hAnsi="Times New Roman" w:cs="Times New Roman"/>
          <w:b/>
          <w:sz w:val="24"/>
          <w:szCs w:val="24"/>
        </w:rPr>
      </w:pPr>
    </w:p>
    <w:p w14:paraId="11D9501B" w14:textId="4AACE937" w:rsidR="0016630B" w:rsidRPr="00327A76" w:rsidRDefault="0016630B">
      <w:pPr>
        <w:rPr>
          <w:rFonts w:ascii="Times New Roman" w:hAnsi="Times New Roman" w:cs="Times New Roman"/>
          <w:b/>
          <w:sz w:val="24"/>
          <w:szCs w:val="24"/>
        </w:rPr>
      </w:pPr>
      <w:r w:rsidRPr="00327A76">
        <w:rPr>
          <w:rFonts w:ascii="Times New Roman" w:hAnsi="Times New Roman" w:cs="Times New Roman"/>
          <w:b/>
          <w:sz w:val="24"/>
          <w:szCs w:val="24"/>
        </w:rPr>
        <w:br w:type="page"/>
      </w:r>
    </w:p>
    <w:p w14:paraId="1ABAC6B1" w14:textId="77777777" w:rsidR="00665D04" w:rsidRPr="00A664C7" w:rsidRDefault="005F7609">
      <w:pPr>
        <w:autoSpaceDE w:val="0"/>
        <w:autoSpaceDN w:val="0"/>
        <w:adjustRightInd w:val="0"/>
        <w:spacing w:after="0" w:line="240" w:lineRule="auto"/>
        <w:jc w:val="both"/>
        <w:rPr>
          <w:rFonts w:ascii="Times New Roman" w:hAnsi="Times New Roman" w:cs="Times New Roman"/>
          <w:b/>
          <w:sz w:val="24"/>
          <w:szCs w:val="24"/>
        </w:rPr>
      </w:pPr>
      <w:r w:rsidRPr="00327A76">
        <w:rPr>
          <w:rFonts w:ascii="Times New Roman" w:hAnsi="Times New Roman" w:cs="Times New Roman"/>
          <w:b/>
          <w:sz w:val="24"/>
          <w:szCs w:val="24"/>
        </w:rPr>
        <w:lastRenderedPageBreak/>
        <w:t xml:space="preserve">II. </w:t>
      </w:r>
      <w:r w:rsidRPr="00A664C7">
        <w:rPr>
          <w:rFonts w:ascii="Times New Roman" w:hAnsi="Times New Roman" w:cs="Times New Roman"/>
          <w:b/>
          <w:sz w:val="24"/>
          <w:szCs w:val="24"/>
        </w:rPr>
        <w:t>POSEBNI DIO</w:t>
      </w:r>
    </w:p>
    <w:p w14:paraId="0A652755" w14:textId="77777777" w:rsidR="00665D04" w:rsidRPr="00A664C7" w:rsidRDefault="00665D04">
      <w:pPr>
        <w:autoSpaceDE w:val="0"/>
        <w:autoSpaceDN w:val="0"/>
        <w:adjustRightInd w:val="0"/>
        <w:spacing w:after="0" w:line="240" w:lineRule="auto"/>
        <w:jc w:val="both"/>
        <w:rPr>
          <w:rFonts w:ascii="Times New Roman" w:hAnsi="Times New Roman" w:cs="Times New Roman"/>
          <w:b/>
          <w:sz w:val="24"/>
          <w:szCs w:val="24"/>
        </w:rPr>
      </w:pPr>
    </w:p>
    <w:p w14:paraId="65A2A6BE" w14:textId="77777777" w:rsidR="00665D04" w:rsidRPr="00A664C7" w:rsidRDefault="005F7609">
      <w:pPr>
        <w:autoSpaceDE w:val="0"/>
        <w:autoSpaceDN w:val="0"/>
        <w:adjustRightInd w:val="0"/>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Posebni dio proračuna sadrži rashode i izdatke po organizacijskoj klasifikaciji, izvorima financiranja i ekonomskoj klasifikaciji, raspoređenih u programe koji se sastoje od aktivnosti i projekata.</w:t>
      </w:r>
    </w:p>
    <w:p w14:paraId="2BE3B013" w14:textId="77777777" w:rsidR="00665D04" w:rsidRPr="00A664C7" w:rsidRDefault="00665D04">
      <w:pPr>
        <w:autoSpaceDE w:val="0"/>
        <w:autoSpaceDN w:val="0"/>
        <w:adjustRightInd w:val="0"/>
        <w:spacing w:after="0" w:line="240" w:lineRule="auto"/>
        <w:jc w:val="both"/>
        <w:rPr>
          <w:rFonts w:ascii="Times New Roman" w:hAnsi="Times New Roman" w:cs="Times New Roman"/>
          <w:sz w:val="24"/>
          <w:szCs w:val="24"/>
        </w:rPr>
      </w:pPr>
    </w:p>
    <w:p w14:paraId="58E695B4" w14:textId="6DCC4E5A" w:rsidR="00665D04" w:rsidRPr="00A664C7" w:rsidRDefault="005F7609">
      <w:pPr>
        <w:autoSpaceDE w:val="0"/>
        <w:autoSpaceDN w:val="0"/>
        <w:adjustRightInd w:val="0"/>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 xml:space="preserve">Organizacijskom klasifikacijom prikazan je raspored sredstava planiranih Proračunom po razdjelima. Sukladno članku </w:t>
      </w:r>
      <w:r w:rsidR="00327A76" w:rsidRPr="00A664C7">
        <w:rPr>
          <w:rFonts w:ascii="Times New Roman" w:hAnsi="Times New Roman" w:cs="Times New Roman"/>
          <w:sz w:val="24"/>
          <w:szCs w:val="24"/>
        </w:rPr>
        <w:t>4</w:t>
      </w:r>
      <w:r w:rsidRPr="00A664C7">
        <w:rPr>
          <w:rFonts w:ascii="Times New Roman" w:hAnsi="Times New Roman" w:cs="Times New Roman"/>
          <w:sz w:val="24"/>
          <w:szCs w:val="24"/>
        </w:rPr>
        <w:t xml:space="preserve">. Pravilnika o proračunskim klasifikacijama („Narodne novine“, broj </w:t>
      </w:r>
      <w:r w:rsidR="00327A76" w:rsidRPr="00A664C7">
        <w:rPr>
          <w:rFonts w:ascii="Times New Roman" w:hAnsi="Times New Roman" w:cs="Times New Roman"/>
          <w:sz w:val="24"/>
          <w:szCs w:val="24"/>
        </w:rPr>
        <w:t>4</w:t>
      </w:r>
      <w:r w:rsidRPr="00A664C7">
        <w:rPr>
          <w:rFonts w:ascii="Times New Roman" w:hAnsi="Times New Roman" w:cs="Times New Roman"/>
          <w:sz w:val="24"/>
          <w:szCs w:val="24"/>
        </w:rPr>
        <w:t>/</w:t>
      </w:r>
      <w:r w:rsidR="00327A76" w:rsidRPr="00A664C7">
        <w:rPr>
          <w:rFonts w:ascii="Times New Roman" w:hAnsi="Times New Roman" w:cs="Times New Roman"/>
          <w:sz w:val="24"/>
          <w:szCs w:val="24"/>
        </w:rPr>
        <w:t>24</w:t>
      </w:r>
      <w:r w:rsidRPr="00A664C7">
        <w:rPr>
          <w:rFonts w:ascii="Times New Roman" w:hAnsi="Times New Roman" w:cs="Times New Roman"/>
          <w:bCs/>
          <w:sz w:val="24"/>
          <w:szCs w:val="24"/>
        </w:rPr>
        <w:t xml:space="preserve">) </w:t>
      </w:r>
      <w:r w:rsidRPr="00A664C7">
        <w:rPr>
          <w:rFonts w:ascii="Times New Roman" w:hAnsi="Times New Roman" w:cs="Times New Roman"/>
          <w:sz w:val="24"/>
          <w:szCs w:val="24"/>
        </w:rPr>
        <w:t>razdjel je organizacijska razina utvrđena za potrebe planiranja i izvršavanja proračuna, a sastoji se od jedne ili više glava te je nadalje propisano da one jedinice lokalne i područne (regionalne) samouprave čije glave nemaju proračunske korisnike, glava je istovjetna razdjelu.</w:t>
      </w:r>
    </w:p>
    <w:p w14:paraId="2109FB33" w14:textId="77777777" w:rsidR="00665D04" w:rsidRPr="00A664C7" w:rsidRDefault="00665D04">
      <w:pPr>
        <w:autoSpaceDE w:val="0"/>
        <w:autoSpaceDN w:val="0"/>
        <w:adjustRightInd w:val="0"/>
        <w:spacing w:after="0" w:line="240" w:lineRule="auto"/>
        <w:jc w:val="both"/>
        <w:rPr>
          <w:rFonts w:ascii="Times New Roman" w:hAnsi="Times New Roman" w:cs="Times New Roman"/>
          <w:sz w:val="24"/>
          <w:szCs w:val="24"/>
        </w:rPr>
      </w:pPr>
    </w:p>
    <w:p w14:paraId="16F6A115" w14:textId="77777777" w:rsidR="00665D04" w:rsidRPr="00A664C7" w:rsidRDefault="005F7609">
      <w:pPr>
        <w:autoSpaceDE w:val="0"/>
        <w:autoSpaceDN w:val="0"/>
        <w:adjustRightInd w:val="0"/>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Programska klasifikacija sadrži rashode i izdatke iskazane kroz aktivnosti i projekte, koji su povezani u programe temeljem zajedničkih ciljeva.</w:t>
      </w:r>
    </w:p>
    <w:p w14:paraId="0E8E5608" w14:textId="77777777" w:rsidR="00665D04" w:rsidRPr="00A664C7" w:rsidRDefault="00665D04">
      <w:pPr>
        <w:autoSpaceDE w:val="0"/>
        <w:autoSpaceDN w:val="0"/>
        <w:adjustRightInd w:val="0"/>
        <w:spacing w:after="0" w:line="240" w:lineRule="auto"/>
        <w:jc w:val="both"/>
        <w:rPr>
          <w:rFonts w:ascii="Times New Roman" w:hAnsi="Times New Roman" w:cs="Times New Roman"/>
          <w:sz w:val="24"/>
          <w:szCs w:val="24"/>
        </w:rPr>
      </w:pPr>
    </w:p>
    <w:p w14:paraId="05873B9D" w14:textId="393E63DB" w:rsidR="00665D04" w:rsidRPr="00F70DCA" w:rsidRDefault="005F7609">
      <w:pPr>
        <w:autoSpaceDE w:val="0"/>
        <w:autoSpaceDN w:val="0"/>
        <w:adjustRightInd w:val="0"/>
        <w:spacing w:after="0" w:line="240" w:lineRule="auto"/>
        <w:jc w:val="both"/>
        <w:rPr>
          <w:rFonts w:ascii="Times New Roman" w:hAnsi="Times New Roman" w:cs="Times New Roman"/>
          <w:sz w:val="24"/>
          <w:szCs w:val="24"/>
        </w:rPr>
      </w:pPr>
      <w:r w:rsidRPr="00F70DCA">
        <w:rPr>
          <w:rFonts w:ascii="Times New Roman" w:hAnsi="Times New Roman" w:cs="Times New Roman"/>
          <w:sz w:val="24"/>
          <w:szCs w:val="24"/>
        </w:rPr>
        <w:t>Tablica 9. Planirani rashodi i izdaci iskazani prikazani prema organizacijskoj i programskoj klasifikaciji</w:t>
      </w:r>
    </w:p>
    <w:p w14:paraId="29898A46" w14:textId="1C8A69D6" w:rsidR="00DE5F52" w:rsidRPr="00F70DCA" w:rsidRDefault="00DE5F52">
      <w:pPr>
        <w:autoSpaceDE w:val="0"/>
        <w:autoSpaceDN w:val="0"/>
        <w:adjustRightInd w:val="0"/>
        <w:spacing w:after="0" w:line="240" w:lineRule="auto"/>
        <w:jc w:val="both"/>
        <w:rPr>
          <w:rFonts w:ascii="Times New Roman" w:hAnsi="Times New Roman" w:cs="Times New Roman"/>
          <w:sz w:val="24"/>
          <w:szCs w:val="24"/>
        </w:rPr>
      </w:pPr>
    </w:p>
    <w:tbl>
      <w:tblPr>
        <w:tblW w:w="9152" w:type="dxa"/>
        <w:jc w:val="center"/>
        <w:tblLayout w:type="fixed"/>
        <w:tblLook w:val="04A0" w:firstRow="1" w:lastRow="0" w:firstColumn="1" w:lastColumn="0" w:noHBand="0" w:noVBand="1"/>
      </w:tblPr>
      <w:tblGrid>
        <w:gridCol w:w="2977"/>
        <w:gridCol w:w="1392"/>
        <w:gridCol w:w="1499"/>
        <w:gridCol w:w="1642"/>
        <w:gridCol w:w="1642"/>
      </w:tblGrid>
      <w:tr w:rsidR="00FE3152" w:rsidRPr="00FE3152" w14:paraId="75739E28" w14:textId="77777777" w:rsidTr="005B46B9">
        <w:trPr>
          <w:trHeight w:val="510"/>
          <w:tblHeader/>
          <w:jc w:val="center"/>
        </w:trPr>
        <w:tc>
          <w:tcPr>
            <w:tcW w:w="2977" w:type="dxa"/>
            <w:tcBorders>
              <w:top w:val="single" w:sz="4" w:space="0" w:color="auto"/>
              <w:left w:val="single" w:sz="4" w:space="0" w:color="auto"/>
              <w:bottom w:val="single" w:sz="4" w:space="0" w:color="auto"/>
            </w:tcBorders>
            <w:vAlign w:val="center"/>
            <w:hideMark/>
          </w:tcPr>
          <w:p w14:paraId="2542AD87" w14:textId="77777777"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NAZIV</w:t>
            </w:r>
          </w:p>
        </w:tc>
        <w:tc>
          <w:tcPr>
            <w:tcW w:w="1392" w:type="dxa"/>
            <w:tcBorders>
              <w:top w:val="single" w:sz="4" w:space="0" w:color="auto"/>
              <w:bottom w:val="single" w:sz="4" w:space="0" w:color="auto"/>
            </w:tcBorders>
            <w:vAlign w:val="center"/>
            <w:hideMark/>
          </w:tcPr>
          <w:p w14:paraId="0A07DE3A" w14:textId="67916F8F"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TEKUĆI PLAN</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5</w:t>
            </w:r>
            <w:r w:rsidRPr="00FE3152">
              <w:rPr>
                <w:rFonts w:ascii="Times New Roman" w:eastAsia="Times New Roman" w:hAnsi="Times New Roman" w:cs="Times New Roman"/>
                <w:b/>
                <w:bCs/>
                <w:sz w:val="20"/>
                <w:szCs w:val="20"/>
                <w:lang w:eastAsia="hr-HR"/>
              </w:rPr>
              <w:t>.</w:t>
            </w:r>
          </w:p>
        </w:tc>
        <w:tc>
          <w:tcPr>
            <w:tcW w:w="1499" w:type="dxa"/>
            <w:tcBorders>
              <w:top w:val="single" w:sz="4" w:space="0" w:color="auto"/>
              <w:bottom w:val="single" w:sz="4" w:space="0" w:color="auto"/>
            </w:tcBorders>
            <w:vAlign w:val="center"/>
            <w:hideMark/>
          </w:tcPr>
          <w:p w14:paraId="6AE503CD" w14:textId="11E99F6A"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PRORAČUN</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6</w:t>
            </w:r>
            <w:r w:rsidRPr="00FE3152">
              <w:rPr>
                <w:rFonts w:ascii="Times New Roman" w:eastAsia="Times New Roman" w:hAnsi="Times New Roman" w:cs="Times New Roman"/>
                <w:b/>
                <w:bCs/>
                <w:sz w:val="20"/>
                <w:szCs w:val="20"/>
                <w:lang w:eastAsia="hr-HR"/>
              </w:rPr>
              <w:t>.</w:t>
            </w:r>
          </w:p>
        </w:tc>
        <w:tc>
          <w:tcPr>
            <w:tcW w:w="1642" w:type="dxa"/>
            <w:tcBorders>
              <w:top w:val="single" w:sz="4" w:space="0" w:color="auto"/>
              <w:bottom w:val="single" w:sz="4" w:space="0" w:color="auto"/>
            </w:tcBorders>
            <w:vAlign w:val="center"/>
            <w:hideMark/>
          </w:tcPr>
          <w:p w14:paraId="6ECFBA2B" w14:textId="60CDF2D6"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PROJEKCIJA</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7</w:t>
            </w:r>
            <w:r w:rsidRPr="00FE3152">
              <w:rPr>
                <w:rFonts w:ascii="Times New Roman" w:eastAsia="Times New Roman" w:hAnsi="Times New Roman" w:cs="Times New Roman"/>
                <w:b/>
                <w:bCs/>
                <w:sz w:val="20"/>
                <w:szCs w:val="20"/>
                <w:lang w:eastAsia="hr-HR"/>
              </w:rPr>
              <w:t>.</w:t>
            </w:r>
          </w:p>
        </w:tc>
        <w:tc>
          <w:tcPr>
            <w:tcW w:w="1642" w:type="dxa"/>
            <w:tcBorders>
              <w:top w:val="single" w:sz="4" w:space="0" w:color="auto"/>
              <w:bottom w:val="single" w:sz="4" w:space="0" w:color="auto"/>
              <w:right w:val="single" w:sz="4" w:space="0" w:color="auto"/>
            </w:tcBorders>
            <w:vAlign w:val="center"/>
            <w:hideMark/>
          </w:tcPr>
          <w:p w14:paraId="3225F6A3" w14:textId="4120C1E3"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PROJEKCIJA</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8</w:t>
            </w:r>
            <w:r w:rsidRPr="00FE3152">
              <w:rPr>
                <w:rFonts w:ascii="Times New Roman" w:eastAsia="Times New Roman" w:hAnsi="Times New Roman" w:cs="Times New Roman"/>
                <w:b/>
                <w:bCs/>
                <w:sz w:val="20"/>
                <w:szCs w:val="20"/>
                <w:lang w:eastAsia="hr-HR"/>
              </w:rPr>
              <w:t>.</w:t>
            </w:r>
          </w:p>
        </w:tc>
      </w:tr>
      <w:tr w:rsidR="00FE3152" w:rsidRPr="00FE3152" w14:paraId="579E3729" w14:textId="77777777" w:rsidTr="005B46B9">
        <w:trPr>
          <w:trHeight w:val="264"/>
          <w:tblHeader/>
          <w:jc w:val="center"/>
        </w:trPr>
        <w:tc>
          <w:tcPr>
            <w:tcW w:w="2977" w:type="dxa"/>
            <w:tcBorders>
              <w:top w:val="single" w:sz="4" w:space="0" w:color="auto"/>
              <w:left w:val="single" w:sz="4" w:space="0" w:color="auto"/>
              <w:bottom w:val="single" w:sz="4" w:space="0" w:color="auto"/>
            </w:tcBorders>
            <w:noWrap/>
            <w:vAlign w:val="center"/>
            <w:hideMark/>
          </w:tcPr>
          <w:p w14:paraId="6F8767A7"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1</w:t>
            </w:r>
          </w:p>
        </w:tc>
        <w:tc>
          <w:tcPr>
            <w:tcW w:w="1392" w:type="dxa"/>
            <w:tcBorders>
              <w:top w:val="single" w:sz="4" w:space="0" w:color="auto"/>
              <w:bottom w:val="single" w:sz="4" w:space="0" w:color="auto"/>
            </w:tcBorders>
            <w:vAlign w:val="center"/>
            <w:hideMark/>
          </w:tcPr>
          <w:p w14:paraId="38A06D13"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2</w:t>
            </w:r>
          </w:p>
        </w:tc>
        <w:tc>
          <w:tcPr>
            <w:tcW w:w="1499" w:type="dxa"/>
            <w:tcBorders>
              <w:top w:val="single" w:sz="4" w:space="0" w:color="auto"/>
              <w:bottom w:val="single" w:sz="4" w:space="0" w:color="auto"/>
            </w:tcBorders>
            <w:noWrap/>
            <w:vAlign w:val="center"/>
            <w:hideMark/>
          </w:tcPr>
          <w:p w14:paraId="7D855208"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3</w:t>
            </w:r>
          </w:p>
        </w:tc>
        <w:tc>
          <w:tcPr>
            <w:tcW w:w="1642" w:type="dxa"/>
            <w:tcBorders>
              <w:top w:val="single" w:sz="4" w:space="0" w:color="auto"/>
              <w:bottom w:val="single" w:sz="4" w:space="0" w:color="auto"/>
            </w:tcBorders>
            <w:noWrap/>
            <w:vAlign w:val="center"/>
            <w:hideMark/>
          </w:tcPr>
          <w:p w14:paraId="7EA8FED4"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4</w:t>
            </w:r>
          </w:p>
        </w:tc>
        <w:tc>
          <w:tcPr>
            <w:tcW w:w="1642" w:type="dxa"/>
            <w:tcBorders>
              <w:top w:val="single" w:sz="4" w:space="0" w:color="auto"/>
              <w:bottom w:val="single" w:sz="4" w:space="0" w:color="auto"/>
              <w:right w:val="single" w:sz="4" w:space="0" w:color="auto"/>
            </w:tcBorders>
            <w:noWrap/>
            <w:vAlign w:val="center"/>
            <w:hideMark/>
          </w:tcPr>
          <w:p w14:paraId="34450A05"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5</w:t>
            </w:r>
          </w:p>
        </w:tc>
      </w:tr>
      <w:tr w:rsidR="00FE3152" w:rsidRPr="00FE3152" w14:paraId="09483A2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BB6F576"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 xml:space="preserve">UKUPNO RASHODI / IZDACI </w:t>
            </w:r>
          </w:p>
        </w:tc>
        <w:tc>
          <w:tcPr>
            <w:tcW w:w="1392" w:type="dxa"/>
            <w:tcBorders>
              <w:top w:val="single" w:sz="4" w:space="0" w:color="auto"/>
              <w:left w:val="single" w:sz="4" w:space="0" w:color="auto"/>
              <w:bottom w:val="single" w:sz="4" w:space="0" w:color="auto"/>
              <w:right w:val="single" w:sz="4" w:space="0" w:color="auto"/>
            </w:tcBorders>
            <w:noWrap/>
            <w:vAlign w:val="center"/>
          </w:tcPr>
          <w:p w14:paraId="7074D9CA" w14:textId="12B92ED3"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6.269.355,00</w:t>
            </w:r>
          </w:p>
        </w:tc>
        <w:tc>
          <w:tcPr>
            <w:tcW w:w="1499" w:type="dxa"/>
            <w:tcBorders>
              <w:top w:val="single" w:sz="4" w:space="0" w:color="auto"/>
              <w:left w:val="nil"/>
              <w:bottom w:val="single" w:sz="4" w:space="0" w:color="auto"/>
              <w:right w:val="single" w:sz="4" w:space="0" w:color="auto"/>
            </w:tcBorders>
            <w:noWrap/>
            <w:vAlign w:val="center"/>
          </w:tcPr>
          <w:p w14:paraId="4DD40096" w14:textId="65461DA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4.929.720,00</w:t>
            </w:r>
          </w:p>
        </w:tc>
        <w:tc>
          <w:tcPr>
            <w:tcW w:w="1642" w:type="dxa"/>
            <w:tcBorders>
              <w:top w:val="single" w:sz="4" w:space="0" w:color="auto"/>
              <w:left w:val="nil"/>
              <w:bottom w:val="single" w:sz="4" w:space="0" w:color="auto"/>
              <w:right w:val="single" w:sz="4" w:space="0" w:color="auto"/>
            </w:tcBorders>
            <w:noWrap/>
            <w:vAlign w:val="center"/>
          </w:tcPr>
          <w:p w14:paraId="59274B0A" w14:textId="4DEBA68B"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4.485.810,00</w:t>
            </w:r>
          </w:p>
        </w:tc>
        <w:tc>
          <w:tcPr>
            <w:tcW w:w="1642" w:type="dxa"/>
            <w:tcBorders>
              <w:top w:val="single" w:sz="4" w:space="0" w:color="auto"/>
              <w:left w:val="nil"/>
              <w:bottom w:val="single" w:sz="4" w:space="0" w:color="auto"/>
              <w:right w:val="single" w:sz="4" w:space="0" w:color="auto"/>
            </w:tcBorders>
            <w:noWrap/>
            <w:vAlign w:val="center"/>
          </w:tcPr>
          <w:p w14:paraId="5376A296" w14:textId="64610267"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4.481.010,00</w:t>
            </w:r>
          </w:p>
        </w:tc>
      </w:tr>
      <w:tr w:rsidR="00FE3152" w:rsidRPr="00FE3152" w14:paraId="7E54EF3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32EC701E"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Razdjel 001 OPĆINSKO VIJEĆE I OPĆINSKI NAČELNIK</w:t>
            </w:r>
          </w:p>
        </w:tc>
        <w:tc>
          <w:tcPr>
            <w:tcW w:w="139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1DF10B4D" w14:textId="5491B430"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101.320,00</w:t>
            </w:r>
          </w:p>
        </w:tc>
        <w:tc>
          <w:tcPr>
            <w:tcW w:w="1499"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34B4165" w14:textId="74BA7F4F"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391890EA" w14:textId="31B2ECCA"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7E7C36F2" w14:textId="3832DB39"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r>
      <w:tr w:rsidR="00FE3152" w:rsidRPr="00FE3152" w14:paraId="576710F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6A7417"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Glava 00101 OPĆINSKO VIJEĆE I OPĆINSKI NAČELNIK</w:t>
            </w:r>
          </w:p>
        </w:tc>
        <w:tc>
          <w:tcPr>
            <w:tcW w:w="1392" w:type="dxa"/>
            <w:tcBorders>
              <w:top w:val="single" w:sz="4" w:space="0" w:color="auto"/>
              <w:left w:val="nil"/>
              <w:bottom w:val="single" w:sz="4" w:space="0" w:color="auto"/>
              <w:right w:val="single" w:sz="4" w:space="0" w:color="auto"/>
            </w:tcBorders>
            <w:shd w:val="clear" w:color="auto" w:fill="E7E6E6" w:themeFill="background2"/>
            <w:noWrap/>
            <w:vAlign w:val="center"/>
          </w:tcPr>
          <w:p w14:paraId="02F19D54" w14:textId="0CE7E9B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101.320,00</w:t>
            </w:r>
          </w:p>
        </w:tc>
        <w:tc>
          <w:tcPr>
            <w:tcW w:w="1499" w:type="dxa"/>
            <w:tcBorders>
              <w:top w:val="single" w:sz="4" w:space="0" w:color="auto"/>
              <w:left w:val="nil"/>
              <w:bottom w:val="single" w:sz="4" w:space="0" w:color="auto"/>
              <w:right w:val="single" w:sz="4" w:space="0" w:color="auto"/>
            </w:tcBorders>
            <w:shd w:val="clear" w:color="auto" w:fill="E7E6E6" w:themeFill="background2"/>
            <w:noWrap/>
            <w:vAlign w:val="center"/>
          </w:tcPr>
          <w:p w14:paraId="0A2D3F10" w14:textId="37FCF60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04D90E5A" w14:textId="7E7661DF"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16084C62" w14:textId="1E959C3A"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r>
      <w:tr w:rsidR="00FE3152" w:rsidRPr="00FE3152" w14:paraId="1035829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801A91F"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1001 Općinsko vijeće i Općinski načelnik</w:t>
            </w:r>
          </w:p>
        </w:tc>
        <w:tc>
          <w:tcPr>
            <w:tcW w:w="1392" w:type="dxa"/>
            <w:tcBorders>
              <w:top w:val="single" w:sz="4" w:space="0" w:color="auto"/>
              <w:left w:val="nil"/>
              <w:bottom w:val="single" w:sz="4" w:space="0" w:color="auto"/>
              <w:right w:val="single" w:sz="4" w:space="0" w:color="auto"/>
            </w:tcBorders>
            <w:noWrap/>
            <w:vAlign w:val="center"/>
          </w:tcPr>
          <w:p w14:paraId="3FEBD290" w14:textId="277F69C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101.320,00</w:t>
            </w:r>
          </w:p>
        </w:tc>
        <w:tc>
          <w:tcPr>
            <w:tcW w:w="1499" w:type="dxa"/>
            <w:tcBorders>
              <w:top w:val="single" w:sz="4" w:space="0" w:color="auto"/>
              <w:left w:val="nil"/>
              <w:bottom w:val="single" w:sz="4" w:space="0" w:color="auto"/>
              <w:right w:val="single" w:sz="4" w:space="0" w:color="auto"/>
            </w:tcBorders>
            <w:noWrap/>
            <w:vAlign w:val="center"/>
          </w:tcPr>
          <w:p w14:paraId="54F9AEA2" w14:textId="5E08D5E5"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noWrap/>
            <w:vAlign w:val="center"/>
          </w:tcPr>
          <w:p w14:paraId="09AD7245" w14:textId="1402A8A8"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noWrap/>
            <w:vAlign w:val="center"/>
          </w:tcPr>
          <w:p w14:paraId="5E056661" w14:textId="450CEF2D"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r>
      <w:tr w:rsidR="00FE3152" w:rsidRPr="00FE3152" w14:paraId="0D2F674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FE07FAC" w14:textId="77777777" w:rsidR="008D3DE1" w:rsidRPr="00FE3152" w:rsidRDefault="008D3DE1" w:rsidP="008D3DE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A100101 Naknade za rad predstavničkog tijela</w:t>
            </w:r>
          </w:p>
        </w:tc>
        <w:tc>
          <w:tcPr>
            <w:tcW w:w="1392" w:type="dxa"/>
            <w:tcBorders>
              <w:top w:val="single" w:sz="4" w:space="0" w:color="auto"/>
              <w:left w:val="nil"/>
              <w:bottom w:val="single" w:sz="4" w:space="0" w:color="auto"/>
              <w:right w:val="single" w:sz="4" w:space="0" w:color="auto"/>
            </w:tcBorders>
            <w:noWrap/>
            <w:vAlign w:val="center"/>
          </w:tcPr>
          <w:p w14:paraId="0ECD6084" w14:textId="32E374DF"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c>
          <w:tcPr>
            <w:tcW w:w="1499" w:type="dxa"/>
            <w:tcBorders>
              <w:top w:val="single" w:sz="4" w:space="0" w:color="auto"/>
              <w:left w:val="nil"/>
              <w:bottom w:val="single" w:sz="4" w:space="0" w:color="auto"/>
              <w:right w:val="single" w:sz="4" w:space="0" w:color="auto"/>
            </w:tcBorders>
            <w:noWrap/>
            <w:vAlign w:val="center"/>
          </w:tcPr>
          <w:p w14:paraId="77FC683D" w14:textId="5B075FC8"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c>
          <w:tcPr>
            <w:tcW w:w="1642" w:type="dxa"/>
            <w:tcBorders>
              <w:top w:val="single" w:sz="4" w:space="0" w:color="auto"/>
              <w:left w:val="nil"/>
              <w:bottom w:val="single" w:sz="4" w:space="0" w:color="auto"/>
              <w:right w:val="single" w:sz="4" w:space="0" w:color="auto"/>
            </w:tcBorders>
            <w:noWrap/>
            <w:vAlign w:val="center"/>
          </w:tcPr>
          <w:p w14:paraId="2937E685" w14:textId="44F27484"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c>
          <w:tcPr>
            <w:tcW w:w="1642" w:type="dxa"/>
            <w:tcBorders>
              <w:top w:val="single" w:sz="4" w:space="0" w:color="auto"/>
              <w:left w:val="nil"/>
              <w:bottom w:val="single" w:sz="4" w:space="0" w:color="auto"/>
              <w:right w:val="single" w:sz="4" w:space="0" w:color="auto"/>
            </w:tcBorders>
            <w:noWrap/>
            <w:vAlign w:val="center"/>
          </w:tcPr>
          <w:p w14:paraId="6093479E" w14:textId="246CC545"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r>
      <w:tr w:rsidR="00FE3152" w:rsidRPr="00FE3152" w14:paraId="5E293D8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E9A7B7D" w14:textId="77777777" w:rsidR="008D3DE1" w:rsidRPr="00FE3152" w:rsidRDefault="008D3DE1" w:rsidP="008D3DE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A100102 Naknade za rad izvršnih tijela</w:t>
            </w:r>
          </w:p>
        </w:tc>
        <w:tc>
          <w:tcPr>
            <w:tcW w:w="1392" w:type="dxa"/>
            <w:tcBorders>
              <w:top w:val="single" w:sz="4" w:space="0" w:color="auto"/>
              <w:left w:val="nil"/>
              <w:bottom w:val="single" w:sz="4" w:space="0" w:color="auto"/>
              <w:right w:val="single" w:sz="4" w:space="0" w:color="auto"/>
            </w:tcBorders>
            <w:noWrap/>
            <w:vAlign w:val="center"/>
          </w:tcPr>
          <w:p w14:paraId="536487EB" w14:textId="08E4C799"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58.050,00</w:t>
            </w:r>
          </w:p>
        </w:tc>
        <w:tc>
          <w:tcPr>
            <w:tcW w:w="1499" w:type="dxa"/>
            <w:tcBorders>
              <w:top w:val="single" w:sz="4" w:space="0" w:color="auto"/>
              <w:left w:val="nil"/>
              <w:bottom w:val="single" w:sz="4" w:space="0" w:color="auto"/>
              <w:right w:val="single" w:sz="4" w:space="0" w:color="auto"/>
            </w:tcBorders>
            <w:noWrap/>
            <w:vAlign w:val="center"/>
          </w:tcPr>
          <w:p w14:paraId="52BF23ED" w14:textId="4BC9EA56"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67.150,00</w:t>
            </w:r>
          </w:p>
        </w:tc>
        <w:tc>
          <w:tcPr>
            <w:tcW w:w="1642" w:type="dxa"/>
            <w:tcBorders>
              <w:top w:val="single" w:sz="4" w:space="0" w:color="auto"/>
              <w:left w:val="nil"/>
              <w:bottom w:val="single" w:sz="4" w:space="0" w:color="auto"/>
              <w:right w:val="single" w:sz="4" w:space="0" w:color="auto"/>
            </w:tcBorders>
            <w:noWrap/>
            <w:vAlign w:val="center"/>
          </w:tcPr>
          <w:p w14:paraId="09D227F9" w14:textId="1C2FB019"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67.150,00</w:t>
            </w:r>
          </w:p>
        </w:tc>
        <w:tc>
          <w:tcPr>
            <w:tcW w:w="1642" w:type="dxa"/>
            <w:tcBorders>
              <w:top w:val="single" w:sz="4" w:space="0" w:color="auto"/>
              <w:left w:val="nil"/>
              <w:bottom w:val="single" w:sz="4" w:space="0" w:color="auto"/>
              <w:right w:val="single" w:sz="4" w:space="0" w:color="auto"/>
            </w:tcBorders>
            <w:noWrap/>
            <w:vAlign w:val="center"/>
          </w:tcPr>
          <w:p w14:paraId="5E542C02" w14:textId="6C83742A"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67.150,00</w:t>
            </w:r>
          </w:p>
        </w:tc>
      </w:tr>
      <w:tr w:rsidR="00FE3152" w:rsidRPr="00FE3152" w14:paraId="5B26C5F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F2AB7CA" w14:textId="77777777" w:rsidR="008D3DE1" w:rsidRPr="00FE3152" w:rsidRDefault="008D3DE1" w:rsidP="008D3DE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A100103 Redovna djelatnost</w:t>
            </w:r>
          </w:p>
        </w:tc>
        <w:tc>
          <w:tcPr>
            <w:tcW w:w="1392" w:type="dxa"/>
            <w:tcBorders>
              <w:top w:val="single" w:sz="4" w:space="0" w:color="auto"/>
              <w:left w:val="nil"/>
              <w:bottom w:val="single" w:sz="4" w:space="0" w:color="auto"/>
              <w:right w:val="single" w:sz="4" w:space="0" w:color="auto"/>
            </w:tcBorders>
            <w:noWrap/>
            <w:vAlign w:val="center"/>
          </w:tcPr>
          <w:p w14:paraId="3CCFF981" w14:textId="7D4F2EBF"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c>
          <w:tcPr>
            <w:tcW w:w="1499" w:type="dxa"/>
            <w:tcBorders>
              <w:top w:val="single" w:sz="4" w:space="0" w:color="auto"/>
              <w:left w:val="nil"/>
              <w:bottom w:val="single" w:sz="4" w:space="0" w:color="auto"/>
              <w:right w:val="single" w:sz="4" w:space="0" w:color="auto"/>
            </w:tcBorders>
            <w:noWrap/>
            <w:vAlign w:val="center"/>
          </w:tcPr>
          <w:p w14:paraId="11A39ACA" w14:textId="61C14AA6"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c>
          <w:tcPr>
            <w:tcW w:w="1642" w:type="dxa"/>
            <w:tcBorders>
              <w:top w:val="single" w:sz="4" w:space="0" w:color="auto"/>
              <w:left w:val="nil"/>
              <w:bottom w:val="single" w:sz="4" w:space="0" w:color="auto"/>
              <w:right w:val="single" w:sz="4" w:space="0" w:color="auto"/>
            </w:tcBorders>
            <w:noWrap/>
            <w:vAlign w:val="center"/>
          </w:tcPr>
          <w:p w14:paraId="4C75F174" w14:textId="4F59A67C"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c>
          <w:tcPr>
            <w:tcW w:w="1642" w:type="dxa"/>
            <w:tcBorders>
              <w:top w:val="single" w:sz="4" w:space="0" w:color="auto"/>
              <w:left w:val="nil"/>
              <w:bottom w:val="single" w:sz="4" w:space="0" w:color="auto"/>
              <w:right w:val="single" w:sz="4" w:space="0" w:color="auto"/>
            </w:tcBorders>
            <w:noWrap/>
            <w:vAlign w:val="center"/>
          </w:tcPr>
          <w:p w14:paraId="63BCC036" w14:textId="3D54B744"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r>
      <w:tr w:rsidR="00FE3152" w:rsidRPr="00FE3152" w14:paraId="19C7C34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8643BD" w14:textId="77777777" w:rsidR="00FB08EB" w:rsidRPr="00FE3152" w:rsidRDefault="00FB08EB" w:rsidP="00FB08EB">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A100104 Informiranje</w:t>
            </w:r>
          </w:p>
        </w:tc>
        <w:tc>
          <w:tcPr>
            <w:tcW w:w="1392" w:type="dxa"/>
            <w:tcBorders>
              <w:top w:val="single" w:sz="4" w:space="0" w:color="auto"/>
              <w:left w:val="nil"/>
              <w:bottom w:val="single" w:sz="4" w:space="0" w:color="auto"/>
              <w:right w:val="single" w:sz="4" w:space="0" w:color="auto"/>
            </w:tcBorders>
            <w:noWrap/>
            <w:vAlign w:val="center"/>
          </w:tcPr>
          <w:p w14:paraId="1FAEF285" w14:textId="67C12E42"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c>
          <w:tcPr>
            <w:tcW w:w="1499" w:type="dxa"/>
            <w:tcBorders>
              <w:top w:val="single" w:sz="4" w:space="0" w:color="auto"/>
              <w:left w:val="nil"/>
              <w:bottom w:val="single" w:sz="4" w:space="0" w:color="auto"/>
              <w:right w:val="single" w:sz="4" w:space="0" w:color="auto"/>
            </w:tcBorders>
            <w:noWrap/>
            <w:vAlign w:val="center"/>
          </w:tcPr>
          <w:p w14:paraId="159AA532" w14:textId="79189947"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c>
          <w:tcPr>
            <w:tcW w:w="1642" w:type="dxa"/>
            <w:tcBorders>
              <w:top w:val="single" w:sz="4" w:space="0" w:color="auto"/>
              <w:left w:val="nil"/>
              <w:bottom w:val="single" w:sz="4" w:space="0" w:color="auto"/>
              <w:right w:val="single" w:sz="4" w:space="0" w:color="auto"/>
            </w:tcBorders>
            <w:noWrap/>
            <w:vAlign w:val="center"/>
          </w:tcPr>
          <w:p w14:paraId="68C03093" w14:textId="3FBD29EF"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c>
          <w:tcPr>
            <w:tcW w:w="1642" w:type="dxa"/>
            <w:tcBorders>
              <w:top w:val="single" w:sz="4" w:space="0" w:color="auto"/>
              <w:left w:val="nil"/>
              <w:bottom w:val="single" w:sz="4" w:space="0" w:color="auto"/>
              <w:right w:val="single" w:sz="4" w:space="0" w:color="auto"/>
            </w:tcBorders>
            <w:noWrap/>
            <w:vAlign w:val="center"/>
          </w:tcPr>
          <w:p w14:paraId="30146732" w14:textId="56FE9A74"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r>
      <w:tr w:rsidR="00FE3152" w:rsidRPr="00FE3152" w14:paraId="723F2F2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F9C4E85" w14:textId="77777777" w:rsidR="00FB08EB" w:rsidRPr="00FE3152" w:rsidRDefault="00FB08EB" w:rsidP="00FB08EB">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A100105 Političke stranke i članovi vijeća izabrani s LGB</w:t>
            </w:r>
          </w:p>
        </w:tc>
        <w:tc>
          <w:tcPr>
            <w:tcW w:w="1392" w:type="dxa"/>
            <w:tcBorders>
              <w:top w:val="single" w:sz="4" w:space="0" w:color="auto"/>
              <w:left w:val="nil"/>
              <w:bottom w:val="single" w:sz="4" w:space="0" w:color="auto"/>
              <w:right w:val="single" w:sz="4" w:space="0" w:color="auto"/>
            </w:tcBorders>
            <w:noWrap/>
            <w:vAlign w:val="center"/>
          </w:tcPr>
          <w:p w14:paraId="3A71136E" w14:textId="3CFFDCCA"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c>
          <w:tcPr>
            <w:tcW w:w="1499" w:type="dxa"/>
            <w:tcBorders>
              <w:top w:val="single" w:sz="4" w:space="0" w:color="auto"/>
              <w:left w:val="nil"/>
              <w:bottom w:val="single" w:sz="4" w:space="0" w:color="auto"/>
              <w:right w:val="single" w:sz="4" w:space="0" w:color="auto"/>
            </w:tcBorders>
            <w:noWrap/>
            <w:vAlign w:val="center"/>
          </w:tcPr>
          <w:p w14:paraId="1F0346FE" w14:textId="3EC5F86A"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c>
          <w:tcPr>
            <w:tcW w:w="1642" w:type="dxa"/>
            <w:tcBorders>
              <w:top w:val="single" w:sz="4" w:space="0" w:color="auto"/>
              <w:left w:val="nil"/>
              <w:bottom w:val="single" w:sz="4" w:space="0" w:color="auto"/>
              <w:right w:val="single" w:sz="4" w:space="0" w:color="auto"/>
            </w:tcBorders>
            <w:noWrap/>
            <w:vAlign w:val="center"/>
          </w:tcPr>
          <w:p w14:paraId="5BC7448E" w14:textId="4BD7DBD7"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c>
          <w:tcPr>
            <w:tcW w:w="1642" w:type="dxa"/>
            <w:tcBorders>
              <w:top w:val="single" w:sz="4" w:space="0" w:color="auto"/>
              <w:left w:val="nil"/>
              <w:bottom w:val="single" w:sz="4" w:space="0" w:color="auto"/>
              <w:right w:val="single" w:sz="4" w:space="0" w:color="auto"/>
            </w:tcBorders>
            <w:noWrap/>
            <w:vAlign w:val="center"/>
          </w:tcPr>
          <w:p w14:paraId="069DE3F7" w14:textId="33199F13"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r>
      <w:tr w:rsidR="00FE3152" w:rsidRPr="00FE3152" w14:paraId="6EB714E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D01D73E" w14:textId="77777777" w:rsidR="00EB4210" w:rsidRPr="00FE3152" w:rsidRDefault="00EB4210" w:rsidP="00EB421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A100106 Obilježavanje Dana Općine Funtana - Sveti Bernardo</w:t>
            </w:r>
          </w:p>
        </w:tc>
        <w:tc>
          <w:tcPr>
            <w:tcW w:w="1392" w:type="dxa"/>
            <w:tcBorders>
              <w:top w:val="single" w:sz="4" w:space="0" w:color="auto"/>
              <w:left w:val="nil"/>
              <w:bottom w:val="single" w:sz="4" w:space="0" w:color="auto"/>
              <w:right w:val="single" w:sz="4" w:space="0" w:color="auto"/>
            </w:tcBorders>
            <w:noWrap/>
            <w:vAlign w:val="center"/>
          </w:tcPr>
          <w:p w14:paraId="2A147D38" w14:textId="164B78E3"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499" w:type="dxa"/>
            <w:tcBorders>
              <w:top w:val="single" w:sz="4" w:space="0" w:color="auto"/>
              <w:left w:val="nil"/>
              <w:bottom w:val="single" w:sz="4" w:space="0" w:color="auto"/>
              <w:right w:val="single" w:sz="4" w:space="0" w:color="auto"/>
            </w:tcBorders>
            <w:noWrap/>
            <w:vAlign w:val="center"/>
          </w:tcPr>
          <w:p w14:paraId="6F149486" w14:textId="6869540F"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0392C7F4" w14:textId="2BCABB1C"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310D8514" w14:textId="1B78FE16"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r>
      <w:tr w:rsidR="00FE3152" w:rsidRPr="00FE3152" w14:paraId="0332C64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0A9A415" w14:textId="77777777" w:rsidR="00DC39F4" w:rsidRPr="00FE3152" w:rsidRDefault="00DC39F4" w:rsidP="00DC39F4">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A100107 Proračunska zaliha</w:t>
            </w:r>
          </w:p>
        </w:tc>
        <w:tc>
          <w:tcPr>
            <w:tcW w:w="1392" w:type="dxa"/>
            <w:tcBorders>
              <w:top w:val="single" w:sz="4" w:space="0" w:color="auto"/>
              <w:left w:val="nil"/>
              <w:bottom w:val="single" w:sz="4" w:space="0" w:color="auto"/>
              <w:right w:val="single" w:sz="4" w:space="0" w:color="auto"/>
            </w:tcBorders>
            <w:noWrap/>
            <w:vAlign w:val="center"/>
          </w:tcPr>
          <w:p w14:paraId="6B8D5C9D" w14:textId="51798940"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c>
          <w:tcPr>
            <w:tcW w:w="1499" w:type="dxa"/>
            <w:tcBorders>
              <w:top w:val="single" w:sz="4" w:space="0" w:color="auto"/>
              <w:left w:val="nil"/>
              <w:bottom w:val="single" w:sz="4" w:space="0" w:color="auto"/>
              <w:right w:val="single" w:sz="4" w:space="0" w:color="auto"/>
            </w:tcBorders>
            <w:noWrap/>
            <w:vAlign w:val="center"/>
          </w:tcPr>
          <w:p w14:paraId="2926EBB5" w14:textId="3E933078"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c>
          <w:tcPr>
            <w:tcW w:w="1642" w:type="dxa"/>
            <w:tcBorders>
              <w:top w:val="single" w:sz="4" w:space="0" w:color="auto"/>
              <w:left w:val="nil"/>
              <w:bottom w:val="single" w:sz="4" w:space="0" w:color="auto"/>
              <w:right w:val="single" w:sz="4" w:space="0" w:color="auto"/>
            </w:tcBorders>
            <w:noWrap/>
            <w:vAlign w:val="center"/>
          </w:tcPr>
          <w:p w14:paraId="552D59F1" w14:textId="2FB74BBA"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c>
          <w:tcPr>
            <w:tcW w:w="1642" w:type="dxa"/>
            <w:tcBorders>
              <w:top w:val="single" w:sz="4" w:space="0" w:color="auto"/>
              <w:left w:val="nil"/>
              <w:bottom w:val="single" w:sz="4" w:space="0" w:color="auto"/>
              <w:right w:val="single" w:sz="4" w:space="0" w:color="auto"/>
            </w:tcBorders>
            <w:noWrap/>
            <w:vAlign w:val="center"/>
          </w:tcPr>
          <w:p w14:paraId="47E04E90" w14:textId="25E0FA22"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r>
      <w:tr w:rsidR="00FE3152" w:rsidRPr="00FE3152" w14:paraId="62F3026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7C64EE2" w14:textId="77777777" w:rsidR="00DC39F4" w:rsidRPr="00FE3152" w:rsidRDefault="00DC39F4" w:rsidP="00DC39F4">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A100109 Obilježavanje proslave Praznika rada</w:t>
            </w:r>
          </w:p>
        </w:tc>
        <w:tc>
          <w:tcPr>
            <w:tcW w:w="1392" w:type="dxa"/>
            <w:tcBorders>
              <w:top w:val="single" w:sz="4" w:space="0" w:color="auto"/>
              <w:left w:val="nil"/>
              <w:bottom w:val="single" w:sz="4" w:space="0" w:color="auto"/>
              <w:right w:val="single" w:sz="4" w:space="0" w:color="auto"/>
            </w:tcBorders>
            <w:noWrap/>
            <w:vAlign w:val="center"/>
          </w:tcPr>
          <w:p w14:paraId="4C4C82DD" w14:textId="2D0ADFDB"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c>
          <w:tcPr>
            <w:tcW w:w="1499" w:type="dxa"/>
            <w:tcBorders>
              <w:top w:val="single" w:sz="4" w:space="0" w:color="auto"/>
              <w:left w:val="nil"/>
              <w:bottom w:val="single" w:sz="4" w:space="0" w:color="auto"/>
              <w:right w:val="single" w:sz="4" w:space="0" w:color="auto"/>
            </w:tcBorders>
            <w:noWrap/>
            <w:vAlign w:val="center"/>
          </w:tcPr>
          <w:p w14:paraId="2E45369F" w14:textId="153A9D77"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2.300,00</w:t>
            </w:r>
          </w:p>
        </w:tc>
        <w:tc>
          <w:tcPr>
            <w:tcW w:w="1642" w:type="dxa"/>
            <w:tcBorders>
              <w:top w:val="single" w:sz="4" w:space="0" w:color="auto"/>
              <w:left w:val="nil"/>
              <w:bottom w:val="single" w:sz="4" w:space="0" w:color="auto"/>
              <w:right w:val="single" w:sz="4" w:space="0" w:color="auto"/>
            </w:tcBorders>
            <w:noWrap/>
            <w:vAlign w:val="center"/>
          </w:tcPr>
          <w:p w14:paraId="304D3F8A" w14:textId="04B7ADF5"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2.300,00</w:t>
            </w:r>
          </w:p>
        </w:tc>
        <w:tc>
          <w:tcPr>
            <w:tcW w:w="1642" w:type="dxa"/>
            <w:tcBorders>
              <w:top w:val="single" w:sz="4" w:space="0" w:color="auto"/>
              <w:left w:val="nil"/>
              <w:bottom w:val="single" w:sz="4" w:space="0" w:color="auto"/>
              <w:right w:val="single" w:sz="4" w:space="0" w:color="auto"/>
            </w:tcBorders>
            <w:noWrap/>
            <w:vAlign w:val="center"/>
          </w:tcPr>
          <w:p w14:paraId="1E8B5971" w14:textId="15994DAC"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2.300,00</w:t>
            </w:r>
          </w:p>
        </w:tc>
      </w:tr>
      <w:tr w:rsidR="00FE3152" w:rsidRPr="00FE3152" w14:paraId="58A2167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FAF94F7" w14:textId="77777777" w:rsidR="00DC39F4" w:rsidRPr="00FE3152" w:rsidRDefault="00DC39F4" w:rsidP="00DC39F4">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A100111 Ostale manifestacije</w:t>
            </w:r>
          </w:p>
        </w:tc>
        <w:tc>
          <w:tcPr>
            <w:tcW w:w="1392" w:type="dxa"/>
            <w:tcBorders>
              <w:top w:val="single" w:sz="4" w:space="0" w:color="auto"/>
              <w:left w:val="nil"/>
              <w:bottom w:val="single" w:sz="4" w:space="0" w:color="auto"/>
              <w:right w:val="single" w:sz="4" w:space="0" w:color="auto"/>
            </w:tcBorders>
            <w:noWrap/>
            <w:vAlign w:val="center"/>
          </w:tcPr>
          <w:p w14:paraId="4CCBF6A3" w14:textId="2EC627CA"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499" w:type="dxa"/>
            <w:tcBorders>
              <w:top w:val="single" w:sz="4" w:space="0" w:color="auto"/>
              <w:left w:val="nil"/>
              <w:bottom w:val="single" w:sz="4" w:space="0" w:color="auto"/>
              <w:right w:val="single" w:sz="4" w:space="0" w:color="auto"/>
            </w:tcBorders>
            <w:noWrap/>
            <w:vAlign w:val="center"/>
          </w:tcPr>
          <w:p w14:paraId="47C1B16B" w14:textId="02F129EF"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6CC0266B" w14:textId="78E2561D"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228EBAD4" w14:textId="1E0EA1C2"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r>
      <w:tr w:rsidR="00FE3152" w:rsidRPr="00FE3152" w14:paraId="7743FF6F"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D4540C0"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Razdjel 002 JEDINSTVENI UPRAVNI ODJEL</w:t>
            </w:r>
          </w:p>
        </w:tc>
        <w:tc>
          <w:tcPr>
            <w:tcW w:w="139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7160081" w14:textId="5BEB2922"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6.168.035,00</w:t>
            </w:r>
          </w:p>
        </w:tc>
        <w:tc>
          <w:tcPr>
            <w:tcW w:w="1499"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321E2C9B" w14:textId="6795D67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4.828.200,00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AA204AF" w14:textId="7A5085C3"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4.384.290,00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49A8743" w14:textId="7E288C7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4.379.490,00</w:t>
            </w:r>
          </w:p>
        </w:tc>
      </w:tr>
      <w:tr w:rsidR="00FE3152" w:rsidRPr="00FE3152" w14:paraId="7D9A75C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6AB4D53"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Glava 00202 JEDINSTVENI UPRAVNI ODJEL</w:t>
            </w:r>
          </w:p>
        </w:tc>
        <w:tc>
          <w:tcPr>
            <w:tcW w:w="1392" w:type="dxa"/>
            <w:tcBorders>
              <w:top w:val="single" w:sz="4" w:space="0" w:color="auto"/>
              <w:left w:val="nil"/>
              <w:bottom w:val="single" w:sz="4" w:space="0" w:color="auto"/>
              <w:right w:val="single" w:sz="4" w:space="0" w:color="auto"/>
            </w:tcBorders>
            <w:shd w:val="clear" w:color="auto" w:fill="E7E6E6" w:themeFill="background2"/>
            <w:noWrap/>
            <w:vAlign w:val="center"/>
          </w:tcPr>
          <w:p w14:paraId="53F9B35E" w14:textId="170BE2DD"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6.168.035,00</w:t>
            </w:r>
          </w:p>
        </w:tc>
        <w:tc>
          <w:tcPr>
            <w:tcW w:w="1499" w:type="dxa"/>
            <w:tcBorders>
              <w:top w:val="single" w:sz="4" w:space="0" w:color="auto"/>
              <w:left w:val="nil"/>
              <w:bottom w:val="single" w:sz="4" w:space="0" w:color="auto"/>
              <w:right w:val="single" w:sz="4" w:space="0" w:color="auto"/>
            </w:tcBorders>
            <w:shd w:val="clear" w:color="auto" w:fill="E7E6E6" w:themeFill="background2"/>
            <w:noWrap/>
            <w:vAlign w:val="center"/>
          </w:tcPr>
          <w:p w14:paraId="2D630E5E" w14:textId="3E0AFBB9"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4.828.200,00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4C2AF13B" w14:textId="4667ADF7"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4.384.290,00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26755068" w14:textId="1289BAB2"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4.379.490,00</w:t>
            </w:r>
          </w:p>
        </w:tc>
      </w:tr>
      <w:tr w:rsidR="00FE3152" w:rsidRPr="00FE3152" w14:paraId="6925E65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9A63960"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lastRenderedPageBreak/>
              <w:t>Program 2001 Javna uprava i administracija</w:t>
            </w:r>
          </w:p>
        </w:tc>
        <w:tc>
          <w:tcPr>
            <w:tcW w:w="1392" w:type="dxa"/>
            <w:tcBorders>
              <w:top w:val="single" w:sz="4" w:space="0" w:color="auto"/>
              <w:left w:val="nil"/>
              <w:bottom w:val="single" w:sz="4" w:space="0" w:color="auto"/>
              <w:right w:val="single" w:sz="4" w:space="0" w:color="auto"/>
            </w:tcBorders>
            <w:noWrap/>
            <w:vAlign w:val="center"/>
          </w:tcPr>
          <w:p w14:paraId="71E8C703" w14:textId="321338FB"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507.080,00</w:t>
            </w:r>
          </w:p>
        </w:tc>
        <w:tc>
          <w:tcPr>
            <w:tcW w:w="1499" w:type="dxa"/>
            <w:tcBorders>
              <w:top w:val="single" w:sz="4" w:space="0" w:color="auto"/>
              <w:left w:val="nil"/>
              <w:bottom w:val="single" w:sz="4" w:space="0" w:color="auto"/>
              <w:right w:val="single" w:sz="4" w:space="0" w:color="auto"/>
            </w:tcBorders>
            <w:noWrap/>
            <w:vAlign w:val="center"/>
          </w:tcPr>
          <w:p w14:paraId="0A27AD10" w14:textId="267DD578"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569.865,00</w:t>
            </w:r>
          </w:p>
        </w:tc>
        <w:tc>
          <w:tcPr>
            <w:tcW w:w="1642" w:type="dxa"/>
            <w:tcBorders>
              <w:top w:val="single" w:sz="4" w:space="0" w:color="auto"/>
              <w:left w:val="nil"/>
              <w:bottom w:val="single" w:sz="4" w:space="0" w:color="auto"/>
              <w:right w:val="single" w:sz="4" w:space="0" w:color="auto"/>
            </w:tcBorders>
            <w:noWrap/>
            <w:vAlign w:val="center"/>
          </w:tcPr>
          <w:p w14:paraId="2F26F2BD" w14:textId="44731FBB"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497.765,00</w:t>
            </w:r>
          </w:p>
        </w:tc>
        <w:tc>
          <w:tcPr>
            <w:tcW w:w="1642" w:type="dxa"/>
            <w:tcBorders>
              <w:top w:val="single" w:sz="4" w:space="0" w:color="auto"/>
              <w:left w:val="nil"/>
              <w:bottom w:val="single" w:sz="4" w:space="0" w:color="auto"/>
              <w:right w:val="single" w:sz="4" w:space="0" w:color="auto"/>
            </w:tcBorders>
            <w:noWrap/>
            <w:vAlign w:val="center"/>
          </w:tcPr>
          <w:p w14:paraId="043B11C8" w14:textId="0F95192F"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497.765,00</w:t>
            </w:r>
          </w:p>
        </w:tc>
      </w:tr>
      <w:tr w:rsidR="00FE3152" w:rsidRPr="00FE3152" w14:paraId="4C74352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E01A842"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A200101 Redovna djelatnost</w:t>
            </w:r>
          </w:p>
        </w:tc>
        <w:tc>
          <w:tcPr>
            <w:tcW w:w="1392" w:type="dxa"/>
            <w:tcBorders>
              <w:top w:val="single" w:sz="4" w:space="0" w:color="auto"/>
              <w:left w:val="nil"/>
              <w:bottom w:val="single" w:sz="4" w:space="0" w:color="auto"/>
              <w:right w:val="single" w:sz="4" w:space="0" w:color="auto"/>
            </w:tcBorders>
            <w:noWrap/>
            <w:vAlign w:val="center"/>
          </w:tcPr>
          <w:p w14:paraId="490A2D07" w14:textId="11BBBA64"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409.710,00</w:t>
            </w:r>
          </w:p>
        </w:tc>
        <w:tc>
          <w:tcPr>
            <w:tcW w:w="1499" w:type="dxa"/>
            <w:tcBorders>
              <w:top w:val="single" w:sz="4" w:space="0" w:color="auto"/>
              <w:left w:val="nil"/>
              <w:bottom w:val="single" w:sz="4" w:space="0" w:color="auto"/>
              <w:right w:val="single" w:sz="4" w:space="0" w:color="auto"/>
            </w:tcBorders>
            <w:noWrap/>
            <w:vAlign w:val="center"/>
          </w:tcPr>
          <w:p w14:paraId="266E3245" w14:textId="69EA449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473.045,00</w:t>
            </w:r>
          </w:p>
        </w:tc>
        <w:tc>
          <w:tcPr>
            <w:tcW w:w="1642" w:type="dxa"/>
            <w:tcBorders>
              <w:top w:val="single" w:sz="4" w:space="0" w:color="auto"/>
              <w:left w:val="nil"/>
              <w:bottom w:val="single" w:sz="4" w:space="0" w:color="auto"/>
              <w:right w:val="single" w:sz="4" w:space="0" w:color="auto"/>
            </w:tcBorders>
            <w:noWrap/>
            <w:vAlign w:val="center"/>
          </w:tcPr>
          <w:p w14:paraId="6C8B5AE7" w14:textId="5B55A8B9"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487.765,00</w:t>
            </w:r>
          </w:p>
        </w:tc>
        <w:tc>
          <w:tcPr>
            <w:tcW w:w="1642" w:type="dxa"/>
            <w:tcBorders>
              <w:top w:val="single" w:sz="4" w:space="0" w:color="auto"/>
              <w:left w:val="nil"/>
              <w:bottom w:val="single" w:sz="4" w:space="0" w:color="auto"/>
              <w:right w:val="single" w:sz="4" w:space="0" w:color="auto"/>
            </w:tcBorders>
            <w:noWrap/>
            <w:vAlign w:val="center"/>
          </w:tcPr>
          <w:p w14:paraId="392B47F4" w14:textId="00369B9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487.765,00</w:t>
            </w:r>
          </w:p>
        </w:tc>
      </w:tr>
      <w:tr w:rsidR="00FE3152" w:rsidRPr="00FE3152" w14:paraId="403AD1E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12901E0"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K200102 Nabava opreme</w:t>
            </w:r>
          </w:p>
        </w:tc>
        <w:tc>
          <w:tcPr>
            <w:tcW w:w="1392" w:type="dxa"/>
            <w:tcBorders>
              <w:top w:val="single" w:sz="4" w:space="0" w:color="auto"/>
              <w:left w:val="nil"/>
              <w:bottom w:val="single" w:sz="4" w:space="0" w:color="auto"/>
              <w:right w:val="single" w:sz="4" w:space="0" w:color="auto"/>
            </w:tcBorders>
            <w:noWrap/>
            <w:vAlign w:val="center"/>
          </w:tcPr>
          <w:p w14:paraId="696A1E30" w14:textId="275EF15E"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499" w:type="dxa"/>
            <w:tcBorders>
              <w:top w:val="single" w:sz="4" w:space="0" w:color="auto"/>
              <w:left w:val="nil"/>
              <w:bottom w:val="single" w:sz="4" w:space="0" w:color="auto"/>
              <w:right w:val="single" w:sz="4" w:space="0" w:color="auto"/>
            </w:tcBorders>
            <w:noWrap/>
            <w:vAlign w:val="center"/>
          </w:tcPr>
          <w:p w14:paraId="271517A4" w14:textId="005E78F2"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40.000,00</w:t>
            </w:r>
          </w:p>
        </w:tc>
        <w:tc>
          <w:tcPr>
            <w:tcW w:w="1642" w:type="dxa"/>
            <w:tcBorders>
              <w:top w:val="single" w:sz="4" w:space="0" w:color="auto"/>
              <w:left w:val="nil"/>
              <w:bottom w:val="single" w:sz="4" w:space="0" w:color="auto"/>
              <w:right w:val="single" w:sz="4" w:space="0" w:color="auto"/>
            </w:tcBorders>
            <w:noWrap/>
            <w:vAlign w:val="center"/>
          </w:tcPr>
          <w:p w14:paraId="6F38C03F" w14:textId="43528E91"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6F3430A3" w14:textId="5134226C"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r>
      <w:tr w:rsidR="00FE3152" w:rsidRPr="00FE3152" w14:paraId="753F162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B927789"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K200104 Rekonstrukcija 'stare škole' za društvenu i upravnu namjenu</w:t>
            </w:r>
          </w:p>
        </w:tc>
        <w:tc>
          <w:tcPr>
            <w:tcW w:w="1392" w:type="dxa"/>
            <w:tcBorders>
              <w:top w:val="single" w:sz="4" w:space="0" w:color="auto"/>
              <w:left w:val="nil"/>
              <w:bottom w:val="single" w:sz="4" w:space="0" w:color="auto"/>
              <w:right w:val="single" w:sz="4" w:space="0" w:color="auto"/>
            </w:tcBorders>
            <w:noWrap/>
            <w:vAlign w:val="center"/>
          </w:tcPr>
          <w:p w14:paraId="09DE515C" w14:textId="6FAF60AF"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87.370,00</w:t>
            </w:r>
          </w:p>
        </w:tc>
        <w:tc>
          <w:tcPr>
            <w:tcW w:w="1499" w:type="dxa"/>
            <w:tcBorders>
              <w:top w:val="single" w:sz="4" w:space="0" w:color="auto"/>
              <w:left w:val="nil"/>
              <w:bottom w:val="single" w:sz="4" w:space="0" w:color="auto"/>
              <w:right w:val="single" w:sz="4" w:space="0" w:color="auto"/>
            </w:tcBorders>
            <w:noWrap/>
            <w:vAlign w:val="center"/>
          </w:tcPr>
          <w:p w14:paraId="30E3E16F" w14:textId="361D116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56.820,00</w:t>
            </w:r>
          </w:p>
        </w:tc>
        <w:tc>
          <w:tcPr>
            <w:tcW w:w="1642" w:type="dxa"/>
            <w:tcBorders>
              <w:top w:val="single" w:sz="4" w:space="0" w:color="auto"/>
              <w:left w:val="nil"/>
              <w:bottom w:val="single" w:sz="4" w:space="0" w:color="auto"/>
              <w:right w:val="single" w:sz="4" w:space="0" w:color="auto"/>
            </w:tcBorders>
            <w:noWrap/>
            <w:vAlign w:val="center"/>
          </w:tcPr>
          <w:p w14:paraId="314C1CD7" w14:textId="1430C787"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FFB42D0" w14:textId="2E63413D"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556E68C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042BCC7"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2002 Poticanje gospodarstva</w:t>
            </w:r>
          </w:p>
        </w:tc>
        <w:tc>
          <w:tcPr>
            <w:tcW w:w="1392" w:type="dxa"/>
            <w:tcBorders>
              <w:top w:val="single" w:sz="4" w:space="0" w:color="auto"/>
              <w:left w:val="nil"/>
              <w:bottom w:val="single" w:sz="4" w:space="0" w:color="auto"/>
              <w:right w:val="single" w:sz="4" w:space="0" w:color="auto"/>
            </w:tcBorders>
            <w:noWrap/>
            <w:vAlign w:val="center"/>
          </w:tcPr>
          <w:p w14:paraId="187AADFF" w14:textId="3805A5BA"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c>
          <w:tcPr>
            <w:tcW w:w="1499" w:type="dxa"/>
            <w:tcBorders>
              <w:top w:val="single" w:sz="4" w:space="0" w:color="auto"/>
              <w:left w:val="nil"/>
              <w:bottom w:val="single" w:sz="4" w:space="0" w:color="auto"/>
              <w:right w:val="single" w:sz="4" w:space="0" w:color="auto"/>
            </w:tcBorders>
            <w:noWrap/>
            <w:vAlign w:val="center"/>
          </w:tcPr>
          <w:p w14:paraId="3571D6E5" w14:textId="4BB3967A"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6B4DDF10" w14:textId="43A0B238"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25735AC8" w14:textId="06E1D767"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r>
      <w:tr w:rsidR="00FE3152" w:rsidRPr="00FE3152" w14:paraId="175AAF6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7B63DAA"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A200204 Lokalne akcijske grupe</w:t>
            </w:r>
          </w:p>
        </w:tc>
        <w:tc>
          <w:tcPr>
            <w:tcW w:w="1392" w:type="dxa"/>
            <w:tcBorders>
              <w:top w:val="single" w:sz="4" w:space="0" w:color="auto"/>
              <w:left w:val="nil"/>
              <w:bottom w:val="single" w:sz="4" w:space="0" w:color="auto"/>
              <w:right w:val="single" w:sz="4" w:space="0" w:color="auto"/>
            </w:tcBorders>
            <w:noWrap/>
            <w:vAlign w:val="center"/>
          </w:tcPr>
          <w:p w14:paraId="3D3A1F0F" w14:textId="211141B8"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c>
          <w:tcPr>
            <w:tcW w:w="1499" w:type="dxa"/>
            <w:tcBorders>
              <w:top w:val="single" w:sz="4" w:space="0" w:color="auto"/>
              <w:left w:val="nil"/>
              <w:bottom w:val="single" w:sz="4" w:space="0" w:color="auto"/>
              <w:right w:val="single" w:sz="4" w:space="0" w:color="auto"/>
            </w:tcBorders>
            <w:noWrap/>
            <w:vAlign w:val="center"/>
          </w:tcPr>
          <w:p w14:paraId="79C64D00" w14:textId="2E12E545"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4784EEF0" w14:textId="25F24F1A"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51CF436E" w14:textId="5BD1536A"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r>
      <w:tr w:rsidR="00FE3152" w:rsidRPr="00FE3152" w14:paraId="2BF64E0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AD6D446"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2003 Europski programi i fondovi</w:t>
            </w:r>
          </w:p>
        </w:tc>
        <w:tc>
          <w:tcPr>
            <w:tcW w:w="1392" w:type="dxa"/>
            <w:tcBorders>
              <w:top w:val="single" w:sz="4" w:space="0" w:color="auto"/>
              <w:left w:val="nil"/>
              <w:bottom w:val="single" w:sz="4" w:space="0" w:color="auto"/>
              <w:right w:val="single" w:sz="4" w:space="0" w:color="auto"/>
            </w:tcBorders>
            <w:noWrap/>
            <w:vAlign w:val="center"/>
          </w:tcPr>
          <w:p w14:paraId="0397ED23" w14:textId="44E69991"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c>
          <w:tcPr>
            <w:tcW w:w="1499" w:type="dxa"/>
            <w:tcBorders>
              <w:top w:val="single" w:sz="4" w:space="0" w:color="auto"/>
              <w:left w:val="nil"/>
              <w:bottom w:val="single" w:sz="4" w:space="0" w:color="auto"/>
              <w:right w:val="single" w:sz="4" w:space="0" w:color="auto"/>
            </w:tcBorders>
            <w:noWrap/>
            <w:vAlign w:val="center"/>
          </w:tcPr>
          <w:p w14:paraId="76711215" w14:textId="5D9E38F3"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6ACF9C93" w14:textId="19FBA3FD"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39B69170" w14:textId="65CECEFD"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r>
      <w:tr w:rsidR="00FE3152" w:rsidRPr="00FE3152" w14:paraId="7CFB99C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31C424E"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A200301 Priprema projekata, pričuva za programe EU</w:t>
            </w:r>
          </w:p>
        </w:tc>
        <w:tc>
          <w:tcPr>
            <w:tcW w:w="1392" w:type="dxa"/>
            <w:tcBorders>
              <w:top w:val="single" w:sz="4" w:space="0" w:color="auto"/>
              <w:left w:val="nil"/>
              <w:bottom w:val="single" w:sz="4" w:space="0" w:color="auto"/>
              <w:right w:val="single" w:sz="4" w:space="0" w:color="auto"/>
            </w:tcBorders>
            <w:noWrap/>
            <w:vAlign w:val="center"/>
          </w:tcPr>
          <w:p w14:paraId="3E6CFD2F" w14:textId="49E7B4F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499" w:type="dxa"/>
            <w:tcBorders>
              <w:top w:val="single" w:sz="4" w:space="0" w:color="auto"/>
              <w:left w:val="nil"/>
              <w:bottom w:val="single" w:sz="4" w:space="0" w:color="auto"/>
              <w:right w:val="single" w:sz="4" w:space="0" w:color="auto"/>
            </w:tcBorders>
            <w:noWrap/>
            <w:vAlign w:val="center"/>
          </w:tcPr>
          <w:p w14:paraId="7639B988" w14:textId="59159D7A"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1F8F7EDC" w14:textId="2D472AF0"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5F02797D" w14:textId="1E46F5F5"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r>
      <w:tr w:rsidR="00FE3152" w:rsidRPr="00FE3152" w14:paraId="144F5AA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B469026"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2004 Financijski poslovi</w:t>
            </w:r>
          </w:p>
        </w:tc>
        <w:tc>
          <w:tcPr>
            <w:tcW w:w="1392" w:type="dxa"/>
            <w:tcBorders>
              <w:top w:val="single" w:sz="4" w:space="0" w:color="auto"/>
              <w:left w:val="nil"/>
              <w:bottom w:val="single" w:sz="4" w:space="0" w:color="auto"/>
              <w:right w:val="single" w:sz="4" w:space="0" w:color="auto"/>
            </w:tcBorders>
            <w:noWrap/>
            <w:vAlign w:val="center"/>
          </w:tcPr>
          <w:p w14:paraId="6890A8B1" w14:textId="147CA975"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108.300,00</w:t>
            </w:r>
          </w:p>
        </w:tc>
        <w:tc>
          <w:tcPr>
            <w:tcW w:w="1499" w:type="dxa"/>
            <w:tcBorders>
              <w:top w:val="single" w:sz="4" w:space="0" w:color="auto"/>
              <w:left w:val="nil"/>
              <w:bottom w:val="single" w:sz="4" w:space="0" w:color="auto"/>
              <w:right w:val="single" w:sz="4" w:space="0" w:color="auto"/>
            </w:tcBorders>
            <w:noWrap/>
            <w:vAlign w:val="center"/>
          </w:tcPr>
          <w:p w14:paraId="10A47C39" w14:textId="0D7DA84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103.580,00</w:t>
            </w:r>
          </w:p>
        </w:tc>
        <w:tc>
          <w:tcPr>
            <w:tcW w:w="1642" w:type="dxa"/>
            <w:tcBorders>
              <w:top w:val="single" w:sz="4" w:space="0" w:color="auto"/>
              <w:left w:val="nil"/>
              <w:bottom w:val="single" w:sz="4" w:space="0" w:color="auto"/>
              <w:right w:val="single" w:sz="4" w:space="0" w:color="auto"/>
            </w:tcBorders>
            <w:noWrap/>
            <w:vAlign w:val="center"/>
          </w:tcPr>
          <w:p w14:paraId="113E5C18" w14:textId="28AC625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116.080,00</w:t>
            </w:r>
          </w:p>
        </w:tc>
        <w:tc>
          <w:tcPr>
            <w:tcW w:w="1642" w:type="dxa"/>
            <w:tcBorders>
              <w:top w:val="single" w:sz="4" w:space="0" w:color="auto"/>
              <w:left w:val="nil"/>
              <w:bottom w:val="single" w:sz="4" w:space="0" w:color="auto"/>
              <w:right w:val="single" w:sz="4" w:space="0" w:color="auto"/>
            </w:tcBorders>
            <w:noWrap/>
            <w:vAlign w:val="center"/>
          </w:tcPr>
          <w:p w14:paraId="205FBFD7" w14:textId="78446057"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171.280,00</w:t>
            </w:r>
          </w:p>
        </w:tc>
      </w:tr>
      <w:tr w:rsidR="00FE3152" w:rsidRPr="00FE3152" w14:paraId="6301D45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D726D95"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A200402 Otplata kredita - rekonstrukcija 'Stare škole'</w:t>
            </w:r>
          </w:p>
        </w:tc>
        <w:tc>
          <w:tcPr>
            <w:tcW w:w="1392" w:type="dxa"/>
            <w:tcBorders>
              <w:top w:val="single" w:sz="4" w:space="0" w:color="auto"/>
              <w:left w:val="nil"/>
              <w:bottom w:val="single" w:sz="4" w:space="0" w:color="auto"/>
              <w:right w:val="single" w:sz="4" w:space="0" w:color="auto"/>
            </w:tcBorders>
            <w:noWrap/>
            <w:vAlign w:val="center"/>
          </w:tcPr>
          <w:p w14:paraId="4B84EEF0" w14:textId="77DF913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24.450,00</w:t>
            </w:r>
          </w:p>
        </w:tc>
        <w:tc>
          <w:tcPr>
            <w:tcW w:w="1499" w:type="dxa"/>
            <w:tcBorders>
              <w:top w:val="single" w:sz="4" w:space="0" w:color="auto"/>
              <w:left w:val="nil"/>
              <w:bottom w:val="single" w:sz="4" w:space="0" w:color="auto"/>
              <w:right w:val="single" w:sz="4" w:space="0" w:color="auto"/>
            </w:tcBorders>
            <w:noWrap/>
            <w:vAlign w:val="center"/>
          </w:tcPr>
          <w:p w14:paraId="45CF51F7" w14:textId="56D4133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20.660,00</w:t>
            </w:r>
          </w:p>
        </w:tc>
        <w:tc>
          <w:tcPr>
            <w:tcW w:w="1642" w:type="dxa"/>
            <w:tcBorders>
              <w:top w:val="single" w:sz="4" w:space="0" w:color="auto"/>
              <w:left w:val="nil"/>
              <w:bottom w:val="single" w:sz="4" w:space="0" w:color="auto"/>
              <w:right w:val="single" w:sz="4" w:space="0" w:color="auto"/>
            </w:tcBorders>
            <w:noWrap/>
            <w:vAlign w:val="center"/>
          </w:tcPr>
          <w:p w14:paraId="3D885655" w14:textId="20F25CEE"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20.660,00</w:t>
            </w:r>
          </w:p>
        </w:tc>
        <w:tc>
          <w:tcPr>
            <w:tcW w:w="1642" w:type="dxa"/>
            <w:tcBorders>
              <w:top w:val="single" w:sz="4" w:space="0" w:color="auto"/>
              <w:left w:val="nil"/>
              <w:bottom w:val="single" w:sz="4" w:space="0" w:color="auto"/>
              <w:right w:val="single" w:sz="4" w:space="0" w:color="auto"/>
            </w:tcBorders>
            <w:noWrap/>
            <w:vAlign w:val="center"/>
          </w:tcPr>
          <w:p w14:paraId="3264E068" w14:textId="0CE3ED8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20.660,00</w:t>
            </w:r>
          </w:p>
        </w:tc>
      </w:tr>
      <w:tr w:rsidR="00FE3152" w:rsidRPr="00FE3152" w14:paraId="4786B47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83BF049"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A200403 Otplata kredita - uređenje plaže</w:t>
            </w:r>
          </w:p>
        </w:tc>
        <w:tc>
          <w:tcPr>
            <w:tcW w:w="1392" w:type="dxa"/>
            <w:tcBorders>
              <w:top w:val="single" w:sz="4" w:space="0" w:color="auto"/>
              <w:left w:val="nil"/>
              <w:bottom w:val="single" w:sz="4" w:space="0" w:color="auto"/>
              <w:right w:val="single" w:sz="4" w:space="0" w:color="auto"/>
            </w:tcBorders>
            <w:noWrap/>
            <w:vAlign w:val="center"/>
          </w:tcPr>
          <w:p w14:paraId="133F3E7C" w14:textId="36632FA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27.250,00</w:t>
            </w:r>
          </w:p>
        </w:tc>
        <w:tc>
          <w:tcPr>
            <w:tcW w:w="1499" w:type="dxa"/>
            <w:tcBorders>
              <w:top w:val="single" w:sz="4" w:space="0" w:color="auto"/>
              <w:left w:val="nil"/>
              <w:bottom w:val="single" w:sz="4" w:space="0" w:color="auto"/>
              <w:right w:val="single" w:sz="4" w:space="0" w:color="auto"/>
            </w:tcBorders>
            <w:noWrap/>
            <w:vAlign w:val="center"/>
          </w:tcPr>
          <w:p w14:paraId="7C4CC8C0" w14:textId="16277D9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642" w:type="dxa"/>
            <w:tcBorders>
              <w:top w:val="single" w:sz="4" w:space="0" w:color="auto"/>
              <w:left w:val="nil"/>
              <w:bottom w:val="single" w:sz="4" w:space="0" w:color="auto"/>
              <w:right w:val="single" w:sz="4" w:space="0" w:color="auto"/>
            </w:tcBorders>
            <w:noWrap/>
            <w:vAlign w:val="center"/>
          </w:tcPr>
          <w:p w14:paraId="28BE6650" w14:textId="04091F7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642" w:type="dxa"/>
            <w:tcBorders>
              <w:top w:val="single" w:sz="4" w:space="0" w:color="auto"/>
              <w:left w:val="nil"/>
              <w:bottom w:val="single" w:sz="4" w:space="0" w:color="auto"/>
              <w:right w:val="single" w:sz="4" w:space="0" w:color="auto"/>
            </w:tcBorders>
            <w:noWrap/>
            <w:vAlign w:val="center"/>
          </w:tcPr>
          <w:p w14:paraId="2B67C895" w14:textId="6D08A80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r>
      <w:tr w:rsidR="00FE3152" w:rsidRPr="00FE3152" w14:paraId="7AF4A25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5C67694"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A200405 Otplata kredita - nerazvrstane ceste</w:t>
            </w:r>
          </w:p>
        </w:tc>
        <w:tc>
          <w:tcPr>
            <w:tcW w:w="1392" w:type="dxa"/>
            <w:tcBorders>
              <w:top w:val="single" w:sz="4" w:space="0" w:color="auto"/>
              <w:left w:val="nil"/>
              <w:bottom w:val="single" w:sz="4" w:space="0" w:color="auto"/>
              <w:right w:val="single" w:sz="4" w:space="0" w:color="auto"/>
            </w:tcBorders>
            <w:noWrap/>
            <w:vAlign w:val="center"/>
          </w:tcPr>
          <w:p w14:paraId="4C211ECF" w14:textId="6E12AAE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56.600,00</w:t>
            </w:r>
          </w:p>
        </w:tc>
        <w:tc>
          <w:tcPr>
            <w:tcW w:w="1499" w:type="dxa"/>
            <w:tcBorders>
              <w:top w:val="single" w:sz="4" w:space="0" w:color="auto"/>
              <w:left w:val="nil"/>
              <w:bottom w:val="single" w:sz="4" w:space="0" w:color="auto"/>
              <w:right w:val="single" w:sz="4" w:space="0" w:color="auto"/>
            </w:tcBorders>
            <w:noWrap/>
            <w:vAlign w:val="center"/>
          </w:tcPr>
          <w:p w14:paraId="2DA7B84D" w14:textId="5D335F3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55.920,00</w:t>
            </w:r>
          </w:p>
        </w:tc>
        <w:tc>
          <w:tcPr>
            <w:tcW w:w="1642" w:type="dxa"/>
            <w:tcBorders>
              <w:top w:val="single" w:sz="4" w:space="0" w:color="auto"/>
              <w:left w:val="nil"/>
              <w:bottom w:val="single" w:sz="4" w:space="0" w:color="auto"/>
              <w:right w:val="single" w:sz="4" w:space="0" w:color="auto"/>
            </w:tcBorders>
            <w:noWrap/>
            <w:vAlign w:val="center"/>
          </w:tcPr>
          <w:p w14:paraId="1656384B" w14:textId="16D8D89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68.420,00</w:t>
            </w:r>
          </w:p>
        </w:tc>
        <w:tc>
          <w:tcPr>
            <w:tcW w:w="1642" w:type="dxa"/>
            <w:tcBorders>
              <w:top w:val="single" w:sz="4" w:space="0" w:color="auto"/>
              <w:left w:val="nil"/>
              <w:bottom w:val="single" w:sz="4" w:space="0" w:color="auto"/>
              <w:right w:val="single" w:sz="4" w:space="0" w:color="auto"/>
            </w:tcBorders>
            <w:noWrap/>
            <w:vAlign w:val="center"/>
          </w:tcPr>
          <w:p w14:paraId="04BA5251" w14:textId="17F8D16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123.620,00</w:t>
            </w:r>
          </w:p>
        </w:tc>
      </w:tr>
      <w:tr w:rsidR="00FE3152" w:rsidRPr="00FE3152" w14:paraId="2DF7707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CEFAC03"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2005 Upravljanje imovinom</w:t>
            </w:r>
          </w:p>
        </w:tc>
        <w:tc>
          <w:tcPr>
            <w:tcW w:w="1392" w:type="dxa"/>
            <w:tcBorders>
              <w:top w:val="single" w:sz="4" w:space="0" w:color="auto"/>
              <w:left w:val="nil"/>
              <w:bottom w:val="single" w:sz="4" w:space="0" w:color="auto"/>
              <w:right w:val="single" w:sz="4" w:space="0" w:color="auto"/>
            </w:tcBorders>
            <w:noWrap/>
            <w:vAlign w:val="center"/>
          </w:tcPr>
          <w:p w14:paraId="2B090F80" w14:textId="6F7CD148"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45.000,00</w:t>
            </w:r>
          </w:p>
        </w:tc>
        <w:tc>
          <w:tcPr>
            <w:tcW w:w="1499" w:type="dxa"/>
            <w:tcBorders>
              <w:top w:val="single" w:sz="4" w:space="0" w:color="auto"/>
              <w:left w:val="nil"/>
              <w:bottom w:val="single" w:sz="4" w:space="0" w:color="auto"/>
              <w:right w:val="single" w:sz="4" w:space="0" w:color="auto"/>
            </w:tcBorders>
            <w:noWrap/>
            <w:vAlign w:val="center"/>
          </w:tcPr>
          <w:p w14:paraId="15A45F52" w14:textId="2275A3F4"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7.500,00</w:t>
            </w:r>
          </w:p>
        </w:tc>
        <w:tc>
          <w:tcPr>
            <w:tcW w:w="1642" w:type="dxa"/>
            <w:tcBorders>
              <w:top w:val="single" w:sz="4" w:space="0" w:color="auto"/>
              <w:left w:val="nil"/>
              <w:bottom w:val="single" w:sz="4" w:space="0" w:color="auto"/>
              <w:right w:val="single" w:sz="4" w:space="0" w:color="auto"/>
            </w:tcBorders>
            <w:noWrap/>
            <w:vAlign w:val="center"/>
          </w:tcPr>
          <w:p w14:paraId="5DE97AA5" w14:textId="161F9798"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27.500,00</w:t>
            </w:r>
          </w:p>
        </w:tc>
        <w:tc>
          <w:tcPr>
            <w:tcW w:w="1642" w:type="dxa"/>
            <w:tcBorders>
              <w:top w:val="single" w:sz="4" w:space="0" w:color="auto"/>
              <w:left w:val="nil"/>
              <w:bottom w:val="single" w:sz="4" w:space="0" w:color="auto"/>
              <w:right w:val="single" w:sz="4" w:space="0" w:color="auto"/>
            </w:tcBorders>
            <w:noWrap/>
            <w:vAlign w:val="center"/>
          </w:tcPr>
          <w:p w14:paraId="6112EC13" w14:textId="55074E6D"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27.500,00</w:t>
            </w:r>
          </w:p>
        </w:tc>
      </w:tr>
      <w:tr w:rsidR="00FE3152" w:rsidRPr="00FE3152" w14:paraId="05D16E3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8A25DB9"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A200501 Redovna djelatnost</w:t>
            </w:r>
          </w:p>
        </w:tc>
        <w:tc>
          <w:tcPr>
            <w:tcW w:w="1392" w:type="dxa"/>
            <w:tcBorders>
              <w:top w:val="single" w:sz="4" w:space="0" w:color="auto"/>
              <w:left w:val="nil"/>
              <w:bottom w:val="single" w:sz="4" w:space="0" w:color="auto"/>
              <w:right w:val="single" w:sz="4" w:space="0" w:color="auto"/>
            </w:tcBorders>
            <w:noWrap/>
            <w:vAlign w:val="center"/>
          </w:tcPr>
          <w:p w14:paraId="04FC09FB" w14:textId="14588BE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7.500,00</w:t>
            </w:r>
          </w:p>
        </w:tc>
        <w:tc>
          <w:tcPr>
            <w:tcW w:w="1499" w:type="dxa"/>
            <w:tcBorders>
              <w:top w:val="single" w:sz="4" w:space="0" w:color="auto"/>
              <w:left w:val="nil"/>
              <w:bottom w:val="single" w:sz="4" w:space="0" w:color="auto"/>
              <w:right w:val="single" w:sz="4" w:space="0" w:color="auto"/>
            </w:tcBorders>
            <w:noWrap/>
            <w:vAlign w:val="center"/>
          </w:tcPr>
          <w:p w14:paraId="5417834D" w14:textId="23FB203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7.500,00</w:t>
            </w:r>
          </w:p>
        </w:tc>
        <w:tc>
          <w:tcPr>
            <w:tcW w:w="1642" w:type="dxa"/>
            <w:tcBorders>
              <w:top w:val="single" w:sz="4" w:space="0" w:color="auto"/>
              <w:left w:val="nil"/>
              <w:bottom w:val="single" w:sz="4" w:space="0" w:color="auto"/>
              <w:right w:val="single" w:sz="4" w:space="0" w:color="auto"/>
            </w:tcBorders>
            <w:noWrap/>
            <w:vAlign w:val="center"/>
          </w:tcPr>
          <w:p w14:paraId="251505C1" w14:textId="7410946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27.500,00</w:t>
            </w:r>
          </w:p>
        </w:tc>
        <w:tc>
          <w:tcPr>
            <w:tcW w:w="1642" w:type="dxa"/>
            <w:tcBorders>
              <w:top w:val="single" w:sz="4" w:space="0" w:color="auto"/>
              <w:left w:val="nil"/>
              <w:bottom w:val="single" w:sz="4" w:space="0" w:color="auto"/>
              <w:right w:val="single" w:sz="4" w:space="0" w:color="auto"/>
            </w:tcBorders>
            <w:noWrap/>
            <w:vAlign w:val="center"/>
          </w:tcPr>
          <w:p w14:paraId="328A7C5B" w14:textId="3B1A483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27.500,00</w:t>
            </w:r>
          </w:p>
        </w:tc>
      </w:tr>
      <w:tr w:rsidR="00FE3152" w:rsidRPr="00FE3152" w14:paraId="57ECED2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31A5D0B"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3001 Predškolski odgoj i naobrazba</w:t>
            </w:r>
          </w:p>
        </w:tc>
        <w:tc>
          <w:tcPr>
            <w:tcW w:w="1392" w:type="dxa"/>
            <w:tcBorders>
              <w:top w:val="single" w:sz="4" w:space="0" w:color="auto"/>
              <w:left w:val="nil"/>
              <w:bottom w:val="single" w:sz="4" w:space="0" w:color="auto"/>
              <w:right w:val="single" w:sz="4" w:space="0" w:color="auto"/>
            </w:tcBorders>
            <w:noWrap/>
            <w:vAlign w:val="center"/>
          </w:tcPr>
          <w:p w14:paraId="53AEFD23" w14:textId="156294DB"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402.500,00</w:t>
            </w:r>
          </w:p>
        </w:tc>
        <w:tc>
          <w:tcPr>
            <w:tcW w:w="1499" w:type="dxa"/>
            <w:tcBorders>
              <w:top w:val="single" w:sz="4" w:space="0" w:color="auto"/>
              <w:left w:val="nil"/>
              <w:bottom w:val="single" w:sz="4" w:space="0" w:color="auto"/>
              <w:right w:val="single" w:sz="4" w:space="0" w:color="auto"/>
            </w:tcBorders>
            <w:noWrap/>
            <w:vAlign w:val="center"/>
          </w:tcPr>
          <w:p w14:paraId="7B31F962" w14:textId="01F5489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514.090,00</w:t>
            </w:r>
          </w:p>
        </w:tc>
        <w:tc>
          <w:tcPr>
            <w:tcW w:w="1642" w:type="dxa"/>
            <w:tcBorders>
              <w:top w:val="single" w:sz="4" w:space="0" w:color="auto"/>
              <w:left w:val="nil"/>
              <w:bottom w:val="single" w:sz="4" w:space="0" w:color="auto"/>
              <w:right w:val="single" w:sz="4" w:space="0" w:color="auto"/>
            </w:tcBorders>
            <w:noWrap/>
            <w:vAlign w:val="center"/>
          </w:tcPr>
          <w:p w14:paraId="4739245B" w14:textId="39EE70B8"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513.590,00</w:t>
            </w:r>
          </w:p>
        </w:tc>
        <w:tc>
          <w:tcPr>
            <w:tcW w:w="1642" w:type="dxa"/>
            <w:tcBorders>
              <w:top w:val="single" w:sz="4" w:space="0" w:color="auto"/>
              <w:left w:val="nil"/>
              <w:bottom w:val="single" w:sz="4" w:space="0" w:color="auto"/>
              <w:right w:val="single" w:sz="4" w:space="0" w:color="auto"/>
            </w:tcBorders>
            <w:noWrap/>
            <w:vAlign w:val="center"/>
          </w:tcPr>
          <w:p w14:paraId="7634855B" w14:textId="0B670E9A"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513.590,00</w:t>
            </w:r>
          </w:p>
        </w:tc>
      </w:tr>
      <w:tr w:rsidR="00FE3152" w:rsidRPr="00FE3152" w14:paraId="34BC087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7526C4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A300101 DV Tići Vrsar - Područni odjel Funtana</w:t>
            </w:r>
          </w:p>
        </w:tc>
        <w:tc>
          <w:tcPr>
            <w:tcW w:w="1392" w:type="dxa"/>
            <w:tcBorders>
              <w:top w:val="single" w:sz="4" w:space="0" w:color="auto"/>
              <w:left w:val="nil"/>
              <w:bottom w:val="single" w:sz="4" w:space="0" w:color="auto"/>
              <w:right w:val="single" w:sz="4" w:space="0" w:color="auto"/>
            </w:tcBorders>
            <w:noWrap/>
            <w:vAlign w:val="center"/>
          </w:tcPr>
          <w:p w14:paraId="6A8995A5" w14:textId="0BA7E69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402.500,00</w:t>
            </w:r>
          </w:p>
        </w:tc>
        <w:tc>
          <w:tcPr>
            <w:tcW w:w="1499" w:type="dxa"/>
            <w:tcBorders>
              <w:top w:val="single" w:sz="4" w:space="0" w:color="auto"/>
              <w:left w:val="nil"/>
              <w:bottom w:val="single" w:sz="4" w:space="0" w:color="auto"/>
              <w:right w:val="single" w:sz="4" w:space="0" w:color="auto"/>
            </w:tcBorders>
            <w:noWrap/>
            <w:vAlign w:val="center"/>
          </w:tcPr>
          <w:p w14:paraId="3B3EC26B" w14:textId="4344FA2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514.090,00</w:t>
            </w:r>
          </w:p>
        </w:tc>
        <w:tc>
          <w:tcPr>
            <w:tcW w:w="1642" w:type="dxa"/>
            <w:tcBorders>
              <w:top w:val="single" w:sz="4" w:space="0" w:color="auto"/>
              <w:left w:val="nil"/>
              <w:bottom w:val="single" w:sz="4" w:space="0" w:color="auto"/>
              <w:right w:val="single" w:sz="4" w:space="0" w:color="auto"/>
            </w:tcBorders>
            <w:noWrap/>
            <w:vAlign w:val="center"/>
          </w:tcPr>
          <w:p w14:paraId="71B556CA" w14:textId="483C995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513.590,00</w:t>
            </w:r>
          </w:p>
        </w:tc>
        <w:tc>
          <w:tcPr>
            <w:tcW w:w="1642" w:type="dxa"/>
            <w:tcBorders>
              <w:top w:val="single" w:sz="4" w:space="0" w:color="auto"/>
              <w:left w:val="nil"/>
              <w:bottom w:val="single" w:sz="4" w:space="0" w:color="auto"/>
              <w:right w:val="single" w:sz="4" w:space="0" w:color="auto"/>
            </w:tcBorders>
            <w:noWrap/>
            <w:vAlign w:val="center"/>
          </w:tcPr>
          <w:p w14:paraId="54CF6E01" w14:textId="57D327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513.590,00</w:t>
            </w:r>
          </w:p>
        </w:tc>
      </w:tr>
      <w:tr w:rsidR="00FE3152" w:rsidRPr="00FE3152" w14:paraId="27463CE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C9E5B02"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3002 Školstvo i obrazovanje</w:t>
            </w:r>
          </w:p>
        </w:tc>
        <w:tc>
          <w:tcPr>
            <w:tcW w:w="1392" w:type="dxa"/>
            <w:tcBorders>
              <w:top w:val="single" w:sz="4" w:space="0" w:color="auto"/>
              <w:left w:val="nil"/>
              <w:bottom w:val="single" w:sz="4" w:space="0" w:color="auto"/>
              <w:right w:val="single" w:sz="4" w:space="0" w:color="auto"/>
            </w:tcBorders>
            <w:noWrap/>
            <w:vAlign w:val="center"/>
          </w:tcPr>
          <w:p w14:paraId="37CA1C17" w14:textId="0499039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150.390,00</w:t>
            </w:r>
          </w:p>
        </w:tc>
        <w:tc>
          <w:tcPr>
            <w:tcW w:w="1499" w:type="dxa"/>
            <w:tcBorders>
              <w:top w:val="single" w:sz="4" w:space="0" w:color="auto"/>
              <w:left w:val="nil"/>
              <w:bottom w:val="single" w:sz="4" w:space="0" w:color="auto"/>
              <w:right w:val="single" w:sz="4" w:space="0" w:color="auto"/>
            </w:tcBorders>
            <w:noWrap/>
            <w:vAlign w:val="center"/>
          </w:tcPr>
          <w:p w14:paraId="5FA4812F" w14:textId="7D2B5ED1"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166.350,00</w:t>
            </w:r>
          </w:p>
        </w:tc>
        <w:tc>
          <w:tcPr>
            <w:tcW w:w="1642" w:type="dxa"/>
            <w:tcBorders>
              <w:top w:val="single" w:sz="4" w:space="0" w:color="auto"/>
              <w:left w:val="nil"/>
              <w:bottom w:val="single" w:sz="4" w:space="0" w:color="auto"/>
              <w:right w:val="single" w:sz="4" w:space="0" w:color="auto"/>
            </w:tcBorders>
            <w:noWrap/>
            <w:vAlign w:val="center"/>
          </w:tcPr>
          <w:p w14:paraId="44FCD851" w14:textId="03E1632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164.930,00</w:t>
            </w:r>
          </w:p>
        </w:tc>
        <w:tc>
          <w:tcPr>
            <w:tcW w:w="1642" w:type="dxa"/>
            <w:tcBorders>
              <w:top w:val="single" w:sz="4" w:space="0" w:color="auto"/>
              <w:left w:val="nil"/>
              <w:bottom w:val="single" w:sz="4" w:space="0" w:color="auto"/>
              <w:right w:val="single" w:sz="4" w:space="0" w:color="auto"/>
            </w:tcBorders>
            <w:noWrap/>
            <w:vAlign w:val="center"/>
          </w:tcPr>
          <w:p w14:paraId="33037903" w14:textId="78A57FF1"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164.930,00</w:t>
            </w:r>
          </w:p>
        </w:tc>
      </w:tr>
      <w:tr w:rsidR="00FE3152" w:rsidRPr="00FE3152" w14:paraId="30F1C61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C9B81C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A300201 OŠ Vladimira Nazora Vrsar</w:t>
            </w:r>
          </w:p>
        </w:tc>
        <w:tc>
          <w:tcPr>
            <w:tcW w:w="1392" w:type="dxa"/>
            <w:tcBorders>
              <w:top w:val="single" w:sz="4" w:space="0" w:color="auto"/>
              <w:left w:val="nil"/>
              <w:bottom w:val="single" w:sz="4" w:space="0" w:color="auto"/>
              <w:right w:val="single" w:sz="4" w:space="0" w:color="auto"/>
            </w:tcBorders>
            <w:noWrap/>
            <w:vAlign w:val="center"/>
          </w:tcPr>
          <w:p w14:paraId="203F77AA" w14:textId="002A4A4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47.500,00</w:t>
            </w:r>
          </w:p>
        </w:tc>
        <w:tc>
          <w:tcPr>
            <w:tcW w:w="1499" w:type="dxa"/>
            <w:tcBorders>
              <w:top w:val="single" w:sz="4" w:space="0" w:color="auto"/>
              <w:left w:val="nil"/>
              <w:bottom w:val="single" w:sz="4" w:space="0" w:color="auto"/>
              <w:right w:val="single" w:sz="4" w:space="0" w:color="auto"/>
            </w:tcBorders>
            <w:noWrap/>
            <w:vAlign w:val="center"/>
          </w:tcPr>
          <w:p w14:paraId="3DDE8648" w14:textId="71700D8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52.080,00</w:t>
            </w:r>
          </w:p>
        </w:tc>
        <w:tc>
          <w:tcPr>
            <w:tcW w:w="1642" w:type="dxa"/>
            <w:tcBorders>
              <w:top w:val="single" w:sz="4" w:space="0" w:color="auto"/>
              <w:left w:val="nil"/>
              <w:bottom w:val="single" w:sz="4" w:space="0" w:color="auto"/>
              <w:right w:val="single" w:sz="4" w:space="0" w:color="auto"/>
            </w:tcBorders>
            <w:noWrap/>
            <w:vAlign w:val="center"/>
          </w:tcPr>
          <w:p w14:paraId="1CD2439D" w14:textId="72C3294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50.660,00</w:t>
            </w:r>
          </w:p>
        </w:tc>
        <w:tc>
          <w:tcPr>
            <w:tcW w:w="1642" w:type="dxa"/>
            <w:tcBorders>
              <w:top w:val="single" w:sz="4" w:space="0" w:color="auto"/>
              <w:left w:val="nil"/>
              <w:bottom w:val="single" w:sz="4" w:space="0" w:color="auto"/>
              <w:right w:val="single" w:sz="4" w:space="0" w:color="auto"/>
            </w:tcBorders>
            <w:noWrap/>
            <w:vAlign w:val="center"/>
          </w:tcPr>
          <w:p w14:paraId="49788E24" w14:textId="4412F34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50.660,00</w:t>
            </w:r>
          </w:p>
        </w:tc>
      </w:tr>
      <w:tr w:rsidR="00FE3152" w:rsidRPr="00FE3152" w14:paraId="0F740B5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648E6A6" w14:textId="484E0E6B"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A300202 Umjetnička škola Poreč</w:t>
            </w:r>
          </w:p>
        </w:tc>
        <w:tc>
          <w:tcPr>
            <w:tcW w:w="1392" w:type="dxa"/>
            <w:tcBorders>
              <w:top w:val="single" w:sz="4" w:space="0" w:color="auto"/>
              <w:left w:val="nil"/>
              <w:bottom w:val="single" w:sz="4" w:space="0" w:color="auto"/>
              <w:right w:val="single" w:sz="4" w:space="0" w:color="auto"/>
            </w:tcBorders>
            <w:noWrap/>
            <w:vAlign w:val="center"/>
          </w:tcPr>
          <w:p w14:paraId="2DE8F40B" w14:textId="0E546DE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c>
          <w:tcPr>
            <w:tcW w:w="1499" w:type="dxa"/>
            <w:tcBorders>
              <w:top w:val="single" w:sz="4" w:space="0" w:color="auto"/>
              <w:left w:val="nil"/>
              <w:bottom w:val="single" w:sz="4" w:space="0" w:color="auto"/>
              <w:right w:val="single" w:sz="4" w:space="0" w:color="auto"/>
            </w:tcBorders>
            <w:noWrap/>
            <w:vAlign w:val="center"/>
          </w:tcPr>
          <w:p w14:paraId="5CE71CA4" w14:textId="5808C34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c>
          <w:tcPr>
            <w:tcW w:w="1642" w:type="dxa"/>
            <w:tcBorders>
              <w:top w:val="single" w:sz="4" w:space="0" w:color="auto"/>
              <w:left w:val="nil"/>
              <w:bottom w:val="single" w:sz="4" w:space="0" w:color="auto"/>
              <w:right w:val="single" w:sz="4" w:space="0" w:color="auto"/>
            </w:tcBorders>
            <w:noWrap/>
            <w:vAlign w:val="center"/>
          </w:tcPr>
          <w:p w14:paraId="2942A6D5" w14:textId="633879D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c>
          <w:tcPr>
            <w:tcW w:w="1642" w:type="dxa"/>
            <w:tcBorders>
              <w:top w:val="single" w:sz="4" w:space="0" w:color="auto"/>
              <w:left w:val="nil"/>
              <w:bottom w:val="single" w:sz="4" w:space="0" w:color="auto"/>
              <w:right w:val="single" w:sz="4" w:space="0" w:color="auto"/>
            </w:tcBorders>
            <w:noWrap/>
            <w:vAlign w:val="center"/>
          </w:tcPr>
          <w:p w14:paraId="7D06F864" w14:textId="08A83C4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r>
      <w:tr w:rsidR="00FE3152" w:rsidRPr="00FE3152" w14:paraId="79856DC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1E2E6F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A300203 Sufinanciranje školskih udžbenika</w:t>
            </w:r>
          </w:p>
        </w:tc>
        <w:tc>
          <w:tcPr>
            <w:tcW w:w="1392" w:type="dxa"/>
            <w:tcBorders>
              <w:top w:val="single" w:sz="4" w:space="0" w:color="auto"/>
              <w:left w:val="nil"/>
              <w:bottom w:val="single" w:sz="4" w:space="0" w:color="auto"/>
              <w:right w:val="single" w:sz="4" w:space="0" w:color="auto"/>
            </w:tcBorders>
            <w:noWrap/>
            <w:vAlign w:val="center"/>
          </w:tcPr>
          <w:p w14:paraId="09E95978" w14:textId="704033A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7.050,00</w:t>
            </w:r>
          </w:p>
        </w:tc>
        <w:tc>
          <w:tcPr>
            <w:tcW w:w="1499" w:type="dxa"/>
            <w:tcBorders>
              <w:top w:val="single" w:sz="4" w:space="0" w:color="auto"/>
              <w:left w:val="nil"/>
              <w:bottom w:val="single" w:sz="4" w:space="0" w:color="auto"/>
              <w:right w:val="single" w:sz="4" w:space="0" w:color="auto"/>
            </w:tcBorders>
            <w:noWrap/>
            <w:vAlign w:val="center"/>
          </w:tcPr>
          <w:p w14:paraId="581A0F15" w14:textId="6A09BC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7.120,00</w:t>
            </w:r>
          </w:p>
        </w:tc>
        <w:tc>
          <w:tcPr>
            <w:tcW w:w="1642" w:type="dxa"/>
            <w:tcBorders>
              <w:top w:val="single" w:sz="4" w:space="0" w:color="auto"/>
              <w:left w:val="nil"/>
              <w:bottom w:val="single" w:sz="4" w:space="0" w:color="auto"/>
              <w:right w:val="single" w:sz="4" w:space="0" w:color="auto"/>
            </w:tcBorders>
            <w:noWrap/>
            <w:vAlign w:val="center"/>
          </w:tcPr>
          <w:p w14:paraId="7AC18532" w14:textId="128F3F2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7.120,00</w:t>
            </w:r>
          </w:p>
        </w:tc>
        <w:tc>
          <w:tcPr>
            <w:tcW w:w="1642" w:type="dxa"/>
            <w:tcBorders>
              <w:top w:val="single" w:sz="4" w:space="0" w:color="auto"/>
              <w:left w:val="nil"/>
              <w:bottom w:val="single" w:sz="4" w:space="0" w:color="auto"/>
              <w:right w:val="single" w:sz="4" w:space="0" w:color="auto"/>
            </w:tcBorders>
            <w:noWrap/>
            <w:vAlign w:val="center"/>
          </w:tcPr>
          <w:p w14:paraId="6D1FD6EF" w14:textId="1C76779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7.120,00</w:t>
            </w:r>
          </w:p>
        </w:tc>
      </w:tr>
      <w:tr w:rsidR="00FE3152" w:rsidRPr="00FE3152" w14:paraId="34B2357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ED08AB7"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A300204 Sufinanciranje prijevoza učenika</w:t>
            </w:r>
          </w:p>
        </w:tc>
        <w:tc>
          <w:tcPr>
            <w:tcW w:w="1392" w:type="dxa"/>
            <w:tcBorders>
              <w:top w:val="single" w:sz="4" w:space="0" w:color="auto"/>
              <w:left w:val="nil"/>
              <w:bottom w:val="single" w:sz="4" w:space="0" w:color="auto"/>
              <w:right w:val="single" w:sz="4" w:space="0" w:color="auto"/>
            </w:tcBorders>
            <w:noWrap/>
            <w:vAlign w:val="center"/>
          </w:tcPr>
          <w:p w14:paraId="7A39AE77" w14:textId="3460A11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13.780,00</w:t>
            </w:r>
          </w:p>
        </w:tc>
        <w:tc>
          <w:tcPr>
            <w:tcW w:w="1499" w:type="dxa"/>
            <w:tcBorders>
              <w:top w:val="single" w:sz="4" w:space="0" w:color="auto"/>
              <w:left w:val="nil"/>
              <w:bottom w:val="single" w:sz="4" w:space="0" w:color="auto"/>
              <w:right w:val="single" w:sz="4" w:space="0" w:color="auto"/>
            </w:tcBorders>
            <w:noWrap/>
            <w:vAlign w:val="center"/>
          </w:tcPr>
          <w:p w14:paraId="11E716D3" w14:textId="7A0FD8E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16.240,00</w:t>
            </w:r>
          </w:p>
        </w:tc>
        <w:tc>
          <w:tcPr>
            <w:tcW w:w="1642" w:type="dxa"/>
            <w:tcBorders>
              <w:top w:val="single" w:sz="4" w:space="0" w:color="auto"/>
              <w:left w:val="nil"/>
              <w:bottom w:val="single" w:sz="4" w:space="0" w:color="auto"/>
              <w:right w:val="single" w:sz="4" w:space="0" w:color="auto"/>
            </w:tcBorders>
            <w:noWrap/>
            <w:vAlign w:val="center"/>
          </w:tcPr>
          <w:p w14:paraId="69635F69" w14:textId="4D00D39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16.240,00</w:t>
            </w:r>
          </w:p>
        </w:tc>
        <w:tc>
          <w:tcPr>
            <w:tcW w:w="1642" w:type="dxa"/>
            <w:tcBorders>
              <w:top w:val="single" w:sz="4" w:space="0" w:color="auto"/>
              <w:left w:val="nil"/>
              <w:bottom w:val="single" w:sz="4" w:space="0" w:color="auto"/>
              <w:right w:val="single" w:sz="4" w:space="0" w:color="auto"/>
            </w:tcBorders>
            <w:noWrap/>
            <w:vAlign w:val="center"/>
          </w:tcPr>
          <w:p w14:paraId="24503948" w14:textId="33C1E7D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16.240,00</w:t>
            </w:r>
          </w:p>
        </w:tc>
      </w:tr>
      <w:tr w:rsidR="00FE3152" w:rsidRPr="00FE3152" w14:paraId="1181FDC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3BA7D9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A300205 Stipendije</w:t>
            </w:r>
          </w:p>
        </w:tc>
        <w:tc>
          <w:tcPr>
            <w:tcW w:w="1392" w:type="dxa"/>
            <w:tcBorders>
              <w:top w:val="single" w:sz="4" w:space="0" w:color="auto"/>
              <w:left w:val="nil"/>
              <w:bottom w:val="single" w:sz="4" w:space="0" w:color="auto"/>
              <w:right w:val="single" w:sz="4" w:space="0" w:color="auto"/>
            </w:tcBorders>
            <w:noWrap/>
            <w:vAlign w:val="center"/>
          </w:tcPr>
          <w:p w14:paraId="6610B078" w14:textId="02E0D39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71.150,00</w:t>
            </w:r>
          </w:p>
        </w:tc>
        <w:tc>
          <w:tcPr>
            <w:tcW w:w="1499" w:type="dxa"/>
            <w:tcBorders>
              <w:top w:val="single" w:sz="4" w:space="0" w:color="auto"/>
              <w:left w:val="nil"/>
              <w:bottom w:val="single" w:sz="4" w:space="0" w:color="auto"/>
              <w:right w:val="single" w:sz="4" w:space="0" w:color="auto"/>
            </w:tcBorders>
            <w:noWrap/>
            <w:vAlign w:val="center"/>
          </w:tcPr>
          <w:p w14:paraId="294ECAFB" w14:textId="062167A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78.600,00</w:t>
            </w:r>
          </w:p>
        </w:tc>
        <w:tc>
          <w:tcPr>
            <w:tcW w:w="1642" w:type="dxa"/>
            <w:tcBorders>
              <w:top w:val="single" w:sz="4" w:space="0" w:color="auto"/>
              <w:left w:val="nil"/>
              <w:bottom w:val="single" w:sz="4" w:space="0" w:color="auto"/>
              <w:right w:val="single" w:sz="4" w:space="0" w:color="auto"/>
            </w:tcBorders>
            <w:noWrap/>
            <w:vAlign w:val="center"/>
          </w:tcPr>
          <w:p w14:paraId="4ECDBB6D" w14:textId="4A921C7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78.600,00</w:t>
            </w:r>
          </w:p>
        </w:tc>
        <w:tc>
          <w:tcPr>
            <w:tcW w:w="1642" w:type="dxa"/>
            <w:tcBorders>
              <w:top w:val="single" w:sz="4" w:space="0" w:color="auto"/>
              <w:left w:val="nil"/>
              <w:bottom w:val="single" w:sz="4" w:space="0" w:color="auto"/>
              <w:right w:val="single" w:sz="4" w:space="0" w:color="auto"/>
            </w:tcBorders>
            <w:noWrap/>
            <w:vAlign w:val="center"/>
          </w:tcPr>
          <w:p w14:paraId="459C1FEF" w14:textId="625A741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78.600,00</w:t>
            </w:r>
          </w:p>
        </w:tc>
      </w:tr>
      <w:tr w:rsidR="00FE3152" w:rsidRPr="00FE3152" w14:paraId="7B1A5CD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2F168A0"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A300206 Poticanje ustanova i udruga u obrazovanju</w:t>
            </w:r>
          </w:p>
        </w:tc>
        <w:tc>
          <w:tcPr>
            <w:tcW w:w="1392" w:type="dxa"/>
            <w:tcBorders>
              <w:top w:val="single" w:sz="4" w:space="0" w:color="auto"/>
              <w:left w:val="nil"/>
              <w:bottom w:val="single" w:sz="4" w:space="0" w:color="auto"/>
              <w:right w:val="single" w:sz="4" w:space="0" w:color="auto"/>
            </w:tcBorders>
            <w:noWrap/>
            <w:vAlign w:val="center"/>
          </w:tcPr>
          <w:p w14:paraId="4F990B84" w14:textId="04F7D98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740,00</w:t>
            </w:r>
          </w:p>
        </w:tc>
        <w:tc>
          <w:tcPr>
            <w:tcW w:w="1499" w:type="dxa"/>
            <w:tcBorders>
              <w:top w:val="single" w:sz="4" w:space="0" w:color="auto"/>
              <w:left w:val="nil"/>
              <w:bottom w:val="single" w:sz="4" w:space="0" w:color="auto"/>
              <w:right w:val="single" w:sz="4" w:space="0" w:color="auto"/>
            </w:tcBorders>
            <w:noWrap/>
            <w:vAlign w:val="center"/>
          </w:tcPr>
          <w:p w14:paraId="3D5B9CD2" w14:textId="3360CAD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2.140,00</w:t>
            </w:r>
          </w:p>
        </w:tc>
        <w:tc>
          <w:tcPr>
            <w:tcW w:w="1642" w:type="dxa"/>
            <w:tcBorders>
              <w:top w:val="single" w:sz="4" w:space="0" w:color="auto"/>
              <w:left w:val="nil"/>
              <w:bottom w:val="single" w:sz="4" w:space="0" w:color="auto"/>
              <w:right w:val="single" w:sz="4" w:space="0" w:color="auto"/>
            </w:tcBorders>
            <w:noWrap/>
            <w:vAlign w:val="center"/>
          </w:tcPr>
          <w:p w14:paraId="7E9C0445" w14:textId="23534A5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2.140,00</w:t>
            </w:r>
          </w:p>
        </w:tc>
        <w:tc>
          <w:tcPr>
            <w:tcW w:w="1642" w:type="dxa"/>
            <w:tcBorders>
              <w:top w:val="single" w:sz="4" w:space="0" w:color="auto"/>
              <w:left w:val="nil"/>
              <w:bottom w:val="single" w:sz="4" w:space="0" w:color="auto"/>
              <w:right w:val="single" w:sz="4" w:space="0" w:color="auto"/>
            </w:tcBorders>
            <w:noWrap/>
            <w:vAlign w:val="center"/>
          </w:tcPr>
          <w:p w14:paraId="425CBF0E" w14:textId="4D56CA9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2.140,00</w:t>
            </w:r>
          </w:p>
        </w:tc>
      </w:tr>
      <w:tr w:rsidR="00FE3152" w:rsidRPr="00FE3152" w14:paraId="77D2717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D67AADF"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3003 Kultura</w:t>
            </w:r>
          </w:p>
        </w:tc>
        <w:tc>
          <w:tcPr>
            <w:tcW w:w="1392" w:type="dxa"/>
            <w:tcBorders>
              <w:top w:val="single" w:sz="4" w:space="0" w:color="auto"/>
              <w:left w:val="nil"/>
              <w:bottom w:val="single" w:sz="4" w:space="0" w:color="auto"/>
              <w:right w:val="single" w:sz="4" w:space="0" w:color="auto"/>
            </w:tcBorders>
            <w:noWrap/>
            <w:vAlign w:val="center"/>
          </w:tcPr>
          <w:p w14:paraId="6E9BA39F" w14:textId="1742480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13.285,00</w:t>
            </w:r>
          </w:p>
        </w:tc>
        <w:tc>
          <w:tcPr>
            <w:tcW w:w="1499" w:type="dxa"/>
            <w:tcBorders>
              <w:top w:val="single" w:sz="4" w:space="0" w:color="auto"/>
              <w:left w:val="nil"/>
              <w:bottom w:val="single" w:sz="4" w:space="0" w:color="auto"/>
              <w:right w:val="single" w:sz="4" w:space="0" w:color="auto"/>
            </w:tcBorders>
            <w:noWrap/>
            <w:vAlign w:val="center"/>
          </w:tcPr>
          <w:p w14:paraId="63E109EA" w14:textId="64D1E924"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14.085,00</w:t>
            </w:r>
          </w:p>
        </w:tc>
        <w:tc>
          <w:tcPr>
            <w:tcW w:w="1642" w:type="dxa"/>
            <w:tcBorders>
              <w:top w:val="single" w:sz="4" w:space="0" w:color="auto"/>
              <w:left w:val="nil"/>
              <w:bottom w:val="single" w:sz="4" w:space="0" w:color="auto"/>
              <w:right w:val="single" w:sz="4" w:space="0" w:color="auto"/>
            </w:tcBorders>
            <w:noWrap/>
            <w:vAlign w:val="center"/>
          </w:tcPr>
          <w:p w14:paraId="4B46394A" w14:textId="63E9F78C"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14.085,00</w:t>
            </w:r>
          </w:p>
        </w:tc>
        <w:tc>
          <w:tcPr>
            <w:tcW w:w="1642" w:type="dxa"/>
            <w:tcBorders>
              <w:top w:val="single" w:sz="4" w:space="0" w:color="auto"/>
              <w:left w:val="nil"/>
              <w:bottom w:val="single" w:sz="4" w:space="0" w:color="auto"/>
              <w:right w:val="single" w:sz="4" w:space="0" w:color="auto"/>
            </w:tcBorders>
            <w:noWrap/>
            <w:vAlign w:val="center"/>
          </w:tcPr>
          <w:p w14:paraId="60109935" w14:textId="21CA9E29"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14.085,00</w:t>
            </w:r>
          </w:p>
        </w:tc>
      </w:tr>
      <w:tr w:rsidR="00FE3152" w:rsidRPr="00FE3152" w14:paraId="14DAB35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F582C63"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A300301 Poticanje ustanova i udruga u kulturi</w:t>
            </w:r>
          </w:p>
        </w:tc>
        <w:tc>
          <w:tcPr>
            <w:tcW w:w="1392" w:type="dxa"/>
            <w:tcBorders>
              <w:top w:val="single" w:sz="4" w:space="0" w:color="auto"/>
              <w:left w:val="nil"/>
              <w:bottom w:val="single" w:sz="4" w:space="0" w:color="auto"/>
              <w:right w:val="single" w:sz="4" w:space="0" w:color="auto"/>
            </w:tcBorders>
            <w:noWrap/>
            <w:vAlign w:val="center"/>
          </w:tcPr>
          <w:p w14:paraId="59524ADA" w14:textId="75225EB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3.285,00</w:t>
            </w:r>
          </w:p>
        </w:tc>
        <w:tc>
          <w:tcPr>
            <w:tcW w:w="1499" w:type="dxa"/>
            <w:tcBorders>
              <w:top w:val="single" w:sz="4" w:space="0" w:color="auto"/>
              <w:left w:val="nil"/>
              <w:bottom w:val="single" w:sz="4" w:space="0" w:color="auto"/>
              <w:right w:val="single" w:sz="4" w:space="0" w:color="auto"/>
            </w:tcBorders>
            <w:noWrap/>
            <w:vAlign w:val="center"/>
          </w:tcPr>
          <w:p w14:paraId="450E6BAE" w14:textId="42995C5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3.585,00</w:t>
            </w:r>
          </w:p>
        </w:tc>
        <w:tc>
          <w:tcPr>
            <w:tcW w:w="1642" w:type="dxa"/>
            <w:tcBorders>
              <w:top w:val="single" w:sz="4" w:space="0" w:color="auto"/>
              <w:left w:val="nil"/>
              <w:bottom w:val="single" w:sz="4" w:space="0" w:color="auto"/>
              <w:right w:val="single" w:sz="4" w:space="0" w:color="auto"/>
            </w:tcBorders>
            <w:noWrap/>
            <w:vAlign w:val="center"/>
          </w:tcPr>
          <w:p w14:paraId="5545CDEC" w14:textId="1077596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3.585,00</w:t>
            </w:r>
          </w:p>
        </w:tc>
        <w:tc>
          <w:tcPr>
            <w:tcW w:w="1642" w:type="dxa"/>
            <w:tcBorders>
              <w:top w:val="single" w:sz="4" w:space="0" w:color="auto"/>
              <w:left w:val="nil"/>
              <w:bottom w:val="single" w:sz="4" w:space="0" w:color="auto"/>
              <w:right w:val="single" w:sz="4" w:space="0" w:color="auto"/>
            </w:tcBorders>
            <w:noWrap/>
            <w:vAlign w:val="center"/>
          </w:tcPr>
          <w:p w14:paraId="71F9BD29" w14:textId="4DACC2C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3.585,00</w:t>
            </w:r>
          </w:p>
        </w:tc>
      </w:tr>
      <w:tr w:rsidR="00FE3152" w:rsidRPr="00FE3152" w14:paraId="6C4A273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51F3513"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A300302 Održavanje kulturnih objekata</w:t>
            </w:r>
          </w:p>
        </w:tc>
        <w:tc>
          <w:tcPr>
            <w:tcW w:w="1392" w:type="dxa"/>
            <w:tcBorders>
              <w:top w:val="single" w:sz="4" w:space="0" w:color="auto"/>
              <w:left w:val="nil"/>
              <w:bottom w:val="single" w:sz="4" w:space="0" w:color="auto"/>
              <w:right w:val="single" w:sz="4" w:space="0" w:color="auto"/>
            </w:tcBorders>
            <w:noWrap/>
            <w:vAlign w:val="center"/>
          </w:tcPr>
          <w:p w14:paraId="7D32C57B" w14:textId="722815B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499" w:type="dxa"/>
            <w:tcBorders>
              <w:top w:val="single" w:sz="4" w:space="0" w:color="auto"/>
              <w:left w:val="nil"/>
              <w:bottom w:val="single" w:sz="4" w:space="0" w:color="auto"/>
              <w:right w:val="single" w:sz="4" w:space="0" w:color="auto"/>
            </w:tcBorders>
            <w:noWrap/>
            <w:vAlign w:val="center"/>
          </w:tcPr>
          <w:p w14:paraId="1FCEE9C9" w14:textId="06D54B8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5FEB7F49" w14:textId="3FBFF35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687F075B" w14:textId="41E6C39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r>
      <w:tr w:rsidR="00FE3152" w:rsidRPr="00FE3152" w14:paraId="746B01F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50FCF76D" w14:textId="14ED0542"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 xml:space="preserve">Aktivnost A300303 Ostale potrebe u kulturi </w:t>
            </w:r>
          </w:p>
        </w:tc>
        <w:tc>
          <w:tcPr>
            <w:tcW w:w="1392" w:type="dxa"/>
            <w:tcBorders>
              <w:top w:val="single" w:sz="4" w:space="0" w:color="auto"/>
              <w:left w:val="nil"/>
              <w:bottom w:val="single" w:sz="4" w:space="0" w:color="auto"/>
              <w:right w:val="single" w:sz="4" w:space="0" w:color="auto"/>
            </w:tcBorders>
            <w:noWrap/>
            <w:vAlign w:val="center"/>
          </w:tcPr>
          <w:p w14:paraId="13ACFAD9" w14:textId="0234783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499" w:type="dxa"/>
            <w:tcBorders>
              <w:top w:val="single" w:sz="4" w:space="0" w:color="auto"/>
              <w:left w:val="nil"/>
              <w:bottom w:val="single" w:sz="4" w:space="0" w:color="auto"/>
              <w:right w:val="single" w:sz="4" w:space="0" w:color="auto"/>
            </w:tcBorders>
            <w:noWrap/>
            <w:vAlign w:val="center"/>
          </w:tcPr>
          <w:p w14:paraId="6E202009" w14:textId="31F53CC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w:t>
            </w:r>
          </w:p>
        </w:tc>
        <w:tc>
          <w:tcPr>
            <w:tcW w:w="1642" w:type="dxa"/>
            <w:tcBorders>
              <w:top w:val="single" w:sz="4" w:space="0" w:color="auto"/>
              <w:left w:val="nil"/>
              <w:bottom w:val="single" w:sz="4" w:space="0" w:color="auto"/>
              <w:right w:val="single" w:sz="4" w:space="0" w:color="auto"/>
            </w:tcBorders>
            <w:noWrap/>
            <w:vAlign w:val="center"/>
          </w:tcPr>
          <w:p w14:paraId="6179E4DD" w14:textId="2828C9B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w:t>
            </w:r>
          </w:p>
        </w:tc>
        <w:tc>
          <w:tcPr>
            <w:tcW w:w="1642" w:type="dxa"/>
            <w:tcBorders>
              <w:top w:val="single" w:sz="4" w:space="0" w:color="auto"/>
              <w:left w:val="nil"/>
              <w:bottom w:val="single" w:sz="4" w:space="0" w:color="auto"/>
              <w:right w:val="single" w:sz="4" w:space="0" w:color="auto"/>
            </w:tcBorders>
            <w:noWrap/>
            <w:vAlign w:val="center"/>
          </w:tcPr>
          <w:p w14:paraId="1C4DEC32" w14:textId="3FCEC61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w:t>
            </w:r>
          </w:p>
        </w:tc>
      </w:tr>
      <w:tr w:rsidR="00FE3152" w:rsidRPr="00FE3152" w14:paraId="653EB89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3CF5E2A"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lastRenderedPageBreak/>
              <w:t>Program 3004 Sport i rekreacija</w:t>
            </w:r>
          </w:p>
        </w:tc>
        <w:tc>
          <w:tcPr>
            <w:tcW w:w="1392" w:type="dxa"/>
            <w:tcBorders>
              <w:top w:val="single" w:sz="4" w:space="0" w:color="auto"/>
              <w:left w:val="nil"/>
              <w:bottom w:val="single" w:sz="4" w:space="0" w:color="auto"/>
              <w:right w:val="single" w:sz="4" w:space="0" w:color="auto"/>
            </w:tcBorders>
            <w:noWrap/>
            <w:vAlign w:val="center"/>
          </w:tcPr>
          <w:p w14:paraId="76F807EC" w14:textId="01F88DDE"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106.640,00</w:t>
            </w:r>
          </w:p>
        </w:tc>
        <w:tc>
          <w:tcPr>
            <w:tcW w:w="1499" w:type="dxa"/>
            <w:tcBorders>
              <w:top w:val="single" w:sz="4" w:space="0" w:color="auto"/>
              <w:left w:val="nil"/>
              <w:bottom w:val="single" w:sz="4" w:space="0" w:color="auto"/>
              <w:right w:val="single" w:sz="4" w:space="0" w:color="auto"/>
            </w:tcBorders>
            <w:noWrap/>
            <w:vAlign w:val="center"/>
          </w:tcPr>
          <w:p w14:paraId="2454D3A9" w14:textId="376734A6"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107.140,00</w:t>
            </w:r>
          </w:p>
        </w:tc>
        <w:tc>
          <w:tcPr>
            <w:tcW w:w="1642" w:type="dxa"/>
            <w:tcBorders>
              <w:top w:val="single" w:sz="4" w:space="0" w:color="auto"/>
              <w:left w:val="nil"/>
              <w:bottom w:val="single" w:sz="4" w:space="0" w:color="auto"/>
              <w:right w:val="single" w:sz="4" w:space="0" w:color="auto"/>
            </w:tcBorders>
            <w:noWrap/>
            <w:vAlign w:val="center"/>
          </w:tcPr>
          <w:p w14:paraId="6548B5A9" w14:textId="0D5B8439"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107.140,00</w:t>
            </w:r>
          </w:p>
        </w:tc>
        <w:tc>
          <w:tcPr>
            <w:tcW w:w="1642" w:type="dxa"/>
            <w:tcBorders>
              <w:top w:val="single" w:sz="4" w:space="0" w:color="auto"/>
              <w:left w:val="nil"/>
              <w:bottom w:val="single" w:sz="4" w:space="0" w:color="auto"/>
              <w:right w:val="single" w:sz="4" w:space="0" w:color="auto"/>
            </w:tcBorders>
            <w:noWrap/>
            <w:vAlign w:val="center"/>
          </w:tcPr>
          <w:p w14:paraId="316E083C" w14:textId="0AEC46DE"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107.140,00</w:t>
            </w:r>
          </w:p>
        </w:tc>
      </w:tr>
      <w:tr w:rsidR="00FE3152" w:rsidRPr="00FE3152" w14:paraId="61F7B40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23C6E0B"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A300401 Sport i rekreacija</w:t>
            </w:r>
          </w:p>
        </w:tc>
        <w:tc>
          <w:tcPr>
            <w:tcW w:w="1392" w:type="dxa"/>
            <w:tcBorders>
              <w:top w:val="single" w:sz="4" w:space="0" w:color="auto"/>
              <w:left w:val="nil"/>
              <w:bottom w:val="single" w:sz="4" w:space="0" w:color="auto"/>
              <w:right w:val="single" w:sz="4" w:space="0" w:color="auto"/>
            </w:tcBorders>
            <w:noWrap/>
            <w:vAlign w:val="center"/>
          </w:tcPr>
          <w:p w14:paraId="3771DEB9" w14:textId="2567630E"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c>
          <w:tcPr>
            <w:tcW w:w="1499" w:type="dxa"/>
            <w:tcBorders>
              <w:top w:val="single" w:sz="4" w:space="0" w:color="auto"/>
              <w:left w:val="nil"/>
              <w:bottom w:val="single" w:sz="4" w:space="0" w:color="auto"/>
              <w:right w:val="single" w:sz="4" w:space="0" w:color="auto"/>
            </w:tcBorders>
            <w:noWrap/>
            <w:vAlign w:val="center"/>
          </w:tcPr>
          <w:p w14:paraId="267A4317" w14:textId="0A4FD09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c>
          <w:tcPr>
            <w:tcW w:w="1642" w:type="dxa"/>
            <w:tcBorders>
              <w:top w:val="single" w:sz="4" w:space="0" w:color="auto"/>
              <w:left w:val="nil"/>
              <w:bottom w:val="single" w:sz="4" w:space="0" w:color="auto"/>
              <w:right w:val="single" w:sz="4" w:space="0" w:color="auto"/>
            </w:tcBorders>
            <w:noWrap/>
            <w:vAlign w:val="center"/>
          </w:tcPr>
          <w:p w14:paraId="3B6C81B4" w14:textId="3302667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c>
          <w:tcPr>
            <w:tcW w:w="1642" w:type="dxa"/>
            <w:tcBorders>
              <w:top w:val="single" w:sz="4" w:space="0" w:color="auto"/>
              <w:left w:val="nil"/>
              <w:bottom w:val="single" w:sz="4" w:space="0" w:color="auto"/>
              <w:right w:val="single" w:sz="4" w:space="0" w:color="auto"/>
            </w:tcBorders>
            <w:noWrap/>
            <w:vAlign w:val="center"/>
          </w:tcPr>
          <w:p w14:paraId="4CB8A0A5" w14:textId="7E2261E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r>
      <w:tr w:rsidR="00FE3152" w:rsidRPr="00FE3152" w14:paraId="243DBB8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6C170F0"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A300402 Poticanje sportskih udruga</w:t>
            </w:r>
          </w:p>
        </w:tc>
        <w:tc>
          <w:tcPr>
            <w:tcW w:w="1392" w:type="dxa"/>
            <w:tcBorders>
              <w:top w:val="single" w:sz="4" w:space="0" w:color="auto"/>
              <w:left w:val="nil"/>
              <w:bottom w:val="single" w:sz="4" w:space="0" w:color="auto"/>
              <w:right w:val="single" w:sz="4" w:space="0" w:color="auto"/>
            </w:tcBorders>
            <w:noWrap/>
            <w:vAlign w:val="center"/>
          </w:tcPr>
          <w:p w14:paraId="5C34EF1D" w14:textId="4BA5312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c>
          <w:tcPr>
            <w:tcW w:w="1499" w:type="dxa"/>
            <w:tcBorders>
              <w:top w:val="single" w:sz="4" w:space="0" w:color="auto"/>
              <w:left w:val="nil"/>
              <w:bottom w:val="single" w:sz="4" w:space="0" w:color="auto"/>
              <w:right w:val="single" w:sz="4" w:space="0" w:color="auto"/>
            </w:tcBorders>
            <w:noWrap/>
            <w:vAlign w:val="center"/>
          </w:tcPr>
          <w:p w14:paraId="75C61328" w14:textId="1B5B12D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c>
          <w:tcPr>
            <w:tcW w:w="1642" w:type="dxa"/>
            <w:tcBorders>
              <w:top w:val="single" w:sz="4" w:space="0" w:color="auto"/>
              <w:left w:val="nil"/>
              <w:bottom w:val="single" w:sz="4" w:space="0" w:color="auto"/>
              <w:right w:val="single" w:sz="4" w:space="0" w:color="auto"/>
            </w:tcBorders>
            <w:noWrap/>
            <w:vAlign w:val="center"/>
          </w:tcPr>
          <w:p w14:paraId="4AD9EDC0" w14:textId="0FED7C2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c>
          <w:tcPr>
            <w:tcW w:w="1642" w:type="dxa"/>
            <w:tcBorders>
              <w:top w:val="single" w:sz="4" w:space="0" w:color="auto"/>
              <w:left w:val="nil"/>
              <w:bottom w:val="single" w:sz="4" w:space="0" w:color="auto"/>
              <w:right w:val="single" w:sz="4" w:space="0" w:color="auto"/>
            </w:tcBorders>
            <w:noWrap/>
            <w:vAlign w:val="center"/>
          </w:tcPr>
          <w:p w14:paraId="2582C148" w14:textId="24C0755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r>
      <w:tr w:rsidR="00FE3152" w:rsidRPr="00FE3152" w14:paraId="509763F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F4FF1BF"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A300404 Ostale potrebe u sportu i rekreaciji</w:t>
            </w:r>
          </w:p>
        </w:tc>
        <w:tc>
          <w:tcPr>
            <w:tcW w:w="1392" w:type="dxa"/>
            <w:tcBorders>
              <w:top w:val="single" w:sz="4" w:space="0" w:color="auto"/>
              <w:left w:val="nil"/>
              <w:bottom w:val="single" w:sz="4" w:space="0" w:color="auto"/>
              <w:right w:val="single" w:sz="4" w:space="0" w:color="auto"/>
            </w:tcBorders>
            <w:noWrap/>
            <w:vAlign w:val="center"/>
          </w:tcPr>
          <w:p w14:paraId="5F9359C7" w14:textId="19FB16A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7.895,00</w:t>
            </w:r>
          </w:p>
        </w:tc>
        <w:tc>
          <w:tcPr>
            <w:tcW w:w="1499" w:type="dxa"/>
            <w:tcBorders>
              <w:top w:val="single" w:sz="4" w:space="0" w:color="auto"/>
              <w:left w:val="nil"/>
              <w:bottom w:val="single" w:sz="4" w:space="0" w:color="auto"/>
              <w:right w:val="single" w:sz="4" w:space="0" w:color="auto"/>
            </w:tcBorders>
            <w:noWrap/>
            <w:vAlign w:val="center"/>
          </w:tcPr>
          <w:p w14:paraId="32E80DF2" w14:textId="50A1A30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8.395,00</w:t>
            </w:r>
          </w:p>
        </w:tc>
        <w:tc>
          <w:tcPr>
            <w:tcW w:w="1642" w:type="dxa"/>
            <w:tcBorders>
              <w:top w:val="single" w:sz="4" w:space="0" w:color="auto"/>
              <w:left w:val="nil"/>
              <w:bottom w:val="single" w:sz="4" w:space="0" w:color="auto"/>
              <w:right w:val="single" w:sz="4" w:space="0" w:color="auto"/>
            </w:tcBorders>
            <w:noWrap/>
            <w:vAlign w:val="center"/>
          </w:tcPr>
          <w:p w14:paraId="0B6BD0EA" w14:textId="63F8BFA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8.395,00</w:t>
            </w:r>
          </w:p>
        </w:tc>
        <w:tc>
          <w:tcPr>
            <w:tcW w:w="1642" w:type="dxa"/>
            <w:tcBorders>
              <w:top w:val="single" w:sz="4" w:space="0" w:color="auto"/>
              <w:left w:val="nil"/>
              <w:bottom w:val="single" w:sz="4" w:space="0" w:color="auto"/>
              <w:right w:val="single" w:sz="4" w:space="0" w:color="auto"/>
            </w:tcBorders>
            <w:noWrap/>
            <w:vAlign w:val="center"/>
          </w:tcPr>
          <w:p w14:paraId="423A45DF" w14:textId="58DE322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8.395,00</w:t>
            </w:r>
          </w:p>
        </w:tc>
      </w:tr>
      <w:tr w:rsidR="00FE3152" w:rsidRPr="00FE3152" w14:paraId="205B7BE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AE1C58D"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3005 Socijalna skrb</w:t>
            </w:r>
          </w:p>
        </w:tc>
        <w:tc>
          <w:tcPr>
            <w:tcW w:w="1392" w:type="dxa"/>
            <w:tcBorders>
              <w:top w:val="single" w:sz="4" w:space="0" w:color="auto"/>
              <w:left w:val="nil"/>
              <w:bottom w:val="single" w:sz="4" w:space="0" w:color="auto"/>
              <w:right w:val="single" w:sz="4" w:space="0" w:color="auto"/>
            </w:tcBorders>
            <w:noWrap/>
            <w:vAlign w:val="center"/>
          </w:tcPr>
          <w:p w14:paraId="0AED1EFB" w14:textId="1514CD13"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74.555,00</w:t>
            </w:r>
          </w:p>
        </w:tc>
        <w:tc>
          <w:tcPr>
            <w:tcW w:w="1499" w:type="dxa"/>
            <w:tcBorders>
              <w:top w:val="single" w:sz="4" w:space="0" w:color="auto"/>
              <w:left w:val="nil"/>
              <w:bottom w:val="single" w:sz="4" w:space="0" w:color="auto"/>
              <w:right w:val="single" w:sz="4" w:space="0" w:color="auto"/>
            </w:tcBorders>
            <w:noWrap/>
            <w:vAlign w:val="center"/>
          </w:tcPr>
          <w:p w14:paraId="45CA450C" w14:textId="5A0C01DB"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127.790,00</w:t>
            </w:r>
          </w:p>
        </w:tc>
        <w:tc>
          <w:tcPr>
            <w:tcW w:w="1642" w:type="dxa"/>
            <w:tcBorders>
              <w:top w:val="single" w:sz="4" w:space="0" w:color="auto"/>
              <w:left w:val="nil"/>
              <w:bottom w:val="single" w:sz="4" w:space="0" w:color="auto"/>
              <w:right w:val="single" w:sz="4" w:space="0" w:color="auto"/>
            </w:tcBorders>
            <w:noWrap/>
            <w:vAlign w:val="center"/>
          </w:tcPr>
          <w:p w14:paraId="7BC7AA3C" w14:textId="19B011FE"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127.790,00</w:t>
            </w:r>
          </w:p>
        </w:tc>
        <w:tc>
          <w:tcPr>
            <w:tcW w:w="1642" w:type="dxa"/>
            <w:tcBorders>
              <w:top w:val="single" w:sz="4" w:space="0" w:color="auto"/>
              <w:left w:val="nil"/>
              <w:bottom w:val="single" w:sz="4" w:space="0" w:color="auto"/>
              <w:right w:val="single" w:sz="4" w:space="0" w:color="auto"/>
            </w:tcBorders>
            <w:noWrap/>
            <w:vAlign w:val="center"/>
          </w:tcPr>
          <w:p w14:paraId="35DAA793" w14:textId="12AEF22D"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127.790,00</w:t>
            </w:r>
          </w:p>
        </w:tc>
      </w:tr>
      <w:tr w:rsidR="00FE3152" w:rsidRPr="00FE3152" w14:paraId="6A01669F"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0AD5463"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A300502 Poticanje ustanova i udruga socijalnog karaktera</w:t>
            </w:r>
          </w:p>
        </w:tc>
        <w:tc>
          <w:tcPr>
            <w:tcW w:w="1392" w:type="dxa"/>
            <w:tcBorders>
              <w:top w:val="single" w:sz="4" w:space="0" w:color="auto"/>
              <w:left w:val="nil"/>
              <w:bottom w:val="single" w:sz="4" w:space="0" w:color="auto"/>
              <w:right w:val="single" w:sz="4" w:space="0" w:color="auto"/>
            </w:tcBorders>
            <w:noWrap/>
            <w:vAlign w:val="center"/>
          </w:tcPr>
          <w:p w14:paraId="2DA51CAF" w14:textId="5C8D64F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21.485,00</w:t>
            </w:r>
          </w:p>
        </w:tc>
        <w:tc>
          <w:tcPr>
            <w:tcW w:w="1499" w:type="dxa"/>
            <w:tcBorders>
              <w:top w:val="single" w:sz="4" w:space="0" w:color="auto"/>
              <w:left w:val="nil"/>
              <w:bottom w:val="single" w:sz="4" w:space="0" w:color="auto"/>
              <w:right w:val="single" w:sz="4" w:space="0" w:color="auto"/>
            </w:tcBorders>
            <w:noWrap/>
            <w:vAlign w:val="center"/>
          </w:tcPr>
          <w:p w14:paraId="324A38BF" w14:textId="37672F8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22.325,00</w:t>
            </w:r>
          </w:p>
        </w:tc>
        <w:tc>
          <w:tcPr>
            <w:tcW w:w="1642" w:type="dxa"/>
            <w:tcBorders>
              <w:top w:val="single" w:sz="4" w:space="0" w:color="auto"/>
              <w:left w:val="nil"/>
              <w:bottom w:val="single" w:sz="4" w:space="0" w:color="auto"/>
              <w:right w:val="single" w:sz="4" w:space="0" w:color="auto"/>
            </w:tcBorders>
            <w:noWrap/>
            <w:vAlign w:val="center"/>
          </w:tcPr>
          <w:p w14:paraId="646FC2B0" w14:textId="0C97E33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22.325,00</w:t>
            </w:r>
          </w:p>
        </w:tc>
        <w:tc>
          <w:tcPr>
            <w:tcW w:w="1642" w:type="dxa"/>
            <w:tcBorders>
              <w:top w:val="single" w:sz="4" w:space="0" w:color="auto"/>
              <w:left w:val="nil"/>
              <w:bottom w:val="single" w:sz="4" w:space="0" w:color="auto"/>
              <w:right w:val="single" w:sz="4" w:space="0" w:color="auto"/>
            </w:tcBorders>
            <w:noWrap/>
            <w:vAlign w:val="center"/>
          </w:tcPr>
          <w:p w14:paraId="2E8CC8D5" w14:textId="39F4177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22.325,00</w:t>
            </w:r>
          </w:p>
        </w:tc>
      </w:tr>
      <w:tr w:rsidR="00FE3152" w:rsidRPr="00FE3152" w14:paraId="4364B98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2CADA65"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A300503 Naknade troškova stanovanja</w:t>
            </w:r>
          </w:p>
        </w:tc>
        <w:tc>
          <w:tcPr>
            <w:tcW w:w="1392" w:type="dxa"/>
            <w:tcBorders>
              <w:top w:val="single" w:sz="4" w:space="0" w:color="auto"/>
              <w:left w:val="nil"/>
              <w:bottom w:val="single" w:sz="4" w:space="0" w:color="auto"/>
              <w:right w:val="single" w:sz="4" w:space="0" w:color="auto"/>
            </w:tcBorders>
            <w:noWrap/>
            <w:vAlign w:val="center"/>
          </w:tcPr>
          <w:p w14:paraId="08748BDB" w14:textId="3498D6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c>
          <w:tcPr>
            <w:tcW w:w="1499" w:type="dxa"/>
            <w:tcBorders>
              <w:top w:val="single" w:sz="4" w:space="0" w:color="auto"/>
              <w:left w:val="nil"/>
              <w:bottom w:val="single" w:sz="4" w:space="0" w:color="auto"/>
              <w:right w:val="single" w:sz="4" w:space="0" w:color="auto"/>
            </w:tcBorders>
            <w:noWrap/>
            <w:vAlign w:val="center"/>
          </w:tcPr>
          <w:p w14:paraId="7A25F8F1" w14:textId="6667B1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c>
          <w:tcPr>
            <w:tcW w:w="1642" w:type="dxa"/>
            <w:tcBorders>
              <w:top w:val="single" w:sz="4" w:space="0" w:color="auto"/>
              <w:left w:val="nil"/>
              <w:bottom w:val="single" w:sz="4" w:space="0" w:color="auto"/>
              <w:right w:val="single" w:sz="4" w:space="0" w:color="auto"/>
            </w:tcBorders>
            <w:noWrap/>
            <w:vAlign w:val="center"/>
          </w:tcPr>
          <w:p w14:paraId="1DCC3216" w14:textId="330F610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c>
          <w:tcPr>
            <w:tcW w:w="1642" w:type="dxa"/>
            <w:tcBorders>
              <w:top w:val="single" w:sz="4" w:space="0" w:color="auto"/>
              <w:left w:val="nil"/>
              <w:bottom w:val="single" w:sz="4" w:space="0" w:color="auto"/>
              <w:right w:val="single" w:sz="4" w:space="0" w:color="auto"/>
            </w:tcBorders>
            <w:noWrap/>
            <w:vAlign w:val="center"/>
          </w:tcPr>
          <w:p w14:paraId="3DAA2546" w14:textId="700ABBC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r>
      <w:tr w:rsidR="00FE3152" w:rsidRPr="00FE3152" w14:paraId="6771D43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A2D8A38"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A300504 Naknade za novorođenče</w:t>
            </w:r>
          </w:p>
        </w:tc>
        <w:tc>
          <w:tcPr>
            <w:tcW w:w="1392" w:type="dxa"/>
            <w:tcBorders>
              <w:top w:val="single" w:sz="4" w:space="0" w:color="auto"/>
              <w:left w:val="nil"/>
              <w:bottom w:val="single" w:sz="4" w:space="0" w:color="auto"/>
              <w:right w:val="single" w:sz="4" w:space="0" w:color="auto"/>
            </w:tcBorders>
            <w:noWrap/>
            <w:vAlign w:val="center"/>
          </w:tcPr>
          <w:p w14:paraId="26C05501" w14:textId="1A92568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6.000,00</w:t>
            </w:r>
          </w:p>
        </w:tc>
        <w:tc>
          <w:tcPr>
            <w:tcW w:w="1499" w:type="dxa"/>
            <w:tcBorders>
              <w:top w:val="single" w:sz="4" w:space="0" w:color="auto"/>
              <w:left w:val="nil"/>
              <w:bottom w:val="single" w:sz="4" w:space="0" w:color="auto"/>
              <w:right w:val="single" w:sz="4" w:space="0" w:color="auto"/>
            </w:tcBorders>
            <w:noWrap/>
            <w:vAlign w:val="center"/>
          </w:tcPr>
          <w:p w14:paraId="3B89D657" w14:textId="7B0D363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31F08C51" w14:textId="44E6451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7443C88E" w14:textId="50F513C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r>
      <w:tr w:rsidR="00FE3152" w:rsidRPr="00FE3152" w14:paraId="720E499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4E719B9"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A300505 Troškovi boravka u vrtiću i jaslicama</w:t>
            </w:r>
          </w:p>
        </w:tc>
        <w:tc>
          <w:tcPr>
            <w:tcW w:w="1392" w:type="dxa"/>
            <w:tcBorders>
              <w:top w:val="single" w:sz="4" w:space="0" w:color="auto"/>
              <w:left w:val="nil"/>
              <w:bottom w:val="single" w:sz="4" w:space="0" w:color="auto"/>
              <w:right w:val="single" w:sz="4" w:space="0" w:color="auto"/>
            </w:tcBorders>
            <w:noWrap/>
            <w:vAlign w:val="center"/>
          </w:tcPr>
          <w:p w14:paraId="2ACDD9D2" w14:textId="205A30E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3.055,00</w:t>
            </w:r>
          </w:p>
        </w:tc>
        <w:tc>
          <w:tcPr>
            <w:tcW w:w="1499" w:type="dxa"/>
            <w:tcBorders>
              <w:top w:val="single" w:sz="4" w:space="0" w:color="auto"/>
              <w:left w:val="nil"/>
              <w:bottom w:val="single" w:sz="4" w:space="0" w:color="auto"/>
              <w:right w:val="single" w:sz="4" w:space="0" w:color="auto"/>
            </w:tcBorders>
            <w:noWrap/>
            <w:vAlign w:val="center"/>
          </w:tcPr>
          <w:p w14:paraId="362A1107" w14:textId="3F1217F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2.620,00</w:t>
            </w:r>
          </w:p>
        </w:tc>
        <w:tc>
          <w:tcPr>
            <w:tcW w:w="1642" w:type="dxa"/>
            <w:tcBorders>
              <w:top w:val="single" w:sz="4" w:space="0" w:color="auto"/>
              <w:left w:val="nil"/>
              <w:bottom w:val="single" w:sz="4" w:space="0" w:color="auto"/>
              <w:right w:val="single" w:sz="4" w:space="0" w:color="auto"/>
            </w:tcBorders>
            <w:noWrap/>
            <w:vAlign w:val="center"/>
          </w:tcPr>
          <w:p w14:paraId="06DC0051" w14:textId="342ED5C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2.620,00</w:t>
            </w:r>
          </w:p>
        </w:tc>
        <w:tc>
          <w:tcPr>
            <w:tcW w:w="1642" w:type="dxa"/>
            <w:tcBorders>
              <w:top w:val="single" w:sz="4" w:space="0" w:color="auto"/>
              <w:left w:val="nil"/>
              <w:bottom w:val="single" w:sz="4" w:space="0" w:color="auto"/>
              <w:right w:val="single" w:sz="4" w:space="0" w:color="auto"/>
            </w:tcBorders>
            <w:noWrap/>
            <w:vAlign w:val="center"/>
          </w:tcPr>
          <w:p w14:paraId="4104D939" w14:textId="03CBBB6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2.620,00</w:t>
            </w:r>
          </w:p>
        </w:tc>
      </w:tr>
      <w:tr w:rsidR="00FE3152" w:rsidRPr="00FE3152" w14:paraId="783E115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929A5DB"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A300506 Topli obrok učenika</w:t>
            </w:r>
          </w:p>
        </w:tc>
        <w:tc>
          <w:tcPr>
            <w:tcW w:w="1392" w:type="dxa"/>
            <w:tcBorders>
              <w:top w:val="single" w:sz="4" w:space="0" w:color="auto"/>
              <w:left w:val="nil"/>
              <w:bottom w:val="single" w:sz="4" w:space="0" w:color="auto"/>
              <w:right w:val="single" w:sz="4" w:space="0" w:color="auto"/>
            </w:tcBorders>
            <w:noWrap/>
            <w:vAlign w:val="center"/>
          </w:tcPr>
          <w:p w14:paraId="6D98C6B9" w14:textId="65A8538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c>
          <w:tcPr>
            <w:tcW w:w="1499" w:type="dxa"/>
            <w:tcBorders>
              <w:top w:val="single" w:sz="4" w:space="0" w:color="auto"/>
              <w:left w:val="nil"/>
              <w:bottom w:val="single" w:sz="4" w:space="0" w:color="auto"/>
              <w:right w:val="single" w:sz="4" w:space="0" w:color="auto"/>
            </w:tcBorders>
            <w:noWrap/>
            <w:vAlign w:val="center"/>
          </w:tcPr>
          <w:p w14:paraId="190CA6F6" w14:textId="0599F82E"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156DF9AC" w14:textId="7ED2B9C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370FE7D8" w14:textId="752DE28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r>
      <w:tr w:rsidR="00FE3152" w:rsidRPr="00FE3152" w14:paraId="4C0B6CF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02B7E6A"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A300507 Sufinanciranje smještaja korisnika domova za starije i nemoćne</w:t>
            </w:r>
          </w:p>
        </w:tc>
        <w:tc>
          <w:tcPr>
            <w:tcW w:w="1392" w:type="dxa"/>
            <w:tcBorders>
              <w:top w:val="single" w:sz="4" w:space="0" w:color="auto"/>
              <w:left w:val="nil"/>
              <w:bottom w:val="single" w:sz="4" w:space="0" w:color="auto"/>
              <w:right w:val="single" w:sz="4" w:space="0" w:color="auto"/>
            </w:tcBorders>
            <w:noWrap/>
            <w:vAlign w:val="center"/>
          </w:tcPr>
          <w:p w14:paraId="71913338" w14:textId="3B1ACFE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7.805,00</w:t>
            </w:r>
          </w:p>
        </w:tc>
        <w:tc>
          <w:tcPr>
            <w:tcW w:w="1499" w:type="dxa"/>
            <w:tcBorders>
              <w:top w:val="single" w:sz="4" w:space="0" w:color="auto"/>
              <w:left w:val="nil"/>
              <w:bottom w:val="single" w:sz="4" w:space="0" w:color="auto"/>
              <w:right w:val="single" w:sz="4" w:space="0" w:color="auto"/>
            </w:tcBorders>
            <w:noWrap/>
            <w:vAlign w:val="center"/>
          </w:tcPr>
          <w:p w14:paraId="6A66E4CD" w14:textId="0EA7354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16.050,00</w:t>
            </w:r>
          </w:p>
        </w:tc>
        <w:tc>
          <w:tcPr>
            <w:tcW w:w="1642" w:type="dxa"/>
            <w:tcBorders>
              <w:top w:val="single" w:sz="4" w:space="0" w:color="auto"/>
              <w:left w:val="nil"/>
              <w:bottom w:val="single" w:sz="4" w:space="0" w:color="auto"/>
              <w:right w:val="single" w:sz="4" w:space="0" w:color="auto"/>
            </w:tcBorders>
            <w:noWrap/>
            <w:vAlign w:val="center"/>
          </w:tcPr>
          <w:p w14:paraId="08647740" w14:textId="3FB4970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16.050,00</w:t>
            </w:r>
          </w:p>
        </w:tc>
        <w:tc>
          <w:tcPr>
            <w:tcW w:w="1642" w:type="dxa"/>
            <w:tcBorders>
              <w:top w:val="single" w:sz="4" w:space="0" w:color="auto"/>
              <w:left w:val="nil"/>
              <w:bottom w:val="single" w:sz="4" w:space="0" w:color="auto"/>
              <w:right w:val="single" w:sz="4" w:space="0" w:color="auto"/>
            </w:tcBorders>
            <w:noWrap/>
            <w:vAlign w:val="center"/>
          </w:tcPr>
          <w:p w14:paraId="113F7F83" w14:textId="0E12A90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16.050,00</w:t>
            </w:r>
          </w:p>
        </w:tc>
      </w:tr>
      <w:tr w:rsidR="00FE3152" w:rsidRPr="00FE3152" w14:paraId="03FF248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D6088F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A300508 Pomoć umirovljenicima</w:t>
            </w:r>
          </w:p>
        </w:tc>
        <w:tc>
          <w:tcPr>
            <w:tcW w:w="1392" w:type="dxa"/>
            <w:tcBorders>
              <w:top w:val="single" w:sz="4" w:space="0" w:color="auto"/>
              <w:left w:val="nil"/>
              <w:bottom w:val="single" w:sz="4" w:space="0" w:color="auto"/>
              <w:right w:val="single" w:sz="4" w:space="0" w:color="auto"/>
            </w:tcBorders>
            <w:noWrap/>
            <w:vAlign w:val="center"/>
          </w:tcPr>
          <w:p w14:paraId="22187E00" w14:textId="004A806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23.330,00</w:t>
            </w:r>
          </w:p>
        </w:tc>
        <w:tc>
          <w:tcPr>
            <w:tcW w:w="1499" w:type="dxa"/>
            <w:tcBorders>
              <w:top w:val="single" w:sz="4" w:space="0" w:color="auto"/>
              <w:left w:val="nil"/>
              <w:bottom w:val="single" w:sz="4" w:space="0" w:color="auto"/>
              <w:right w:val="single" w:sz="4" w:space="0" w:color="auto"/>
            </w:tcBorders>
            <w:noWrap/>
            <w:vAlign w:val="center"/>
          </w:tcPr>
          <w:p w14:paraId="20A688D7" w14:textId="452D4E5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50.940,00</w:t>
            </w:r>
          </w:p>
        </w:tc>
        <w:tc>
          <w:tcPr>
            <w:tcW w:w="1642" w:type="dxa"/>
            <w:tcBorders>
              <w:top w:val="single" w:sz="4" w:space="0" w:color="auto"/>
              <w:left w:val="nil"/>
              <w:bottom w:val="single" w:sz="4" w:space="0" w:color="auto"/>
              <w:right w:val="single" w:sz="4" w:space="0" w:color="auto"/>
            </w:tcBorders>
            <w:noWrap/>
            <w:vAlign w:val="center"/>
          </w:tcPr>
          <w:p w14:paraId="2FDC547B" w14:textId="7622D4F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50.940,00</w:t>
            </w:r>
          </w:p>
        </w:tc>
        <w:tc>
          <w:tcPr>
            <w:tcW w:w="1642" w:type="dxa"/>
            <w:tcBorders>
              <w:top w:val="single" w:sz="4" w:space="0" w:color="auto"/>
              <w:left w:val="nil"/>
              <w:bottom w:val="single" w:sz="4" w:space="0" w:color="auto"/>
              <w:right w:val="single" w:sz="4" w:space="0" w:color="auto"/>
            </w:tcBorders>
            <w:noWrap/>
            <w:vAlign w:val="center"/>
          </w:tcPr>
          <w:p w14:paraId="32A1CB40" w14:textId="3150F7E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50.940,00</w:t>
            </w:r>
          </w:p>
        </w:tc>
      </w:tr>
      <w:tr w:rsidR="00FE3152" w:rsidRPr="00FE3152" w14:paraId="0ADB81C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E2A07F1"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A300509 Ostale naknade prema socijalnom programu</w:t>
            </w:r>
          </w:p>
        </w:tc>
        <w:tc>
          <w:tcPr>
            <w:tcW w:w="1392" w:type="dxa"/>
            <w:tcBorders>
              <w:top w:val="single" w:sz="4" w:space="0" w:color="auto"/>
              <w:left w:val="nil"/>
              <w:bottom w:val="single" w:sz="4" w:space="0" w:color="auto"/>
              <w:right w:val="single" w:sz="4" w:space="0" w:color="auto"/>
            </w:tcBorders>
            <w:noWrap/>
            <w:vAlign w:val="center"/>
          </w:tcPr>
          <w:p w14:paraId="02C7E4E7" w14:textId="57FEC9B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9.225,00</w:t>
            </w:r>
          </w:p>
        </w:tc>
        <w:tc>
          <w:tcPr>
            <w:tcW w:w="1499" w:type="dxa"/>
            <w:tcBorders>
              <w:top w:val="single" w:sz="4" w:space="0" w:color="auto"/>
              <w:left w:val="nil"/>
              <w:bottom w:val="single" w:sz="4" w:space="0" w:color="auto"/>
              <w:right w:val="single" w:sz="4" w:space="0" w:color="auto"/>
            </w:tcBorders>
            <w:noWrap/>
            <w:vAlign w:val="center"/>
          </w:tcPr>
          <w:p w14:paraId="49A52385" w14:textId="648CE81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5F508899" w14:textId="0CB185B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2F9539EA" w14:textId="1162930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r>
      <w:tr w:rsidR="00FE3152" w:rsidRPr="00FE3152" w14:paraId="24CC5CB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156AF0CB" w14:textId="0E164184"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 xml:space="preserve">Aktivnost A300510 Ostale potrebe u socijalnoj skrbi </w:t>
            </w:r>
          </w:p>
        </w:tc>
        <w:tc>
          <w:tcPr>
            <w:tcW w:w="1392" w:type="dxa"/>
            <w:tcBorders>
              <w:top w:val="single" w:sz="4" w:space="0" w:color="auto"/>
              <w:left w:val="nil"/>
              <w:bottom w:val="single" w:sz="4" w:space="0" w:color="auto"/>
              <w:right w:val="single" w:sz="4" w:space="0" w:color="auto"/>
            </w:tcBorders>
            <w:noWrap/>
            <w:vAlign w:val="center"/>
          </w:tcPr>
          <w:p w14:paraId="42A44867" w14:textId="43225C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499" w:type="dxa"/>
            <w:tcBorders>
              <w:top w:val="single" w:sz="4" w:space="0" w:color="auto"/>
              <w:left w:val="nil"/>
              <w:bottom w:val="single" w:sz="4" w:space="0" w:color="auto"/>
              <w:right w:val="single" w:sz="4" w:space="0" w:color="auto"/>
            </w:tcBorders>
            <w:noWrap/>
            <w:vAlign w:val="center"/>
          </w:tcPr>
          <w:p w14:paraId="337A7B26" w14:textId="1841527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c>
          <w:tcPr>
            <w:tcW w:w="1642" w:type="dxa"/>
            <w:tcBorders>
              <w:top w:val="single" w:sz="4" w:space="0" w:color="auto"/>
              <w:left w:val="nil"/>
              <w:bottom w:val="single" w:sz="4" w:space="0" w:color="auto"/>
              <w:right w:val="single" w:sz="4" w:space="0" w:color="auto"/>
            </w:tcBorders>
            <w:noWrap/>
            <w:vAlign w:val="center"/>
          </w:tcPr>
          <w:p w14:paraId="7CD33193" w14:textId="1D064D6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c>
          <w:tcPr>
            <w:tcW w:w="1642" w:type="dxa"/>
            <w:tcBorders>
              <w:top w:val="single" w:sz="4" w:space="0" w:color="auto"/>
              <w:left w:val="nil"/>
              <w:bottom w:val="single" w:sz="4" w:space="0" w:color="auto"/>
              <w:right w:val="single" w:sz="4" w:space="0" w:color="auto"/>
            </w:tcBorders>
            <w:noWrap/>
            <w:vAlign w:val="center"/>
          </w:tcPr>
          <w:p w14:paraId="4D21CD43" w14:textId="15D4CAB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r>
      <w:tr w:rsidR="00FE3152" w:rsidRPr="00FE3152" w14:paraId="1E3A630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20F6D5E"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3006 Civilno društvo i ostale društvene potrebe</w:t>
            </w:r>
          </w:p>
        </w:tc>
        <w:tc>
          <w:tcPr>
            <w:tcW w:w="1392" w:type="dxa"/>
            <w:tcBorders>
              <w:top w:val="single" w:sz="4" w:space="0" w:color="auto"/>
              <w:left w:val="nil"/>
              <w:bottom w:val="single" w:sz="4" w:space="0" w:color="auto"/>
              <w:right w:val="single" w:sz="4" w:space="0" w:color="auto"/>
            </w:tcBorders>
            <w:noWrap/>
            <w:vAlign w:val="center"/>
          </w:tcPr>
          <w:p w14:paraId="62AA4187" w14:textId="6F889B6C"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236.100,00</w:t>
            </w:r>
          </w:p>
        </w:tc>
        <w:tc>
          <w:tcPr>
            <w:tcW w:w="1499" w:type="dxa"/>
            <w:tcBorders>
              <w:top w:val="single" w:sz="4" w:space="0" w:color="auto"/>
              <w:left w:val="nil"/>
              <w:bottom w:val="single" w:sz="4" w:space="0" w:color="auto"/>
              <w:right w:val="single" w:sz="4" w:space="0" w:color="auto"/>
            </w:tcBorders>
            <w:noWrap/>
            <w:vAlign w:val="center"/>
          </w:tcPr>
          <w:p w14:paraId="38A0C2E4" w14:textId="66BF7E82"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189.890,00</w:t>
            </w:r>
          </w:p>
        </w:tc>
        <w:tc>
          <w:tcPr>
            <w:tcW w:w="1642" w:type="dxa"/>
            <w:tcBorders>
              <w:top w:val="single" w:sz="4" w:space="0" w:color="auto"/>
              <w:left w:val="nil"/>
              <w:bottom w:val="single" w:sz="4" w:space="0" w:color="auto"/>
              <w:right w:val="single" w:sz="4" w:space="0" w:color="auto"/>
            </w:tcBorders>
            <w:noWrap/>
            <w:vAlign w:val="center"/>
          </w:tcPr>
          <w:p w14:paraId="0A617F6C" w14:textId="5B65403B"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179.890,00</w:t>
            </w:r>
          </w:p>
        </w:tc>
        <w:tc>
          <w:tcPr>
            <w:tcW w:w="1642" w:type="dxa"/>
            <w:tcBorders>
              <w:top w:val="single" w:sz="4" w:space="0" w:color="auto"/>
              <w:left w:val="nil"/>
              <w:bottom w:val="single" w:sz="4" w:space="0" w:color="auto"/>
              <w:right w:val="single" w:sz="4" w:space="0" w:color="auto"/>
            </w:tcBorders>
            <w:noWrap/>
            <w:vAlign w:val="center"/>
          </w:tcPr>
          <w:p w14:paraId="5961F680" w14:textId="565DECB3"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179.890,00</w:t>
            </w:r>
          </w:p>
        </w:tc>
      </w:tr>
      <w:tr w:rsidR="00FE3152" w:rsidRPr="00FE3152" w14:paraId="0E1DB30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0F66EF8"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A300602 Ostale društvene potrebe</w:t>
            </w:r>
          </w:p>
        </w:tc>
        <w:tc>
          <w:tcPr>
            <w:tcW w:w="1392" w:type="dxa"/>
            <w:tcBorders>
              <w:top w:val="single" w:sz="4" w:space="0" w:color="auto"/>
              <w:left w:val="nil"/>
              <w:bottom w:val="single" w:sz="4" w:space="0" w:color="auto"/>
              <w:right w:val="single" w:sz="4" w:space="0" w:color="auto"/>
            </w:tcBorders>
            <w:noWrap/>
            <w:vAlign w:val="center"/>
          </w:tcPr>
          <w:p w14:paraId="69DC6A60" w14:textId="6C4E83F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173.100,00</w:t>
            </w:r>
          </w:p>
        </w:tc>
        <w:tc>
          <w:tcPr>
            <w:tcW w:w="1499" w:type="dxa"/>
            <w:tcBorders>
              <w:top w:val="single" w:sz="4" w:space="0" w:color="auto"/>
              <w:left w:val="nil"/>
              <w:bottom w:val="single" w:sz="4" w:space="0" w:color="auto"/>
              <w:right w:val="single" w:sz="4" w:space="0" w:color="auto"/>
            </w:tcBorders>
            <w:noWrap/>
            <w:vAlign w:val="center"/>
          </w:tcPr>
          <w:p w14:paraId="47E9D87D" w14:textId="1B2A6F8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179.890,00</w:t>
            </w:r>
          </w:p>
        </w:tc>
        <w:tc>
          <w:tcPr>
            <w:tcW w:w="1642" w:type="dxa"/>
            <w:tcBorders>
              <w:top w:val="single" w:sz="4" w:space="0" w:color="auto"/>
              <w:left w:val="nil"/>
              <w:bottom w:val="single" w:sz="4" w:space="0" w:color="auto"/>
              <w:right w:val="single" w:sz="4" w:space="0" w:color="auto"/>
            </w:tcBorders>
            <w:noWrap/>
            <w:vAlign w:val="center"/>
          </w:tcPr>
          <w:p w14:paraId="712317A9" w14:textId="4604859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179.890,00</w:t>
            </w:r>
          </w:p>
        </w:tc>
        <w:tc>
          <w:tcPr>
            <w:tcW w:w="1642" w:type="dxa"/>
            <w:tcBorders>
              <w:top w:val="single" w:sz="4" w:space="0" w:color="auto"/>
              <w:left w:val="nil"/>
              <w:bottom w:val="single" w:sz="4" w:space="0" w:color="auto"/>
              <w:right w:val="single" w:sz="4" w:space="0" w:color="auto"/>
            </w:tcBorders>
            <w:noWrap/>
            <w:vAlign w:val="center"/>
          </w:tcPr>
          <w:p w14:paraId="6A4FAFF1" w14:textId="3686215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179.890,00</w:t>
            </w:r>
          </w:p>
        </w:tc>
      </w:tr>
      <w:tr w:rsidR="00FE3152" w:rsidRPr="00FE3152" w14:paraId="2F8AC9B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468E9E8"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K300601 Spomenik braniteljima Domovinskog rata</w:t>
            </w:r>
          </w:p>
        </w:tc>
        <w:tc>
          <w:tcPr>
            <w:tcW w:w="1392" w:type="dxa"/>
            <w:tcBorders>
              <w:top w:val="single" w:sz="4" w:space="0" w:color="auto"/>
              <w:left w:val="nil"/>
              <w:bottom w:val="single" w:sz="4" w:space="0" w:color="auto"/>
              <w:right w:val="single" w:sz="4" w:space="0" w:color="auto"/>
            </w:tcBorders>
            <w:noWrap/>
            <w:vAlign w:val="center"/>
          </w:tcPr>
          <w:p w14:paraId="6CDCDD73" w14:textId="2FBACCD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63.000,00</w:t>
            </w:r>
          </w:p>
        </w:tc>
        <w:tc>
          <w:tcPr>
            <w:tcW w:w="1499" w:type="dxa"/>
            <w:tcBorders>
              <w:top w:val="single" w:sz="4" w:space="0" w:color="auto"/>
              <w:left w:val="nil"/>
              <w:bottom w:val="single" w:sz="4" w:space="0" w:color="auto"/>
              <w:right w:val="single" w:sz="4" w:space="0" w:color="auto"/>
            </w:tcBorders>
            <w:noWrap/>
            <w:vAlign w:val="center"/>
          </w:tcPr>
          <w:p w14:paraId="70288055" w14:textId="2C51B03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5CD02AF2" w14:textId="54E32DB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390C7FAC" w14:textId="2A5C99B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008EE96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A686DD4" w14:textId="77777777" w:rsidR="003A7CEA" w:rsidRPr="00FE3152" w:rsidRDefault="003A7CEA" w:rsidP="003A7CEA">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4101 Održavanje komunalne infrastrukture</w:t>
            </w:r>
          </w:p>
        </w:tc>
        <w:tc>
          <w:tcPr>
            <w:tcW w:w="1392" w:type="dxa"/>
            <w:tcBorders>
              <w:top w:val="single" w:sz="4" w:space="0" w:color="auto"/>
              <w:left w:val="nil"/>
              <w:bottom w:val="single" w:sz="4" w:space="0" w:color="auto"/>
              <w:right w:val="single" w:sz="4" w:space="0" w:color="auto"/>
            </w:tcBorders>
            <w:noWrap/>
            <w:vAlign w:val="center"/>
          </w:tcPr>
          <w:p w14:paraId="263B859C" w14:textId="3777C8CE"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853.105,00</w:t>
            </w:r>
          </w:p>
        </w:tc>
        <w:tc>
          <w:tcPr>
            <w:tcW w:w="1499" w:type="dxa"/>
            <w:tcBorders>
              <w:top w:val="single" w:sz="4" w:space="0" w:color="auto"/>
              <w:left w:val="nil"/>
              <w:bottom w:val="single" w:sz="4" w:space="0" w:color="auto"/>
              <w:right w:val="single" w:sz="4" w:space="0" w:color="auto"/>
            </w:tcBorders>
            <w:noWrap/>
            <w:vAlign w:val="center"/>
          </w:tcPr>
          <w:p w14:paraId="54816C91" w14:textId="095F500B"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921.180,00</w:t>
            </w:r>
          </w:p>
        </w:tc>
        <w:tc>
          <w:tcPr>
            <w:tcW w:w="1642" w:type="dxa"/>
            <w:tcBorders>
              <w:top w:val="single" w:sz="4" w:space="0" w:color="auto"/>
              <w:left w:val="nil"/>
              <w:bottom w:val="single" w:sz="4" w:space="0" w:color="auto"/>
              <w:right w:val="single" w:sz="4" w:space="0" w:color="auto"/>
            </w:tcBorders>
            <w:noWrap/>
            <w:vAlign w:val="center"/>
          </w:tcPr>
          <w:p w14:paraId="042EC7AD" w14:textId="288E7B3B"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920.600,00</w:t>
            </w:r>
          </w:p>
        </w:tc>
        <w:tc>
          <w:tcPr>
            <w:tcW w:w="1642" w:type="dxa"/>
            <w:tcBorders>
              <w:top w:val="single" w:sz="4" w:space="0" w:color="auto"/>
              <w:left w:val="nil"/>
              <w:bottom w:val="single" w:sz="4" w:space="0" w:color="auto"/>
              <w:right w:val="single" w:sz="4" w:space="0" w:color="auto"/>
            </w:tcBorders>
            <w:noWrap/>
            <w:vAlign w:val="center"/>
          </w:tcPr>
          <w:p w14:paraId="11AEF8E3" w14:textId="7D1A59FA"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920.600,00</w:t>
            </w:r>
          </w:p>
        </w:tc>
      </w:tr>
      <w:tr w:rsidR="00FE3152" w:rsidRPr="00FE3152" w14:paraId="0A0FC15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59D7641"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A410111 Održavanje nerazvrstanih cesta</w:t>
            </w:r>
          </w:p>
        </w:tc>
        <w:tc>
          <w:tcPr>
            <w:tcW w:w="1392" w:type="dxa"/>
            <w:tcBorders>
              <w:top w:val="single" w:sz="4" w:space="0" w:color="auto"/>
              <w:left w:val="nil"/>
              <w:bottom w:val="single" w:sz="4" w:space="0" w:color="auto"/>
              <w:right w:val="single" w:sz="4" w:space="0" w:color="auto"/>
            </w:tcBorders>
            <w:noWrap/>
            <w:vAlign w:val="center"/>
          </w:tcPr>
          <w:p w14:paraId="7C6923BE" w14:textId="76FAB9F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134.790,00</w:t>
            </w:r>
          </w:p>
        </w:tc>
        <w:tc>
          <w:tcPr>
            <w:tcW w:w="1499" w:type="dxa"/>
            <w:tcBorders>
              <w:top w:val="single" w:sz="4" w:space="0" w:color="auto"/>
              <w:left w:val="nil"/>
              <w:bottom w:val="single" w:sz="4" w:space="0" w:color="auto"/>
              <w:right w:val="single" w:sz="4" w:space="0" w:color="auto"/>
            </w:tcBorders>
            <w:noWrap/>
            <w:vAlign w:val="center"/>
          </w:tcPr>
          <w:p w14:paraId="688D2111" w14:textId="0BBD132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134.790,00</w:t>
            </w:r>
          </w:p>
        </w:tc>
        <w:tc>
          <w:tcPr>
            <w:tcW w:w="1642" w:type="dxa"/>
            <w:tcBorders>
              <w:top w:val="single" w:sz="4" w:space="0" w:color="auto"/>
              <w:left w:val="nil"/>
              <w:bottom w:val="single" w:sz="4" w:space="0" w:color="auto"/>
              <w:right w:val="single" w:sz="4" w:space="0" w:color="auto"/>
            </w:tcBorders>
            <w:noWrap/>
            <w:vAlign w:val="center"/>
          </w:tcPr>
          <w:p w14:paraId="093A66EA" w14:textId="6F953BC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134.210,00</w:t>
            </w:r>
          </w:p>
        </w:tc>
        <w:tc>
          <w:tcPr>
            <w:tcW w:w="1642" w:type="dxa"/>
            <w:tcBorders>
              <w:top w:val="single" w:sz="4" w:space="0" w:color="auto"/>
              <w:left w:val="nil"/>
              <w:bottom w:val="single" w:sz="4" w:space="0" w:color="auto"/>
              <w:right w:val="single" w:sz="4" w:space="0" w:color="auto"/>
            </w:tcBorders>
            <w:noWrap/>
            <w:vAlign w:val="center"/>
          </w:tcPr>
          <w:p w14:paraId="208ADB67" w14:textId="4B221A8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134.210,00</w:t>
            </w:r>
          </w:p>
        </w:tc>
      </w:tr>
      <w:tr w:rsidR="00FE3152" w:rsidRPr="00FE3152" w14:paraId="0B3C965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978953A"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A410121 Održavanje javnih površina na kojima nije dopušten promet motornim vozilima</w:t>
            </w:r>
          </w:p>
        </w:tc>
        <w:tc>
          <w:tcPr>
            <w:tcW w:w="1392" w:type="dxa"/>
            <w:tcBorders>
              <w:top w:val="single" w:sz="4" w:space="0" w:color="auto"/>
              <w:left w:val="nil"/>
              <w:bottom w:val="single" w:sz="4" w:space="0" w:color="auto"/>
              <w:right w:val="single" w:sz="4" w:space="0" w:color="auto"/>
            </w:tcBorders>
            <w:noWrap/>
            <w:vAlign w:val="center"/>
          </w:tcPr>
          <w:p w14:paraId="4E9E26D8" w14:textId="1096697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c>
          <w:tcPr>
            <w:tcW w:w="1499" w:type="dxa"/>
            <w:tcBorders>
              <w:top w:val="single" w:sz="4" w:space="0" w:color="auto"/>
              <w:left w:val="nil"/>
              <w:bottom w:val="single" w:sz="4" w:space="0" w:color="auto"/>
              <w:right w:val="single" w:sz="4" w:space="0" w:color="auto"/>
            </w:tcBorders>
            <w:noWrap/>
            <w:vAlign w:val="center"/>
          </w:tcPr>
          <w:p w14:paraId="2444FBAC" w14:textId="7559AC1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c>
          <w:tcPr>
            <w:tcW w:w="1642" w:type="dxa"/>
            <w:tcBorders>
              <w:top w:val="single" w:sz="4" w:space="0" w:color="auto"/>
              <w:left w:val="nil"/>
              <w:bottom w:val="single" w:sz="4" w:space="0" w:color="auto"/>
              <w:right w:val="single" w:sz="4" w:space="0" w:color="auto"/>
            </w:tcBorders>
            <w:noWrap/>
            <w:vAlign w:val="center"/>
          </w:tcPr>
          <w:p w14:paraId="0577A8BD" w14:textId="0C2BB35E"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c>
          <w:tcPr>
            <w:tcW w:w="1642" w:type="dxa"/>
            <w:tcBorders>
              <w:top w:val="single" w:sz="4" w:space="0" w:color="auto"/>
              <w:left w:val="nil"/>
              <w:bottom w:val="single" w:sz="4" w:space="0" w:color="auto"/>
              <w:right w:val="single" w:sz="4" w:space="0" w:color="auto"/>
            </w:tcBorders>
            <w:noWrap/>
            <w:vAlign w:val="center"/>
          </w:tcPr>
          <w:p w14:paraId="5A91176D" w14:textId="038CDBDE"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r>
      <w:tr w:rsidR="00FE3152" w:rsidRPr="00FE3152" w14:paraId="3B5C7F5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E60C7C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A410122 Održavanje javnih plaža</w:t>
            </w:r>
          </w:p>
        </w:tc>
        <w:tc>
          <w:tcPr>
            <w:tcW w:w="1392" w:type="dxa"/>
            <w:tcBorders>
              <w:top w:val="single" w:sz="4" w:space="0" w:color="auto"/>
              <w:left w:val="nil"/>
              <w:bottom w:val="single" w:sz="4" w:space="0" w:color="auto"/>
              <w:right w:val="single" w:sz="4" w:space="0" w:color="auto"/>
            </w:tcBorders>
            <w:noWrap/>
            <w:vAlign w:val="center"/>
          </w:tcPr>
          <w:p w14:paraId="41394007" w14:textId="19468AB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c>
          <w:tcPr>
            <w:tcW w:w="1499" w:type="dxa"/>
            <w:tcBorders>
              <w:top w:val="single" w:sz="4" w:space="0" w:color="auto"/>
              <w:left w:val="nil"/>
              <w:bottom w:val="single" w:sz="4" w:space="0" w:color="auto"/>
              <w:right w:val="single" w:sz="4" w:space="0" w:color="auto"/>
            </w:tcBorders>
            <w:noWrap/>
            <w:vAlign w:val="center"/>
          </w:tcPr>
          <w:p w14:paraId="4C5A27CE" w14:textId="4243CAB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c>
          <w:tcPr>
            <w:tcW w:w="1642" w:type="dxa"/>
            <w:tcBorders>
              <w:top w:val="single" w:sz="4" w:space="0" w:color="auto"/>
              <w:left w:val="nil"/>
              <w:bottom w:val="single" w:sz="4" w:space="0" w:color="auto"/>
              <w:right w:val="single" w:sz="4" w:space="0" w:color="auto"/>
            </w:tcBorders>
            <w:noWrap/>
            <w:vAlign w:val="center"/>
          </w:tcPr>
          <w:p w14:paraId="39B5ECD1" w14:textId="3DC5D36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c>
          <w:tcPr>
            <w:tcW w:w="1642" w:type="dxa"/>
            <w:tcBorders>
              <w:top w:val="single" w:sz="4" w:space="0" w:color="auto"/>
              <w:left w:val="nil"/>
              <w:bottom w:val="single" w:sz="4" w:space="0" w:color="auto"/>
              <w:right w:val="single" w:sz="4" w:space="0" w:color="auto"/>
            </w:tcBorders>
            <w:noWrap/>
            <w:vAlign w:val="center"/>
          </w:tcPr>
          <w:p w14:paraId="134AE5BF" w14:textId="694D1F3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r>
      <w:tr w:rsidR="00FE3152" w:rsidRPr="00FE3152" w14:paraId="010BAA2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68F0EB7"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A410131 Održavanje građevina javne odvodnje oborinskih voda</w:t>
            </w:r>
          </w:p>
        </w:tc>
        <w:tc>
          <w:tcPr>
            <w:tcW w:w="1392" w:type="dxa"/>
            <w:tcBorders>
              <w:top w:val="single" w:sz="4" w:space="0" w:color="auto"/>
              <w:left w:val="nil"/>
              <w:bottom w:val="single" w:sz="4" w:space="0" w:color="auto"/>
              <w:right w:val="single" w:sz="4" w:space="0" w:color="auto"/>
            </w:tcBorders>
            <w:noWrap/>
            <w:vAlign w:val="center"/>
          </w:tcPr>
          <w:p w14:paraId="0B44AAC1" w14:textId="552B1B69"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c>
          <w:tcPr>
            <w:tcW w:w="1499" w:type="dxa"/>
            <w:tcBorders>
              <w:top w:val="single" w:sz="4" w:space="0" w:color="auto"/>
              <w:left w:val="nil"/>
              <w:bottom w:val="single" w:sz="4" w:space="0" w:color="auto"/>
              <w:right w:val="single" w:sz="4" w:space="0" w:color="auto"/>
            </w:tcBorders>
            <w:noWrap/>
            <w:vAlign w:val="center"/>
          </w:tcPr>
          <w:p w14:paraId="645766FB" w14:textId="71C7725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c>
          <w:tcPr>
            <w:tcW w:w="1642" w:type="dxa"/>
            <w:tcBorders>
              <w:top w:val="single" w:sz="4" w:space="0" w:color="auto"/>
              <w:left w:val="nil"/>
              <w:bottom w:val="single" w:sz="4" w:space="0" w:color="auto"/>
              <w:right w:val="single" w:sz="4" w:space="0" w:color="auto"/>
            </w:tcBorders>
            <w:noWrap/>
            <w:vAlign w:val="center"/>
          </w:tcPr>
          <w:p w14:paraId="0816A638" w14:textId="0B79923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c>
          <w:tcPr>
            <w:tcW w:w="1642" w:type="dxa"/>
            <w:tcBorders>
              <w:top w:val="single" w:sz="4" w:space="0" w:color="auto"/>
              <w:left w:val="nil"/>
              <w:bottom w:val="single" w:sz="4" w:space="0" w:color="auto"/>
              <w:right w:val="single" w:sz="4" w:space="0" w:color="auto"/>
            </w:tcBorders>
            <w:noWrap/>
            <w:vAlign w:val="center"/>
          </w:tcPr>
          <w:p w14:paraId="67F36F8F" w14:textId="51EA834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r>
      <w:tr w:rsidR="00FE3152" w:rsidRPr="00FE3152" w14:paraId="5BEF0713"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78B4E8B"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A410141 Održavanje javnih zelenih površina</w:t>
            </w:r>
          </w:p>
        </w:tc>
        <w:tc>
          <w:tcPr>
            <w:tcW w:w="1392" w:type="dxa"/>
            <w:tcBorders>
              <w:top w:val="single" w:sz="4" w:space="0" w:color="auto"/>
              <w:left w:val="nil"/>
              <w:bottom w:val="single" w:sz="4" w:space="0" w:color="auto"/>
              <w:right w:val="single" w:sz="4" w:space="0" w:color="auto"/>
            </w:tcBorders>
            <w:noWrap/>
            <w:vAlign w:val="center"/>
          </w:tcPr>
          <w:p w14:paraId="1CEF5694" w14:textId="3F7309A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321.150,00</w:t>
            </w:r>
          </w:p>
        </w:tc>
        <w:tc>
          <w:tcPr>
            <w:tcW w:w="1499" w:type="dxa"/>
            <w:tcBorders>
              <w:top w:val="single" w:sz="4" w:space="0" w:color="auto"/>
              <w:left w:val="nil"/>
              <w:bottom w:val="single" w:sz="4" w:space="0" w:color="auto"/>
              <w:right w:val="single" w:sz="4" w:space="0" w:color="auto"/>
            </w:tcBorders>
            <w:noWrap/>
            <w:vAlign w:val="center"/>
          </w:tcPr>
          <w:p w14:paraId="24D9369F" w14:textId="3B4763A7"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344.975,00</w:t>
            </w:r>
          </w:p>
        </w:tc>
        <w:tc>
          <w:tcPr>
            <w:tcW w:w="1642" w:type="dxa"/>
            <w:tcBorders>
              <w:top w:val="single" w:sz="4" w:space="0" w:color="auto"/>
              <w:left w:val="nil"/>
              <w:bottom w:val="single" w:sz="4" w:space="0" w:color="auto"/>
              <w:right w:val="single" w:sz="4" w:space="0" w:color="auto"/>
            </w:tcBorders>
            <w:noWrap/>
            <w:vAlign w:val="center"/>
          </w:tcPr>
          <w:p w14:paraId="3C1136D9" w14:textId="3CC6D8C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344.975,00</w:t>
            </w:r>
          </w:p>
        </w:tc>
        <w:tc>
          <w:tcPr>
            <w:tcW w:w="1642" w:type="dxa"/>
            <w:tcBorders>
              <w:top w:val="single" w:sz="4" w:space="0" w:color="auto"/>
              <w:left w:val="nil"/>
              <w:bottom w:val="single" w:sz="4" w:space="0" w:color="auto"/>
              <w:right w:val="single" w:sz="4" w:space="0" w:color="auto"/>
            </w:tcBorders>
            <w:noWrap/>
            <w:vAlign w:val="center"/>
          </w:tcPr>
          <w:p w14:paraId="7B71E870" w14:textId="337745B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344.975,00</w:t>
            </w:r>
          </w:p>
        </w:tc>
      </w:tr>
      <w:tr w:rsidR="00FE3152" w:rsidRPr="00FE3152" w14:paraId="44FF1DE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BEF3D70"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A410151 Održavanje građevina, uređaja i predmeta javne namjene</w:t>
            </w:r>
          </w:p>
        </w:tc>
        <w:tc>
          <w:tcPr>
            <w:tcW w:w="1392" w:type="dxa"/>
            <w:tcBorders>
              <w:top w:val="single" w:sz="4" w:space="0" w:color="auto"/>
              <w:left w:val="nil"/>
              <w:bottom w:val="single" w:sz="4" w:space="0" w:color="auto"/>
              <w:right w:val="single" w:sz="4" w:space="0" w:color="auto"/>
            </w:tcBorders>
            <w:noWrap/>
            <w:vAlign w:val="center"/>
          </w:tcPr>
          <w:p w14:paraId="52E9A5A4" w14:textId="342D117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25.560,00</w:t>
            </w:r>
          </w:p>
        </w:tc>
        <w:tc>
          <w:tcPr>
            <w:tcW w:w="1499" w:type="dxa"/>
            <w:tcBorders>
              <w:top w:val="single" w:sz="4" w:space="0" w:color="auto"/>
              <w:left w:val="nil"/>
              <w:bottom w:val="single" w:sz="4" w:space="0" w:color="auto"/>
              <w:right w:val="single" w:sz="4" w:space="0" w:color="auto"/>
            </w:tcBorders>
            <w:noWrap/>
            <w:vAlign w:val="center"/>
          </w:tcPr>
          <w:p w14:paraId="68845F3D" w14:textId="4002D8F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34.660,00</w:t>
            </w:r>
          </w:p>
        </w:tc>
        <w:tc>
          <w:tcPr>
            <w:tcW w:w="1642" w:type="dxa"/>
            <w:tcBorders>
              <w:top w:val="single" w:sz="4" w:space="0" w:color="auto"/>
              <w:left w:val="nil"/>
              <w:bottom w:val="single" w:sz="4" w:space="0" w:color="auto"/>
              <w:right w:val="single" w:sz="4" w:space="0" w:color="auto"/>
            </w:tcBorders>
            <w:noWrap/>
            <w:vAlign w:val="center"/>
          </w:tcPr>
          <w:p w14:paraId="39469F1F" w14:textId="484A6F6B"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34.660,00</w:t>
            </w:r>
          </w:p>
        </w:tc>
        <w:tc>
          <w:tcPr>
            <w:tcW w:w="1642" w:type="dxa"/>
            <w:tcBorders>
              <w:top w:val="single" w:sz="4" w:space="0" w:color="auto"/>
              <w:left w:val="nil"/>
              <w:bottom w:val="single" w:sz="4" w:space="0" w:color="auto"/>
              <w:right w:val="single" w:sz="4" w:space="0" w:color="auto"/>
            </w:tcBorders>
            <w:noWrap/>
            <w:vAlign w:val="center"/>
          </w:tcPr>
          <w:p w14:paraId="65533AAE" w14:textId="6AA14717"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34.660,00</w:t>
            </w:r>
          </w:p>
        </w:tc>
      </w:tr>
      <w:tr w:rsidR="00FE3152" w:rsidRPr="00FE3152" w14:paraId="1C4A68C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A2BB21E"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lastRenderedPageBreak/>
              <w:t>Aktivnost A410152 Održavanje objekata</w:t>
            </w:r>
          </w:p>
        </w:tc>
        <w:tc>
          <w:tcPr>
            <w:tcW w:w="1392" w:type="dxa"/>
            <w:tcBorders>
              <w:top w:val="single" w:sz="4" w:space="0" w:color="auto"/>
              <w:left w:val="nil"/>
              <w:bottom w:val="single" w:sz="4" w:space="0" w:color="auto"/>
              <w:right w:val="single" w:sz="4" w:space="0" w:color="auto"/>
            </w:tcBorders>
            <w:noWrap/>
            <w:vAlign w:val="center"/>
          </w:tcPr>
          <w:p w14:paraId="08F27266" w14:textId="17746B1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66.250,00</w:t>
            </w:r>
          </w:p>
        </w:tc>
        <w:tc>
          <w:tcPr>
            <w:tcW w:w="1499" w:type="dxa"/>
            <w:tcBorders>
              <w:top w:val="single" w:sz="4" w:space="0" w:color="auto"/>
              <w:left w:val="nil"/>
              <w:bottom w:val="single" w:sz="4" w:space="0" w:color="auto"/>
              <w:right w:val="single" w:sz="4" w:space="0" w:color="auto"/>
            </w:tcBorders>
            <w:noWrap/>
            <w:vAlign w:val="center"/>
          </w:tcPr>
          <w:p w14:paraId="581B5F56" w14:textId="683D41A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65.750,00</w:t>
            </w:r>
          </w:p>
        </w:tc>
        <w:tc>
          <w:tcPr>
            <w:tcW w:w="1642" w:type="dxa"/>
            <w:tcBorders>
              <w:top w:val="single" w:sz="4" w:space="0" w:color="auto"/>
              <w:left w:val="nil"/>
              <w:bottom w:val="single" w:sz="4" w:space="0" w:color="auto"/>
              <w:right w:val="single" w:sz="4" w:space="0" w:color="auto"/>
            </w:tcBorders>
            <w:noWrap/>
            <w:vAlign w:val="center"/>
          </w:tcPr>
          <w:p w14:paraId="2D254D7F" w14:textId="110D480B"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65.750,00</w:t>
            </w:r>
          </w:p>
        </w:tc>
        <w:tc>
          <w:tcPr>
            <w:tcW w:w="1642" w:type="dxa"/>
            <w:tcBorders>
              <w:top w:val="single" w:sz="4" w:space="0" w:color="auto"/>
              <w:left w:val="nil"/>
              <w:bottom w:val="single" w:sz="4" w:space="0" w:color="auto"/>
              <w:right w:val="single" w:sz="4" w:space="0" w:color="auto"/>
            </w:tcBorders>
            <w:noWrap/>
            <w:vAlign w:val="center"/>
          </w:tcPr>
          <w:p w14:paraId="0B1AC028" w14:textId="4591785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65.750,00</w:t>
            </w:r>
          </w:p>
        </w:tc>
      </w:tr>
      <w:tr w:rsidR="00FE3152" w:rsidRPr="00FE3152" w14:paraId="74F69EA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DA2F84E"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A410153 Održavanje objekata za gospodarenje otpadom</w:t>
            </w:r>
          </w:p>
        </w:tc>
        <w:tc>
          <w:tcPr>
            <w:tcW w:w="1392" w:type="dxa"/>
            <w:tcBorders>
              <w:top w:val="single" w:sz="4" w:space="0" w:color="auto"/>
              <w:left w:val="nil"/>
              <w:bottom w:val="single" w:sz="4" w:space="0" w:color="auto"/>
              <w:right w:val="single" w:sz="4" w:space="0" w:color="auto"/>
            </w:tcBorders>
            <w:noWrap/>
            <w:vAlign w:val="center"/>
          </w:tcPr>
          <w:p w14:paraId="06AE7CDA" w14:textId="0C90D9A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c>
          <w:tcPr>
            <w:tcW w:w="1499" w:type="dxa"/>
            <w:tcBorders>
              <w:top w:val="single" w:sz="4" w:space="0" w:color="auto"/>
              <w:left w:val="nil"/>
              <w:bottom w:val="single" w:sz="4" w:space="0" w:color="auto"/>
              <w:right w:val="single" w:sz="4" w:space="0" w:color="auto"/>
            </w:tcBorders>
            <w:noWrap/>
            <w:vAlign w:val="center"/>
          </w:tcPr>
          <w:p w14:paraId="6EF875AF" w14:textId="2BFA07A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c>
          <w:tcPr>
            <w:tcW w:w="1642" w:type="dxa"/>
            <w:tcBorders>
              <w:top w:val="single" w:sz="4" w:space="0" w:color="auto"/>
              <w:left w:val="nil"/>
              <w:bottom w:val="single" w:sz="4" w:space="0" w:color="auto"/>
              <w:right w:val="single" w:sz="4" w:space="0" w:color="auto"/>
            </w:tcBorders>
            <w:noWrap/>
            <w:vAlign w:val="center"/>
          </w:tcPr>
          <w:p w14:paraId="4CC7A725" w14:textId="320539F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c>
          <w:tcPr>
            <w:tcW w:w="1642" w:type="dxa"/>
            <w:tcBorders>
              <w:top w:val="single" w:sz="4" w:space="0" w:color="auto"/>
              <w:left w:val="nil"/>
              <w:bottom w:val="single" w:sz="4" w:space="0" w:color="auto"/>
              <w:right w:val="single" w:sz="4" w:space="0" w:color="auto"/>
            </w:tcBorders>
            <w:noWrap/>
            <w:vAlign w:val="center"/>
          </w:tcPr>
          <w:p w14:paraId="226417ED" w14:textId="0D8C679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r>
      <w:tr w:rsidR="00FE3152" w:rsidRPr="00FE3152" w14:paraId="5B2793F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430AE41"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A410161 Održavanje groblja</w:t>
            </w:r>
          </w:p>
        </w:tc>
        <w:tc>
          <w:tcPr>
            <w:tcW w:w="1392" w:type="dxa"/>
            <w:tcBorders>
              <w:top w:val="single" w:sz="4" w:space="0" w:color="auto"/>
              <w:left w:val="nil"/>
              <w:bottom w:val="single" w:sz="4" w:space="0" w:color="auto"/>
              <w:right w:val="single" w:sz="4" w:space="0" w:color="auto"/>
            </w:tcBorders>
            <w:noWrap/>
            <w:vAlign w:val="center"/>
          </w:tcPr>
          <w:p w14:paraId="07AB40FE" w14:textId="13B1DB3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13.950,00</w:t>
            </w:r>
          </w:p>
        </w:tc>
        <w:tc>
          <w:tcPr>
            <w:tcW w:w="1499" w:type="dxa"/>
            <w:tcBorders>
              <w:top w:val="single" w:sz="4" w:space="0" w:color="auto"/>
              <w:left w:val="nil"/>
              <w:bottom w:val="single" w:sz="4" w:space="0" w:color="auto"/>
              <w:right w:val="single" w:sz="4" w:space="0" w:color="auto"/>
            </w:tcBorders>
            <w:noWrap/>
            <w:vAlign w:val="center"/>
          </w:tcPr>
          <w:p w14:paraId="4FE8FA02" w14:textId="2932A7B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25.650,00</w:t>
            </w:r>
          </w:p>
        </w:tc>
        <w:tc>
          <w:tcPr>
            <w:tcW w:w="1642" w:type="dxa"/>
            <w:tcBorders>
              <w:top w:val="single" w:sz="4" w:space="0" w:color="auto"/>
              <w:left w:val="nil"/>
              <w:bottom w:val="single" w:sz="4" w:space="0" w:color="auto"/>
              <w:right w:val="single" w:sz="4" w:space="0" w:color="auto"/>
            </w:tcBorders>
            <w:noWrap/>
            <w:vAlign w:val="center"/>
          </w:tcPr>
          <w:p w14:paraId="37CBFF3C" w14:textId="1757FBD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25.650,00</w:t>
            </w:r>
          </w:p>
        </w:tc>
        <w:tc>
          <w:tcPr>
            <w:tcW w:w="1642" w:type="dxa"/>
            <w:tcBorders>
              <w:top w:val="single" w:sz="4" w:space="0" w:color="auto"/>
              <w:left w:val="nil"/>
              <w:bottom w:val="single" w:sz="4" w:space="0" w:color="auto"/>
              <w:right w:val="single" w:sz="4" w:space="0" w:color="auto"/>
            </w:tcBorders>
            <w:noWrap/>
            <w:vAlign w:val="center"/>
          </w:tcPr>
          <w:p w14:paraId="280B78D7" w14:textId="2564603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25.650,00</w:t>
            </w:r>
          </w:p>
        </w:tc>
      </w:tr>
      <w:tr w:rsidR="00FE3152" w:rsidRPr="00FE3152" w14:paraId="66FE321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865407B"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A410171 Održavanje čistoće javnih površina</w:t>
            </w:r>
          </w:p>
        </w:tc>
        <w:tc>
          <w:tcPr>
            <w:tcW w:w="1392" w:type="dxa"/>
            <w:tcBorders>
              <w:top w:val="single" w:sz="4" w:space="0" w:color="auto"/>
              <w:left w:val="nil"/>
              <w:bottom w:val="single" w:sz="4" w:space="0" w:color="auto"/>
              <w:right w:val="single" w:sz="4" w:space="0" w:color="auto"/>
            </w:tcBorders>
            <w:noWrap/>
            <w:vAlign w:val="center"/>
          </w:tcPr>
          <w:p w14:paraId="3ED6D1EB" w14:textId="27A2378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72.000,00</w:t>
            </w:r>
          </w:p>
        </w:tc>
        <w:tc>
          <w:tcPr>
            <w:tcW w:w="1499" w:type="dxa"/>
            <w:tcBorders>
              <w:top w:val="single" w:sz="4" w:space="0" w:color="auto"/>
              <w:left w:val="nil"/>
              <w:bottom w:val="single" w:sz="4" w:space="0" w:color="auto"/>
              <w:right w:val="single" w:sz="4" w:space="0" w:color="auto"/>
            </w:tcBorders>
            <w:noWrap/>
            <w:vAlign w:val="center"/>
          </w:tcPr>
          <w:p w14:paraId="523FEC3A" w14:textId="15386EF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97.500,00</w:t>
            </w:r>
          </w:p>
        </w:tc>
        <w:tc>
          <w:tcPr>
            <w:tcW w:w="1642" w:type="dxa"/>
            <w:tcBorders>
              <w:top w:val="single" w:sz="4" w:space="0" w:color="auto"/>
              <w:left w:val="nil"/>
              <w:bottom w:val="single" w:sz="4" w:space="0" w:color="auto"/>
              <w:right w:val="single" w:sz="4" w:space="0" w:color="auto"/>
            </w:tcBorders>
            <w:noWrap/>
            <w:vAlign w:val="center"/>
          </w:tcPr>
          <w:p w14:paraId="79564E53" w14:textId="3104B89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97.500,00</w:t>
            </w:r>
          </w:p>
        </w:tc>
        <w:tc>
          <w:tcPr>
            <w:tcW w:w="1642" w:type="dxa"/>
            <w:tcBorders>
              <w:top w:val="single" w:sz="4" w:space="0" w:color="auto"/>
              <w:left w:val="nil"/>
              <w:bottom w:val="single" w:sz="4" w:space="0" w:color="auto"/>
              <w:right w:val="single" w:sz="4" w:space="0" w:color="auto"/>
            </w:tcBorders>
            <w:noWrap/>
            <w:vAlign w:val="center"/>
          </w:tcPr>
          <w:p w14:paraId="7F07BD82" w14:textId="1D29622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97.500,00</w:t>
            </w:r>
          </w:p>
        </w:tc>
      </w:tr>
      <w:tr w:rsidR="00FE3152" w:rsidRPr="00FE3152" w14:paraId="6740CC9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0D38A2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A410181 Održavanje javne rasvjete</w:t>
            </w:r>
          </w:p>
        </w:tc>
        <w:tc>
          <w:tcPr>
            <w:tcW w:w="1392" w:type="dxa"/>
            <w:tcBorders>
              <w:top w:val="single" w:sz="4" w:space="0" w:color="auto"/>
              <w:left w:val="nil"/>
              <w:bottom w:val="single" w:sz="4" w:space="0" w:color="auto"/>
              <w:right w:val="single" w:sz="4" w:space="0" w:color="auto"/>
            </w:tcBorders>
            <w:noWrap/>
            <w:vAlign w:val="center"/>
          </w:tcPr>
          <w:p w14:paraId="5ACB508B" w14:textId="2760C98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c>
          <w:tcPr>
            <w:tcW w:w="1499" w:type="dxa"/>
            <w:tcBorders>
              <w:top w:val="single" w:sz="4" w:space="0" w:color="auto"/>
              <w:left w:val="nil"/>
              <w:bottom w:val="single" w:sz="4" w:space="0" w:color="auto"/>
              <w:right w:val="single" w:sz="4" w:space="0" w:color="auto"/>
            </w:tcBorders>
            <w:noWrap/>
            <w:vAlign w:val="center"/>
          </w:tcPr>
          <w:p w14:paraId="44DDBBDD" w14:textId="471EFE8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c>
          <w:tcPr>
            <w:tcW w:w="1642" w:type="dxa"/>
            <w:tcBorders>
              <w:top w:val="single" w:sz="4" w:space="0" w:color="auto"/>
              <w:left w:val="nil"/>
              <w:bottom w:val="single" w:sz="4" w:space="0" w:color="auto"/>
              <w:right w:val="single" w:sz="4" w:space="0" w:color="auto"/>
            </w:tcBorders>
            <w:noWrap/>
            <w:vAlign w:val="center"/>
          </w:tcPr>
          <w:p w14:paraId="097CDF2F" w14:textId="0B166DE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c>
          <w:tcPr>
            <w:tcW w:w="1642" w:type="dxa"/>
            <w:tcBorders>
              <w:top w:val="single" w:sz="4" w:space="0" w:color="auto"/>
              <w:left w:val="nil"/>
              <w:bottom w:val="single" w:sz="4" w:space="0" w:color="auto"/>
              <w:right w:val="single" w:sz="4" w:space="0" w:color="auto"/>
            </w:tcBorders>
            <w:noWrap/>
            <w:vAlign w:val="center"/>
          </w:tcPr>
          <w:p w14:paraId="168AD602" w14:textId="76825AD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r>
      <w:tr w:rsidR="00FE3152" w:rsidRPr="00FE3152" w14:paraId="06B384E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BF589B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A410182 Električna energija za rasvjetljavanje površina javne namjene</w:t>
            </w:r>
          </w:p>
        </w:tc>
        <w:tc>
          <w:tcPr>
            <w:tcW w:w="1392" w:type="dxa"/>
            <w:tcBorders>
              <w:top w:val="single" w:sz="4" w:space="0" w:color="auto"/>
              <w:left w:val="nil"/>
              <w:bottom w:val="single" w:sz="4" w:space="0" w:color="auto"/>
              <w:right w:val="single" w:sz="4" w:space="0" w:color="auto"/>
            </w:tcBorders>
            <w:noWrap/>
            <w:vAlign w:val="center"/>
          </w:tcPr>
          <w:p w14:paraId="1D21B98D" w14:textId="1703BEA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c>
          <w:tcPr>
            <w:tcW w:w="1499" w:type="dxa"/>
            <w:tcBorders>
              <w:top w:val="single" w:sz="4" w:space="0" w:color="auto"/>
              <w:left w:val="nil"/>
              <w:bottom w:val="single" w:sz="4" w:space="0" w:color="auto"/>
              <w:right w:val="single" w:sz="4" w:space="0" w:color="auto"/>
            </w:tcBorders>
            <w:noWrap/>
            <w:vAlign w:val="center"/>
          </w:tcPr>
          <w:p w14:paraId="31D80A00" w14:textId="05B505F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c>
          <w:tcPr>
            <w:tcW w:w="1642" w:type="dxa"/>
            <w:tcBorders>
              <w:top w:val="single" w:sz="4" w:space="0" w:color="auto"/>
              <w:left w:val="nil"/>
              <w:bottom w:val="single" w:sz="4" w:space="0" w:color="auto"/>
              <w:right w:val="single" w:sz="4" w:space="0" w:color="auto"/>
            </w:tcBorders>
            <w:noWrap/>
            <w:vAlign w:val="center"/>
          </w:tcPr>
          <w:p w14:paraId="4804692F" w14:textId="0CB1FE7E"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c>
          <w:tcPr>
            <w:tcW w:w="1642" w:type="dxa"/>
            <w:tcBorders>
              <w:top w:val="single" w:sz="4" w:space="0" w:color="auto"/>
              <w:left w:val="nil"/>
              <w:bottom w:val="single" w:sz="4" w:space="0" w:color="auto"/>
              <w:right w:val="single" w:sz="4" w:space="0" w:color="auto"/>
            </w:tcBorders>
            <w:noWrap/>
            <w:vAlign w:val="center"/>
          </w:tcPr>
          <w:p w14:paraId="6C43F8FA" w14:textId="237CD8A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r>
      <w:tr w:rsidR="00FE3152" w:rsidRPr="00FE3152" w14:paraId="3389926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FFE9C50"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A410191 Deratizacija, dezinfekcija i dezinsekcija</w:t>
            </w:r>
          </w:p>
        </w:tc>
        <w:tc>
          <w:tcPr>
            <w:tcW w:w="1392" w:type="dxa"/>
            <w:tcBorders>
              <w:top w:val="single" w:sz="4" w:space="0" w:color="auto"/>
              <w:left w:val="nil"/>
              <w:bottom w:val="single" w:sz="4" w:space="0" w:color="auto"/>
              <w:right w:val="single" w:sz="4" w:space="0" w:color="auto"/>
            </w:tcBorders>
            <w:noWrap/>
            <w:vAlign w:val="center"/>
          </w:tcPr>
          <w:p w14:paraId="2C1F6B58" w14:textId="0E2B8DA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3.050,00</w:t>
            </w:r>
          </w:p>
        </w:tc>
        <w:tc>
          <w:tcPr>
            <w:tcW w:w="1499" w:type="dxa"/>
            <w:tcBorders>
              <w:top w:val="single" w:sz="4" w:space="0" w:color="auto"/>
              <w:left w:val="nil"/>
              <w:bottom w:val="single" w:sz="4" w:space="0" w:color="auto"/>
              <w:right w:val="single" w:sz="4" w:space="0" w:color="auto"/>
            </w:tcBorders>
            <w:noWrap/>
            <w:vAlign w:val="center"/>
          </w:tcPr>
          <w:p w14:paraId="4C65E9C8" w14:textId="37E6A73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c>
          <w:tcPr>
            <w:tcW w:w="1642" w:type="dxa"/>
            <w:tcBorders>
              <w:top w:val="single" w:sz="4" w:space="0" w:color="auto"/>
              <w:left w:val="nil"/>
              <w:bottom w:val="single" w:sz="4" w:space="0" w:color="auto"/>
              <w:right w:val="single" w:sz="4" w:space="0" w:color="auto"/>
            </w:tcBorders>
            <w:noWrap/>
            <w:vAlign w:val="center"/>
          </w:tcPr>
          <w:p w14:paraId="7CC67D30" w14:textId="26A90D5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c>
          <w:tcPr>
            <w:tcW w:w="1642" w:type="dxa"/>
            <w:tcBorders>
              <w:top w:val="single" w:sz="4" w:space="0" w:color="auto"/>
              <w:left w:val="nil"/>
              <w:bottom w:val="single" w:sz="4" w:space="0" w:color="auto"/>
              <w:right w:val="single" w:sz="4" w:space="0" w:color="auto"/>
            </w:tcBorders>
            <w:noWrap/>
            <w:vAlign w:val="center"/>
          </w:tcPr>
          <w:p w14:paraId="65BD8AFA" w14:textId="3E71BD3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r>
      <w:tr w:rsidR="00FE3152" w:rsidRPr="00FE3152" w14:paraId="3614E36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FC3583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A410192 Veterinarsko higijeničarska služba</w:t>
            </w:r>
          </w:p>
        </w:tc>
        <w:tc>
          <w:tcPr>
            <w:tcW w:w="1392" w:type="dxa"/>
            <w:tcBorders>
              <w:top w:val="single" w:sz="4" w:space="0" w:color="auto"/>
              <w:left w:val="nil"/>
              <w:bottom w:val="single" w:sz="4" w:space="0" w:color="auto"/>
              <w:right w:val="single" w:sz="4" w:space="0" w:color="auto"/>
            </w:tcBorders>
            <w:noWrap/>
            <w:vAlign w:val="center"/>
          </w:tcPr>
          <w:p w14:paraId="1D2056E0" w14:textId="7185C75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c>
          <w:tcPr>
            <w:tcW w:w="1499" w:type="dxa"/>
            <w:tcBorders>
              <w:top w:val="single" w:sz="4" w:space="0" w:color="auto"/>
              <w:left w:val="nil"/>
              <w:bottom w:val="single" w:sz="4" w:space="0" w:color="auto"/>
              <w:right w:val="single" w:sz="4" w:space="0" w:color="auto"/>
            </w:tcBorders>
            <w:noWrap/>
            <w:vAlign w:val="center"/>
          </w:tcPr>
          <w:p w14:paraId="7CB19E1F" w14:textId="343D305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c>
          <w:tcPr>
            <w:tcW w:w="1642" w:type="dxa"/>
            <w:tcBorders>
              <w:top w:val="single" w:sz="4" w:space="0" w:color="auto"/>
              <w:left w:val="nil"/>
              <w:bottom w:val="single" w:sz="4" w:space="0" w:color="auto"/>
              <w:right w:val="single" w:sz="4" w:space="0" w:color="auto"/>
            </w:tcBorders>
            <w:noWrap/>
            <w:vAlign w:val="center"/>
          </w:tcPr>
          <w:p w14:paraId="450C07CB" w14:textId="2A7379DB"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c>
          <w:tcPr>
            <w:tcW w:w="1642" w:type="dxa"/>
            <w:tcBorders>
              <w:top w:val="single" w:sz="4" w:space="0" w:color="auto"/>
              <w:left w:val="nil"/>
              <w:bottom w:val="single" w:sz="4" w:space="0" w:color="auto"/>
              <w:right w:val="single" w:sz="4" w:space="0" w:color="auto"/>
            </w:tcBorders>
            <w:noWrap/>
            <w:vAlign w:val="center"/>
          </w:tcPr>
          <w:p w14:paraId="7993CC63" w14:textId="2B1685A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r>
      <w:tr w:rsidR="00FE3152" w:rsidRPr="00FE3152" w14:paraId="6F490E9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A64E6EB" w14:textId="77777777" w:rsidR="003A7CEA" w:rsidRPr="00FE3152" w:rsidRDefault="003A7CEA" w:rsidP="003A7CEA">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5101 Nerazvrstane ceste</w:t>
            </w:r>
          </w:p>
        </w:tc>
        <w:tc>
          <w:tcPr>
            <w:tcW w:w="1392" w:type="dxa"/>
            <w:tcBorders>
              <w:top w:val="single" w:sz="4" w:space="0" w:color="auto"/>
              <w:left w:val="nil"/>
              <w:bottom w:val="single" w:sz="4" w:space="0" w:color="auto"/>
              <w:right w:val="single" w:sz="4" w:space="0" w:color="auto"/>
            </w:tcBorders>
            <w:noWrap/>
            <w:vAlign w:val="center"/>
          </w:tcPr>
          <w:p w14:paraId="320BAA47" w14:textId="70099FBC"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2.603.950,00</w:t>
            </w:r>
          </w:p>
        </w:tc>
        <w:tc>
          <w:tcPr>
            <w:tcW w:w="1499" w:type="dxa"/>
            <w:tcBorders>
              <w:top w:val="single" w:sz="4" w:space="0" w:color="auto"/>
              <w:left w:val="nil"/>
              <w:bottom w:val="single" w:sz="4" w:space="0" w:color="auto"/>
              <w:right w:val="single" w:sz="4" w:space="0" w:color="auto"/>
            </w:tcBorders>
            <w:noWrap/>
            <w:vAlign w:val="center"/>
          </w:tcPr>
          <w:p w14:paraId="04903598" w14:textId="3C41E888"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1.238.000,00</w:t>
            </w:r>
          </w:p>
        </w:tc>
        <w:tc>
          <w:tcPr>
            <w:tcW w:w="1642" w:type="dxa"/>
            <w:tcBorders>
              <w:top w:val="single" w:sz="4" w:space="0" w:color="auto"/>
              <w:left w:val="nil"/>
              <w:bottom w:val="single" w:sz="4" w:space="0" w:color="auto"/>
              <w:right w:val="single" w:sz="4" w:space="0" w:color="auto"/>
            </w:tcBorders>
            <w:noWrap/>
            <w:vAlign w:val="center"/>
          </w:tcPr>
          <w:p w14:paraId="2B64CCDB" w14:textId="47827F59"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1.482.290,00</w:t>
            </w:r>
          </w:p>
        </w:tc>
        <w:tc>
          <w:tcPr>
            <w:tcW w:w="1642" w:type="dxa"/>
            <w:tcBorders>
              <w:top w:val="single" w:sz="4" w:space="0" w:color="auto"/>
              <w:left w:val="nil"/>
              <w:bottom w:val="single" w:sz="4" w:space="0" w:color="auto"/>
              <w:right w:val="single" w:sz="4" w:space="0" w:color="auto"/>
            </w:tcBorders>
            <w:noWrap/>
            <w:vAlign w:val="center"/>
          </w:tcPr>
          <w:p w14:paraId="5513AFB8" w14:textId="745C6048"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1.422.290,00</w:t>
            </w:r>
          </w:p>
        </w:tc>
      </w:tr>
      <w:tr w:rsidR="00FE3152" w:rsidRPr="00FE3152" w14:paraId="3292618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C1B482"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K510101 Izgradnja/rekonstrukcija cesta</w:t>
            </w:r>
          </w:p>
        </w:tc>
        <w:tc>
          <w:tcPr>
            <w:tcW w:w="1392" w:type="dxa"/>
            <w:tcBorders>
              <w:top w:val="single" w:sz="4" w:space="0" w:color="auto"/>
              <w:left w:val="nil"/>
              <w:bottom w:val="single" w:sz="4" w:space="0" w:color="auto"/>
              <w:right w:val="single" w:sz="4" w:space="0" w:color="auto"/>
            </w:tcBorders>
            <w:noWrap/>
            <w:vAlign w:val="center"/>
          </w:tcPr>
          <w:p w14:paraId="0BED2A3E" w14:textId="16E69A07"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356.650,00</w:t>
            </w:r>
          </w:p>
        </w:tc>
        <w:tc>
          <w:tcPr>
            <w:tcW w:w="1499" w:type="dxa"/>
            <w:tcBorders>
              <w:top w:val="single" w:sz="4" w:space="0" w:color="auto"/>
              <w:left w:val="nil"/>
              <w:bottom w:val="single" w:sz="4" w:space="0" w:color="auto"/>
              <w:right w:val="single" w:sz="4" w:space="0" w:color="auto"/>
            </w:tcBorders>
            <w:noWrap/>
            <w:vAlign w:val="center"/>
          </w:tcPr>
          <w:p w14:paraId="247A49E5" w14:textId="27AFB95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284.550,00</w:t>
            </w:r>
          </w:p>
        </w:tc>
        <w:tc>
          <w:tcPr>
            <w:tcW w:w="1642" w:type="dxa"/>
            <w:tcBorders>
              <w:top w:val="single" w:sz="4" w:space="0" w:color="auto"/>
              <w:left w:val="nil"/>
              <w:bottom w:val="single" w:sz="4" w:space="0" w:color="auto"/>
              <w:right w:val="single" w:sz="4" w:space="0" w:color="auto"/>
            </w:tcBorders>
            <w:noWrap/>
            <w:vAlign w:val="center"/>
          </w:tcPr>
          <w:p w14:paraId="02719799" w14:textId="1B66EED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117.450,00</w:t>
            </w:r>
          </w:p>
        </w:tc>
        <w:tc>
          <w:tcPr>
            <w:tcW w:w="1642" w:type="dxa"/>
            <w:tcBorders>
              <w:top w:val="single" w:sz="4" w:space="0" w:color="auto"/>
              <w:left w:val="nil"/>
              <w:bottom w:val="single" w:sz="4" w:space="0" w:color="auto"/>
              <w:right w:val="single" w:sz="4" w:space="0" w:color="auto"/>
            </w:tcBorders>
            <w:noWrap/>
            <w:vAlign w:val="center"/>
          </w:tcPr>
          <w:p w14:paraId="5AD182C3" w14:textId="56E48D1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117.450,00</w:t>
            </w:r>
          </w:p>
        </w:tc>
      </w:tr>
      <w:tr w:rsidR="00FE3152" w:rsidRPr="00FE3152" w14:paraId="1F82B7F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4B523D5"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K510102 Prometnica Tržnica - AC Puntica</w:t>
            </w:r>
          </w:p>
        </w:tc>
        <w:tc>
          <w:tcPr>
            <w:tcW w:w="1392" w:type="dxa"/>
            <w:tcBorders>
              <w:top w:val="single" w:sz="4" w:space="0" w:color="auto"/>
              <w:left w:val="nil"/>
              <w:bottom w:val="single" w:sz="4" w:space="0" w:color="auto"/>
              <w:right w:val="single" w:sz="4" w:space="0" w:color="auto"/>
            </w:tcBorders>
            <w:noWrap/>
            <w:vAlign w:val="center"/>
          </w:tcPr>
          <w:p w14:paraId="582DB2F5" w14:textId="2CEBEAE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6.000,00</w:t>
            </w:r>
          </w:p>
        </w:tc>
        <w:tc>
          <w:tcPr>
            <w:tcW w:w="1499" w:type="dxa"/>
            <w:tcBorders>
              <w:top w:val="single" w:sz="4" w:space="0" w:color="auto"/>
              <w:left w:val="nil"/>
              <w:bottom w:val="single" w:sz="4" w:space="0" w:color="auto"/>
              <w:right w:val="single" w:sz="4" w:space="0" w:color="auto"/>
            </w:tcBorders>
            <w:noWrap/>
            <w:vAlign w:val="center"/>
          </w:tcPr>
          <w:p w14:paraId="6C373D2A" w14:textId="71A0A8F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6.000,00</w:t>
            </w:r>
          </w:p>
        </w:tc>
        <w:tc>
          <w:tcPr>
            <w:tcW w:w="1642" w:type="dxa"/>
            <w:tcBorders>
              <w:top w:val="single" w:sz="4" w:space="0" w:color="auto"/>
              <w:left w:val="nil"/>
              <w:bottom w:val="single" w:sz="4" w:space="0" w:color="auto"/>
              <w:right w:val="single" w:sz="4" w:space="0" w:color="auto"/>
            </w:tcBorders>
            <w:noWrap/>
            <w:vAlign w:val="center"/>
          </w:tcPr>
          <w:p w14:paraId="1E325E22" w14:textId="3B7FEDC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0D520B28" w14:textId="35D15BC9"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693BD12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4D8BF5E"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K510103 Prometnica Tržnica - AC Puntica uz kanal</w:t>
            </w:r>
          </w:p>
        </w:tc>
        <w:tc>
          <w:tcPr>
            <w:tcW w:w="1392" w:type="dxa"/>
            <w:tcBorders>
              <w:top w:val="single" w:sz="4" w:space="0" w:color="auto"/>
              <w:left w:val="nil"/>
              <w:bottom w:val="single" w:sz="4" w:space="0" w:color="auto"/>
              <w:right w:val="single" w:sz="4" w:space="0" w:color="auto"/>
            </w:tcBorders>
            <w:noWrap/>
            <w:vAlign w:val="center"/>
          </w:tcPr>
          <w:p w14:paraId="3D6363A6" w14:textId="16C51EC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2.100,00</w:t>
            </w:r>
          </w:p>
        </w:tc>
        <w:tc>
          <w:tcPr>
            <w:tcW w:w="1499" w:type="dxa"/>
            <w:tcBorders>
              <w:top w:val="single" w:sz="4" w:space="0" w:color="auto"/>
              <w:left w:val="nil"/>
              <w:bottom w:val="single" w:sz="4" w:space="0" w:color="auto"/>
              <w:right w:val="single" w:sz="4" w:space="0" w:color="auto"/>
            </w:tcBorders>
            <w:noWrap/>
            <w:vAlign w:val="center"/>
          </w:tcPr>
          <w:p w14:paraId="28F29C64" w14:textId="2339C20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2.100,00</w:t>
            </w:r>
          </w:p>
        </w:tc>
        <w:tc>
          <w:tcPr>
            <w:tcW w:w="1642" w:type="dxa"/>
            <w:tcBorders>
              <w:top w:val="single" w:sz="4" w:space="0" w:color="auto"/>
              <w:left w:val="nil"/>
              <w:bottom w:val="single" w:sz="4" w:space="0" w:color="auto"/>
              <w:right w:val="single" w:sz="4" w:space="0" w:color="auto"/>
            </w:tcBorders>
            <w:noWrap/>
            <w:vAlign w:val="center"/>
          </w:tcPr>
          <w:p w14:paraId="7E666DEF" w14:textId="79D67B2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3A946036" w14:textId="343FB93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3CBCC35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6D3C7B2"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K510104 Prometnica Zad Kaštela</w:t>
            </w:r>
          </w:p>
        </w:tc>
        <w:tc>
          <w:tcPr>
            <w:tcW w:w="1392" w:type="dxa"/>
            <w:tcBorders>
              <w:top w:val="single" w:sz="4" w:space="0" w:color="auto"/>
              <w:left w:val="nil"/>
              <w:bottom w:val="single" w:sz="4" w:space="0" w:color="auto"/>
              <w:right w:val="single" w:sz="4" w:space="0" w:color="auto"/>
            </w:tcBorders>
            <w:noWrap/>
            <w:vAlign w:val="center"/>
          </w:tcPr>
          <w:p w14:paraId="32397A13" w14:textId="315B11F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2.004.600,00</w:t>
            </w:r>
          </w:p>
        </w:tc>
        <w:tc>
          <w:tcPr>
            <w:tcW w:w="1499" w:type="dxa"/>
            <w:tcBorders>
              <w:top w:val="single" w:sz="4" w:space="0" w:color="auto"/>
              <w:left w:val="nil"/>
              <w:bottom w:val="single" w:sz="4" w:space="0" w:color="auto"/>
              <w:right w:val="single" w:sz="4" w:space="0" w:color="auto"/>
            </w:tcBorders>
            <w:noWrap/>
            <w:vAlign w:val="center"/>
          </w:tcPr>
          <w:p w14:paraId="620D04BD" w14:textId="0DCDC70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710.750,00</w:t>
            </w:r>
          </w:p>
        </w:tc>
        <w:tc>
          <w:tcPr>
            <w:tcW w:w="1642" w:type="dxa"/>
            <w:tcBorders>
              <w:top w:val="single" w:sz="4" w:space="0" w:color="auto"/>
              <w:left w:val="nil"/>
              <w:bottom w:val="single" w:sz="4" w:space="0" w:color="auto"/>
              <w:right w:val="single" w:sz="4" w:space="0" w:color="auto"/>
            </w:tcBorders>
            <w:noWrap/>
            <w:vAlign w:val="center"/>
          </w:tcPr>
          <w:p w14:paraId="287BBEB2" w14:textId="2A58BAF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2E4F8C0E" w14:textId="29092AA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124A96C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09D9FD1"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K510106 Prometnica AC Bijela Uvala - AC Polidor - DC75</w:t>
            </w:r>
          </w:p>
        </w:tc>
        <w:tc>
          <w:tcPr>
            <w:tcW w:w="1392" w:type="dxa"/>
            <w:tcBorders>
              <w:top w:val="single" w:sz="4" w:space="0" w:color="auto"/>
              <w:left w:val="nil"/>
              <w:bottom w:val="single" w:sz="4" w:space="0" w:color="auto"/>
              <w:right w:val="single" w:sz="4" w:space="0" w:color="auto"/>
            </w:tcBorders>
            <w:noWrap/>
            <w:vAlign w:val="center"/>
          </w:tcPr>
          <w:p w14:paraId="31A8DECD" w14:textId="6CFA86F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15.250,00</w:t>
            </w:r>
          </w:p>
        </w:tc>
        <w:tc>
          <w:tcPr>
            <w:tcW w:w="1499" w:type="dxa"/>
            <w:tcBorders>
              <w:top w:val="single" w:sz="4" w:space="0" w:color="auto"/>
              <w:left w:val="nil"/>
              <w:bottom w:val="single" w:sz="4" w:space="0" w:color="auto"/>
              <w:right w:val="single" w:sz="4" w:space="0" w:color="auto"/>
            </w:tcBorders>
            <w:noWrap/>
            <w:vAlign w:val="center"/>
          </w:tcPr>
          <w:p w14:paraId="367832FE" w14:textId="6217CCF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15.250,00</w:t>
            </w:r>
          </w:p>
        </w:tc>
        <w:tc>
          <w:tcPr>
            <w:tcW w:w="1642" w:type="dxa"/>
            <w:tcBorders>
              <w:top w:val="single" w:sz="4" w:space="0" w:color="auto"/>
              <w:left w:val="nil"/>
              <w:bottom w:val="single" w:sz="4" w:space="0" w:color="auto"/>
              <w:right w:val="single" w:sz="4" w:space="0" w:color="auto"/>
            </w:tcBorders>
            <w:noWrap/>
            <w:vAlign w:val="center"/>
          </w:tcPr>
          <w:p w14:paraId="3C490FEB" w14:textId="461E7ACA"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9F47573" w14:textId="1A59828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1.169.680,00</w:t>
            </w:r>
          </w:p>
        </w:tc>
      </w:tr>
      <w:tr w:rsidR="00FE3152" w:rsidRPr="00FE3152" w14:paraId="11A8A43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286BCD0"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K510107 Prometnica Vala - sjeveroistočni krak Dalmatinske ulice</w:t>
            </w:r>
          </w:p>
        </w:tc>
        <w:tc>
          <w:tcPr>
            <w:tcW w:w="1392" w:type="dxa"/>
            <w:tcBorders>
              <w:top w:val="single" w:sz="4" w:space="0" w:color="auto"/>
              <w:left w:val="nil"/>
              <w:bottom w:val="single" w:sz="4" w:space="0" w:color="auto"/>
              <w:right w:val="single" w:sz="4" w:space="0" w:color="auto"/>
            </w:tcBorders>
            <w:noWrap/>
            <w:vAlign w:val="center"/>
          </w:tcPr>
          <w:p w14:paraId="0A203D18" w14:textId="436947F5"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48.050,00</w:t>
            </w:r>
          </w:p>
        </w:tc>
        <w:tc>
          <w:tcPr>
            <w:tcW w:w="1499" w:type="dxa"/>
            <w:tcBorders>
              <w:top w:val="single" w:sz="4" w:space="0" w:color="auto"/>
              <w:left w:val="nil"/>
              <w:bottom w:val="single" w:sz="4" w:space="0" w:color="auto"/>
              <w:right w:val="single" w:sz="4" w:space="0" w:color="auto"/>
            </w:tcBorders>
            <w:noWrap/>
            <w:vAlign w:val="center"/>
          </w:tcPr>
          <w:p w14:paraId="11D4866E" w14:textId="38FA5433"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48.050,00</w:t>
            </w:r>
          </w:p>
        </w:tc>
        <w:tc>
          <w:tcPr>
            <w:tcW w:w="1642" w:type="dxa"/>
            <w:tcBorders>
              <w:top w:val="single" w:sz="4" w:space="0" w:color="auto"/>
              <w:left w:val="nil"/>
              <w:bottom w:val="single" w:sz="4" w:space="0" w:color="auto"/>
              <w:right w:val="single" w:sz="4" w:space="0" w:color="auto"/>
            </w:tcBorders>
            <w:noWrap/>
            <w:vAlign w:val="center"/>
          </w:tcPr>
          <w:p w14:paraId="2135F318" w14:textId="767D0C54"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960.000,00</w:t>
            </w:r>
          </w:p>
        </w:tc>
        <w:tc>
          <w:tcPr>
            <w:tcW w:w="1642" w:type="dxa"/>
            <w:tcBorders>
              <w:top w:val="single" w:sz="4" w:space="0" w:color="auto"/>
              <w:left w:val="nil"/>
              <w:bottom w:val="single" w:sz="4" w:space="0" w:color="auto"/>
              <w:right w:val="single" w:sz="4" w:space="0" w:color="auto"/>
            </w:tcBorders>
            <w:noWrap/>
            <w:vAlign w:val="center"/>
          </w:tcPr>
          <w:p w14:paraId="2DBB9DFC" w14:textId="364EF09F"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63DAA9A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B09964"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K510108 Prometnica Zad Kaštela - Kortina - ogranak prema Istra kampu</w:t>
            </w:r>
          </w:p>
        </w:tc>
        <w:tc>
          <w:tcPr>
            <w:tcW w:w="1392" w:type="dxa"/>
            <w:tcBorders>
              <w:top w:val="single" w:sz="4" w:space="0" w:color="auto"/>
              <w:left w:val="nil"/>
              <w:bottom w:val="single" w:sz="4" w:space="0" w:color="auto"/>
              <w:right w:val="single" w:sz="4" w:space="0" w:color="auto"/>
            </w:tcBorders>
            <w:noWrap/>
            <w:vAlign w:val="center"/>
          </w:tcPr>
          <w:p w14:paraId="5869BDA7" w14:textId="0A85BA5D"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100.000,00</w:t>
            </w:r>
          </w:p>
        </w:tc>
        <w:tc>
          <w:tcPr>
            <w:tcW w:w="1499" w:type="dxa"/>
            <w:tcBorders>
              <w:top w:val="single" w:sz="4" w:space="0" w:color="auto"/>
              <w:left w:val="nil"/>
              <w:bottom w:val="single" w:sz="4" w:space="0" w:color="auto"/>
              <w:right w:val="single" w:sz="4" w:space="0" w:color="auto"/>
            </w:tcBorders>
            <w:noWrap/>
            <w:vAlign w:val="center"/>
          </w:tcPr>
          <w:p w14:paraId="6B9D94D2" w14:textId="474B364F"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100.000,00</w:t>
            </w:r>
          </w:p>
        </w:tc>
        <w:tc>
          <w:tcPr>
            <w:tcW w:w="1642" w:type="dxa"/>
            <w:tcBorders>
              <w:top w:val="single" w:sz="4" w:space="0" w:color="auto"/>
              <w:left w:val="nil"/>
              <w:bottom w:val="single" w:sz="4" w:space="0" w:color="auto"/>
              <w:right w:val="single" w:sz="4" w:space="0" w:color="auto"/>
            </w:tcBorders>
            <w:noWrap/>
            <w:vAlign w:val="center"/>
          </w:tcPr>
          <w:p w14:paraId="17631E5F" w14:textId="2B6F5B34"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090F382" w14:textId="6A0A9FF2"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54A05CD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6AA5270"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K510109 Prometnica Bernarda Borisia - Frane Blečića - ogranak prema Ribarskoj</w:t>
            </w:r>
          </w:p>
        </w:tc>
        <w:tc>
          <w:tcPr>
            <w:tcW w:w="1392" w:type="dxa"/>
            <w:tcBorders>
              <w:top w:val="single" w:sz="4" w:space="0" w:color="auto"/>
              <w:left w:val="nil"/>
              <w:bottom w:val="single" w:sz="4" w:space="0" w:color="auto"/>
              <w:right w:val="single" w:sz="4" w:space="0" w:color="auto"/>
            </w:tcBorders>
            <w:noWrap/>
            <w:vAlign w:val="center"/>
          </w:tcPr>
          <w:p w14:paraId="565744A2" w14:textId="363EAD33"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19.300,00</w:t>
            </w:r>
          </w:p>
        </w:tc>
        <w:tc>
          <w:tcPr>
            <w:tcW w:w="1499" w:type="dxa"/>
            <w:tcBorders>
              <w:top w:val="single" w:sz="4" w:space="0" w:color="auto"/>
              <w:left w:val="nil"/>
              <w:bottom w:val="single" w:sz="4" w:space="0" w:color="auto"/>
              <w:right w:val="single" w:sz="4" w:space="0" w:color="auto"/>
            </w:tcBorders>
            <w:noWrap/>
            <w:vAlign w:val="center"/>
          </w:tcPr>
          <w:p w14:paraId="6CF0D55D" w14:textId="1D874EFA"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19.300,00</w:t>
            </w:r>
          </w:p>
        </w:tc>
        <w:tc>
          <w:tcPr>
            <w:tcW w:w="1642" w:type="dxa"/>
            <w:tcBorders>
              <w:top w:val="single" w:sz="4" w:space="0" w:color="auto"/>
              <w:left w:val="nil"/>
              <w:bottom w:val="single" w:sz="4" w:space="0" w:color="auto"/>
              <w:right w:val="single" w:sz="4" w:space="0" w:color="auto"/>
            </w:tcBorders>
            <w:noWrap/>
            <w:vAlign w:val="center"/>
          </w:tcPr>
          <w:p w14:paraId="6E363ACE" w14:textId="6AED914D"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404.840,00</w:t>
            </w:r>
          </w:p>
        </w:tc>
        <w:tc>
          <w:tcPr>
            <w:tcW w:w="1642" w:type="dxa"/>
            <w:tcBorders>
              <w:top w:val="single" w:sz="4" w:space="0" w:color="auto"/>
              <w:left w:val="nil"/>
              <w:bottom w:val="single" w:sz="4" w:space="0" w:color="auto"/>
              <w:right w:val="single" w:sz="4" w:space="0" w:color="auto"/>
            </w:tcBorders>
            <w:noWrap/>
            <w:vAlign w:val="center"/>
          </w:tcPr>
          <w:p w14:paraId="317AF1F0" w14:textId="36EC37ED"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135.160,00</w:t>
            </w:r>
          </w:p>
        </w:tc>
      </w:tr>
      <w:tr w:rsidR="00FE3152" w:rsidRPr="00FE3152" w14:paraId="39A13E3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160649"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K510111 Parkiralište planske oznake 25-19</w:t>
            </w:r>
          </w:p>
        </w:tc>
        <w:tc>
          <w:tcPr>
            <w:tcW w:w="1392" w:type="dxa"/>
            <w:tcBorders>
              <w:top w:val="single" w:sz="4" w:space="0" w:color="auto"/>
              <w:left w:val="nil"/>
              <w:bottom w:val="single" w:sz="4" w:space="0" w:color="auto"/>
              <w:right w:val="single" w:sz="4" w:space="0" w:color="auto"/>
            </w:tcBorders>
            <w:noWrap/>
            <w:vAlign w:val="center"/>
          </w:tcPr>
          <w:p w14:paraId="65C4867E" w14:textId="001232BE"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25.000,00</w:t>
            </w:r>
          </w:p>
        </w:tc>
        <w:tc>
          <w:tcPr>
            <w:tcW w:w="1499" w:type="dxa"/>
            <w:tcBorders>
              <w:top w:val="single" w:sz="4" w:space="0" w:color="auto"/>
              <w:left w:val="nil"/>
              <w:bottom w:val="single" w:sz="4" w:space="0" w:color="auto"/>
              <w:right w:val="single" w:sz="4" w:space="0" w:color="auto"/>
            </w:tcBorders>
            <w:noWrap/>
            <w:vAlign w:val="center"/>
          </w:tcPr>
          <w:p w14:paraId="3F686D82" w14:textId="553150E1"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25.000,00</w:t>
            </w:r>
          </w:p>
        </w:tc>
        <w:tc>
          <w:tcPr>
            <w:tcW w:w="1642" w:type="dxa"/>
            <w:tcBorders>
              <w:top w:val="single" w:sz="4" w:space="0" w:color="auto"/>
              <w:left w:val="nil"/>
              <w:bottom w:val="single" w:sz="4" w:space="0" w:color="auto"/>
              <w:right w:val="single" w:sz="4" w:space="0" w:color="auto"/>
            </w:tcBorders>
            <w:noWrap/>
            <w:vAlign w:val="center"/>
          </w:tcPr>
          <w:p w14:paraId="243DF6FC" w14:textId="5FF8A7DF"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7838E474" w14:textId="614CFF36"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3ADDFDE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C10421D"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K510113 Prometnica u dijelu Dalmatinske ulice spoj na Lahe</w:t>
            </w:r>
          </w:p>
        </w:tc>
        <w:tc>
          <w:tcPr>
            <w:tcW w:w="1392" w:type="dxa"/>
            <w:tcBorders>
              <w:top w:val="single" w:sz="4" w:space="0" w:color="auto"/>
              <w:left w:val="nil"/>
              <w:bottom w:val="single" w:sz="4" w:space="0" w:color="auto"/>
              <w:right w:val="single" w:sz="4" w:space="0" w:color="auto"/>
            </w:tcBorders>
            <w:noWrap/>
            <w:vAlign w:val="center"/>
          </w:tcPr>
          <w:p w14:paraId="66B41FFE" w14:textId="1AD72B43"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499" w:type="dxa"/>
            <w:tcBorders>
              <w:top w:val="single" w:sz="4" w:space="0" w:color="auto"/>
              <w:left w:val="nil"/>
              <w:bottom w:val="single" w:sz="4" w:space="0" w:color="auto"/>
              <w:right w:val="single" w:sz="4" w:space="0" w:color="auto"/>
            </w:tcBorders>
            <w:noWrap/>
            <w:vAlign w:val="center"/>
          </w:tcPr>
          <w:p w14:paraId="273C3641" w14:textId="4BA35AA4"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642" w:type="dxa"/>
            <w:tcBorders>
              <w:top w:val="single" w:sz="4" w:space="0" w:color="auto"/>
              <w:left w:val="nil"/>
              <w:bottom w:val="single" w:sz="4" w:space="0" w:color="auto"/>
              <w:right w:val="single" w:sz="4" w:space="0" w:color="auto"/>
            </w:tcBorders>
            <w:noWrap/>
            <w:vAlign w:val="center"/>
          </w:tcPr>
          <w:p w14:paraId="4BFA336E" w14:textId="54D93359"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893D84E" w14:textId="2B93BB25"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8C69F8" w:rsidRPr="00702139" w14:paraId="45D4BD7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1627163" w14:textId="77777777" w:rsidR="008C69F8" w:rsidRPr="00702139" w:rsidRDefault="008C69F8" w:rsidP="008C69F8">
            <w:pPr>
              <w:spacing w:after="0" w:line="240" w:lineRule="auto"/>
              <w:rPr>
                <w:rFonts w:ascii="Times New Roman" w:eastAsia="Times New Roman" w:hAnsi="Times New Roman" w:cs="Times New Roman"/>
                <w:b/>
                <w:bCs/>
                <w:sz w:val="20"/>
                <w:szCs w:val="20"/>
                <w:lang w:eastAsia="hr-HR"/>
              </w:rPr>
            </w:pPr>
            <w:r w:rsidRPr="00702139">
              <w:rPr>
                <w:rFonts w:ascii="Times New Roman" w:eastAsia="Times New Roman" w:hAnsi="Times New Roman" w:cs="Times New Roman"/>
                <w:b/>
                <w:bCs/>
                <w:sz w:val="20"/>
                <w:szCs w:val="20"/>
                <w:lang w:eastAsia="hr-HR"/>
              </w:rPr>
              <w:t>Program 5102 Javne površine na kojima nije dopušten promet motornim vozilima</w:t>
            </w:r>
          </w:p>
        </w:tc>
        <w:tc>
          <w:tcPr>
            <w:tcW w:w="1392" w:type="dxa"/>
            <w:tcBorders>
              <w:top w:val="single" w:sz="4" w:space="0" w:color="auto"/>
              <w:left w:val="nil"/>
              <w:bottom w:val="single" w:sz="4" w:space="0" w:color="auto"/>
              <w:right w:val="single" w:sz="4" w:space="0" w:color="auto"/>
            </w:tcBorders>
            <w:noWrap/>
            <w:vAlign w:val="center"/>
          </w:tcPr>
          <w:p w14:paraId="194F92ED" w14:textId="4CCA42F2"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389.500,00</w:t>
            </w:r>
          </w:p>
        </w:tc>
        <w:tc>
          <w:tcPr>
            <w:tcW w:w="1499" w:type="dxa"/>
            <w:tcBorders>
              <w:top w:val="single" w:sz="4" w:space="0" w:color="auto"/>
              <w:left w:val="nil"/>
              <w:bottom w:val="single" w:sz="4" w:space="0" w:color="auto"/>
              <w:right w:val="single" w:sz="4" w:space="0" w:color="auto"/>
            </w:tcBorders>
            <w:noWrap/>
            <w:vAlign w:val="center"/>
          </w:tcPr>
          <w:p w14:paraId="1CC43C68" w14:textId="0677240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287.200,00</w:t>
            </w:r>
          </w:p>
        </w:tc>
        <w:tc>
          <w:tcPr>
            <w:tcW w:w="1642" w:type="dxa"/>
            <w:tcBorders>
              <w:top w:val="single" w:sz="4" w:space="0" w:color="auto"/>
              <w:left w:val="nil"/>
              <w:bottom w:val="single" w:sz="4" w:space="0" w:color="auto"/>
              <w:right w:val="single" w:sz="4" w:space="0" w:color="auto"/>
            </w:tcBorders>
            <w:noWrap/>
            <w:vAlign w:val="center"/>
          </w:tcPr>
          <w:p w14:paraId="2F4E1F00" w14:textId="23AE839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630805D6" w14:textId="78FA8679"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r>
      <w:tr w:rsidR="008C69F8" w:rsidRPr="00702139" w14:paraId="2B73D8C3"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75F041" w14:textId="77777777" w:rsidR="008C69F8" w:rsidRPr="00702139" w:rsidRDefault="008C69F8" w:rsidP="008C69F8">
            <w:pPr>
              <w:spacing w:after="0" w:line="240" w:lineRule="auto"/>
              <w:rPr>
                <w:rFonts w:ascii="Times New Roman" w:eastAsia="Times New Roman" w:hAnsi="Times New Roman" w:cs="Times New Roman"/>
                <w:sz w:val="20"/>
                <w:szCs w:val="20"/>
                <w:lang w:eastAsia="hr-HR"/>
              </w:rPr>
            </w:pPr>
            <w:r w:rsidRPr="00702139">
              <w:rPr>
                <w:rFonts w:ascii="Times New Roman" w:eastAsia="Times New Roman" w:hAnsi="Times New Roman" w:cs="Times New Roman"/>
                <w:sz w:val="20"/>
                <w:szCs w:val="20"/>
                <w:lang w:eastAsia="hr-HR"/>
              </w:rPr>
              <w:t>Kapitalni projekt K510201 Javne površine</w:t>
            </w:r>
          </w:p>
        </w:tc>
        <w:tc>
          <w:tcPr>
            <w:tcW w:w="1392" w:type="dxa"/>
            <w:tcBorders>
              <w:top w:val="single" w:sz="4" w:space="0" w:color="auto"/>
              <w:left w:val="nil"/>
              <w:bottom w:val="single" w:sz="4" w:space="0" w:color="auto"/>
              <w:right w:val="single" w:sz="4" w:space="0" w:color="auto"/>
            </w:tcBorders>
            <w:noWrap/>
            <w:vAlign w:val="center"/>
          </w:tcPr>
          <w:p w14:paraId="790C14F1" w14:textId="3E05DBA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12.000,00</w:t>
            </w:r>
          </w:p>
        </w:tc>
        <w:tc>
          <w:tcPr>
            <w:tcW w:w="1499" w:type="dxa"/>
            <w:tcBorders>
              <w:top w:val="single" w:sz="4" w:space="0" w:color="auto"/>
              <w:left w:val="nil"/>
              <w:bottom w:val="single" w:sz="4" w:space="0" w:color="auto"/>
              <w:right w:val="single" w:sz="4" w:space="0" w:color="auto"/>
            </w:tcBorders>
            <w:noWrap/>
            <w:vAlign w:val="center"/>
          </w:tcPr>
          <w:p w14:paraId="5F8C4FC5" w14:textId="01C752C9"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12.000,00</w:t>
            </w:r>
          </w:p>
        </w:tc>
        <w:tc>
          <w:tcPr>
            <w:tcW w:w="1642" w:type="dxa"/>
            <w:tcBorders>
              <w:top w:val="single" w:sz="4" w:space="0" w:color="auto"/>
              <w:left w:val="nil"/>
              <w:bottom w:val="single" w:sz="4" w:space="0" w:color="auto"/>
              <w:right w:val="single" w:sz="4" w:space="0" w:color="auto"/>
            </w:tcBorders>
            <w:noWrap/>
            <w:vAlign w:val="center"/>
          </w:tcPr>
          <w:p w14:paraId="24DD2570" w14:textId="56BF8B56"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2F2109A" w14:textId="0D51436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274694" w14:paraId="279806A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B0A92B4" w14:textId="77777777"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sz w:val="20"/>
                <w:szCs w:val="20"/>
                <w:lang w:eastAsia="hr-HR"/>
              </w:rPr>
              <w:t>Kapitalni projekt K510204 Utok u more bujice Funtana</w:t>
            </w:r>
          </w:p>
        </w:tc>
        <w:tc>
          <w:tcPr>
            <w:tcW w:w="1392" w:type="dxa"/>
            <w:tcBorders>
              <w:top w:val="single" w:sz="4" w:space="0" w:color="auto"/>
              <w:left w:val="nil"/>
              <w:bottom w:val="single" w:sz="4" w:space="0" w:color="auto"/>
              <w:right w:val="single" w:sz="4" w:space="0" w:color="auto"/>
            </w:tcBorders>
            <w:noWrap/>
            <w:vAlign w:val="center"/>
          </w:tcPr>
          <w:p w14:paraId="1B5D166F" w14:textId="635AC9D9"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345.000,00</w:t>
            </w:r>
          </w:p>
        </w:tc>
        <w:tc>
          <w:tcPr>
            <w:tcW w:w="1499" w:type="dxa"/>
            <w:tcBorders>
              <w:top w:val="single" w:sz="4" w:space="0" w:color="auto"/>
              <w:left w:val="nil"/>
              <w:bottom w:val="single" w:sz="4" w:space="0" w:color="auto"/>
              <w:right w:val="single" w:sz="4" w:space="0" w:color="auto"/>
            </w:tcBorders>
            <w:noWrap/>
            <w:vAlign w:val="center"/>
          </w:tcPr>
          <w:p w14:paraId="5D3253CC" w14:textId="2CFE637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275.200,00</w:t>
            </w:r>
          </w:p>
        </w:tc>
        <w:tc>
          <w:tcPr>
            <w:tcW w:w="1642" w:type="dxa"/>
            <w:tcBorders>
              <w:top w:val="single" w:sz="4" w:space="0" w:color="auto"/>
              <w:left w:val="nil"/>
              <w:bottom w:val="single" w:sz="4" w:space="0" w:color="auto"/>
              <w:right w:val="single" w:sz="4" w:space="0" w:color="auto"/>
            </w:tcBorders>
            <w:noWrap/>
            <w:vAlign w:val="center"/>
          </w:tcPr>
          <w:p w14:paraId="6EC5B124" w14:textId="3639EF8C"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3129B1D5" w14:textId="67A78D3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274694" w14:paraId="08BB167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0562B573" w14:textId="76FC4241"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b/>
                <w:bCs/>
                <w:sz w:val="20"/>
                <w:szCs w:val="20"/>
                <w:lang w:eastAsia="hr-HR"/>
              </w:rPr>
              <w:lastRenderedPageBreak/>
              <w:t>Program 5103 Javne zelene površine</w:t>
            </w:r>
          </w:p>
        </w:tc>
        <w:tc>
          <w:tcPr>
            <w:tcW w:w="1392" w:type="dxa"/>
            <w:tcBorders>
              <w:top w:val="single" w:sz="4" w:space="0" w:color="auto"/>
              <w:left w:val="nil"/>
              <w:bottom w:val="single" w:sz="4" w:space="0" w:color="auto"/>
              <w:right w:val="single" w:sz="4" w:space="0" w:color="auto"/>
            </w:tcBorders>
            <w:noWrap/>
            <w:vAlign w:val="center"/>
          </w:tcPr>
          <w:p w14:paraId="36D7BF04" w14:textId="2373D0E3"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254.700,00</w:t>
            </w:r>
          </w:p>
        </w:tc>
        <w:tc>
          <w:tcPr>
            <w:tcW w:w="1499" w:type="dxa"/>
            <w:tcBorders>
              <w:top w:val="single" w:sz="4" w:space="0" w:color="auto"/>
              <w:left w:val="nil"/>
              <w:bottom w:val="single" w:sz="4" w:space="0" w:color="auto"/>
              <w:right w:val="single" w:sz="4" w:space="0" w:color="auto"/>
            </w:tcBorders>
            <w:noWrap/>
            <w:vAlign w:val="center"/>
          </w:tcPr>
          <w:p w14:paraId="0DC7C5D0" w14:textId="2D215A13"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262.950,00</w:t>
            </w:r>
          </w:p>
        </w:tc>
        <w:tc>
          <w:tcPr>
            <w:tcW w:w="1642" w:type="dxa"/>
            <w:tcBorders>
              <w:top w:val="single" w:sz="4" w:space="0" w:color="auto"/>
              <w:left w:val="nil"/>
              <w:bottom w:val="single" w:sz="4" w:space="0" w:color="auto"/>
              <w:right w:val="single" w:sz="4" w:space="0" w:color="auto"/>
            </w:tcBorders>
            <w:noWrap/>
            <w:vAlign w:val="center"/>
          </w:tcPr>
          <w:p w14:paraId="43FC695F" w14:textId="73895AE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5632CD1" w14:textId="77720FA2"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r>
      <w:tr w:rsidR="008C69F8" w:rsidRPr="00274694" w14:paraId="1146947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2ACCEF49" w14:textId="002A0FAB" w:rsidR="008C69F8" w:rsidRPr="003B6D1D" w:rsidRDefault="008C69F8" w:rsidP="008C69F8">
            <w:pPr>
              <w:spacing w:after="0" w:line="240" w:lineRule="auto"/>
              <w:rPr>
                <w:rFonts w:ascii="Times New Roman" w:eastAsia="Times New Roman" w:hAnsi="Times New Roman" w:cs="Times New Roman"/>
                <w:b/>
                <w:bCs/>
                <w:color w:val="EE0000"/>
                <w:sz w:val="20"/>
                <w:szCs w:val="20"/>
                <w:lang w:eastAsia="hr-HR"/>
              </w:rPr>
            </w:pPr>
            <w:r w:rsidRPr="00274694">
              <w:rPr>
                <w:rFonts w:ascii="Times New Roman" w:eastAsia="Times New Roman" w:hAnsi="Times New Roman" w:cs="Times New Roman"/>
                <w:sz w:val="20"/>
                <w:szCs w:val="20"/>
                <w:lang w:eastAsia="hr-HR"/>
              </w:rPr>
              <w:t>Kapitalni projekt K510</w:t>
            </w:r>
            <w:r>
              <w:rPr>
                <w:rFonts w:ascii="Times New Roman" w:eastAsia="Times New Roman" w:hAnsi="Times New Roman" w:cs="Times New Roman"/>
                <w:sz w:val="20"/>
                <w:szCs w:val="20"/>
                <w:lang w:eastAsia="hr-HR"/>
              </w:rPr>
              <w:t>302 Dječja igrališta</w:t>
            </w:r>
          </w:p>
        </w:tc>
        <w:tc>
          <w:tcPr>
            <w:tcW w:w="1392" w:type="dxa"/>
            <w:tcBorders>
              <w:top w:val="single" w:sz="4" w:space="0" w:color="auto"/>
              <w:left w:val="nil"/>
              <w:bottom w:val="single" w:sz="4" w:space="0" w:color="auto"/>
              <w:right w:val="single" w:sz="4" w:space="0" w:color="auto"/>
            </w:tcBorders>
            <w:noWrap/>
            <w:vAlign w:val="center"/>
          </w:tcPr>
          <w:p w14:paraId="130480AA" w14:textId="6DCEBC7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254.700,00</w:t>
            </w:r>
          </w:p>
        </w:tc>
        <w:tc>
          <w:tcPr>
            <w:tcW w:w="1499" w:type="dxa"/>
            <w:tcBorders>
              <w:top w:val="single" w:sz="4" w:space="0" w:color="auto"/>
              <w:left w:val="nil"/>
              <w:bottom w:val="single" w:sz="4" w:space="0" w:color="auto"/>
              <w:right w:val="single" w:sz="4" w:space="0" w:color="auto"/>
            </w:tcBorders>
            <w:noWrap/>
            <w:vAlign w:val="center"/>
          </w:tcPr>
          <w:p w14:paraId="2EC8B5A0" w14:textId="2F2078B2"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262.950,00</w:t>
            </w:r>
          </w:p>
        </w:tc>
        <w:tc>
          <w:tcPr>
            <w:tcW w:w="1642" w:type="dxa"/>
            <w:tcBorders>
              <w:top w:val="single" w:sz="4" w:space="0" w:color="auto"/>
              <w:left w:val="nil"/>
              <w:bottom w:val="single" w:sz="4" w:space="0" w:color="auto"/>
              <w:right w:val="single" w:sz="4" w:space="0" w:color="auto"/>
            </w:tcBorders>
            <w:noWrap/>
            <w:vAlign w:val="center"/>
          </w:tcPr>
          <w:p w14:paraId="64EC99FB" w14:textId="0BC31451"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63DC30BC" w14:textId="55EF1E1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274694" w14:paraId="1D11C18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9A33CC8" w14:textId="77777777" w:rsidR="008C69F8" w:rsidRPr="00274694" w:rsidRDefault="008C69F8" w:rsidP="008C69F8">
            <w:pPr>
              <w:spacing w:after="0" w:line="240" w:lineRule="auto"/>
              <w:rPr>
                <w:rFonts w:ascii="Times New Roman" w:eastAsia="Times New Roman" w:hAnsi="Times New Roman" w:cs="Times New Roman"/>
                <w:b/>
                <w:bCs/>
                <w:sz w:val="20"/>
                <w:szCs w:val="20"/>
                <w:lang w:eastAsia="hr-HR"/>
              </w:rPr>
            </w:pPr>
            <w:r w:rsidRPr="00274694">
              <w:rPr>
                <w:rFonts w:ascii="Times New Roman" w:eastAsia="Times New Roman" w:hAnsi="Times New Roman" w:cs="Times New Roman"/>
                <w:b/>
                <w:bCs/>
                <w:sz w:val="20"/>
                <w:szCs w:val="20"/>
                <w:lang w:eastAsia="hr-HR"/>
              </w:rPr>
              <w:t>Program 5104 Građevine, uređaji i predmeti javne namjene</w:t>
            </w:r>
          </w:p>
        </w:tc>
        <w:tc>
          <w:tcPr>
            <w:tcW w:w="1392" w:type="dxa"/>
            <w:tcBorders>
              <w:top w:val="single" w:sz="4" w:space="0" w:color="auto"/>
              <w:left w:val="nil"/>
              <w:bottom w:val="single" w:sz="4" w:space="0" w:color="auto"/>
              <w:right w:val="single" w:sz="4" w:space="0" w:color="auto"/>
            </w:tcBorders>
            <w:noWrap/>
            <w:vAlign w:val="center"/>
          </w:tcPr>
          <w:p w14:paraId="37AD40BB" w14:textId="6B14466A"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143.350,00</w:t>
            </w:r>
          </w:p>
        </w:tc>
        <w:tc>
          <w:tcPr>
            <w:tcW w:w="1499" w:type="dxa"/>
            <w:tcBorders>
              <w:top w:val="single" w:sz="4" w:space="0" w:color="auto"/>
              <w:left w:val="nil"/>
              <w:bottom w:val="single" w:sz="4" w:space="0" w:color="auto"/>
              <w:right w:val="single" w:sz="4" w:space="0" w:color="auto"/>
            </w:tcBorders>
            <w:noWrap/>
            <w:vAlign w:val="center"/>
          </w:tcPr>
          <w:p w14:paraId="0C991C7B" w14:textId="03DE32F8"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33.300,00</w:t>
            </w:r>
          </w:p>
        </w:tc>
        <w:tc>
          <w:tcPr>
            <w:tcW w:w="1642" w:type="dxa"/>
            <w:tcBorders>
              <w:top w:val="single" w:sz="4" w:space="0" w:color="auto"/>
              <w:left w:val="nil"/>
              <w:bottom w:val="single" w:sz="4" w:space="0" w:color="auto"/>
              <w:right w:val="single" w:sz="4" w:space="0" w:color="auto"/>
            </w:tcBorders>
            <w:noWrap/>
            <w:vAlign w:val="center"/>
          </w:tcPr>
          <w:p w14:paraId="68E6464A" w14:textId="7E55FB47"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28.300,00</w:t>
            </w:r>
          </w:p>
        </w:tc>
        <w:tc>
          <w:tcPr>
            <w:tcW w:w="1642" w:type="dxa"/>
            <w:tcBorders>
              <w:top w:val="single" w:sz="4" w:space="0" w:color="auto"/>
              <w:left w:val="nil"/>
              <w:bottom w:val="single" w:sz="4" w:space="0" w:color="auto"/>
              <w:right w:val="single" w:sz="4" w:space="0" w:color="auto"/>
            </w:tcBorders>
            <w:noWrap/>
            <w:vAlign w:val="center"/>
          </w:tcPr>
          <w:p w14:paraId="65237A25" w14:textId="4395D2E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28.300,00</w:t>
            </w:r>
          </w:p>
        </w:tc>
      </w:tr>
      <w:tr w:rsidR="008C69F8" w:rsidRPr="00274694" w14:paraId="0B56F8C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D3AE51C" w14:textId="77777777"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sz w:val="20"/>
                <w:szCs w:val="20"/>
                <w:lang w:eastAsia="hr-HR"/>
              </w:rPr>
              <w:t>Kapitalni projekt K510401 Urbana oprema</w:t>
            </w:r>
          </w:p>
        </w:tc>
        <w:tc>
          <w:tcPr>
            <w:tcW w:w="1392" w:type="dxa"/>
            <w:tcBorders>
              <w:top w:val="single" w:sz="4" w:space="0" w:color="auto"/>
              <w:left w:val="nil"/>
              <w:bottom w:val="single" w:sz="4" w:space="0" w:color="auto"/>
              <w:right w:val="single" w:sz="4" w:space="0" w:color="auto"/>
            </w:tcBorders>
            <w:noWrap/>
            <w:vAlign w:val="center"/>
          </w:tcPr>
          <w:p w14:paraId="72E4FBC8" w14:textId="65C97296"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123.850,00</w:t>
            </w:r>
          </w:p>
        </w:tc>
        <w:tc>
          <w:tcPr>
            <w:tcW w:w="1499" w:type="dxa"/>
            <w:tcBorders>
              <w:top w:val="single" w:sz="4" w:space="0" w:color="auto"/>
              <w:left w:val="nil"/>
              <w:bottom w:val="single" w:sz="4" w:space="0" w:color="auto"/>
              <w:right w:val="single" w:sz="4" w:space="0" w:color="auto"/>
            </w:tcBorders>
            <w:noWrap/>
            <w:vAlign w:val="center"/>
          </w:tcPr>
          <w:p w14:paraId="559C2A08" w14:textId="7C3DCFF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21.500,00</w:t>
            </w:r>
          </w:p>
        </w:tc>
        <w:tc>
          <w:tcPr>
            <w:tcW w:w="1642" w:type="dxa"/>
            <w:tcBorders>
              <w:top w:val="single" w:sz="4" w:space="0" w:color="auto"/>
              <w:left w:val="nil"/>
              <w:bottom w:val="single" w:sz="4" w:space="0" w:color="auto"/>
              <w:right w:val="single" w:sz="4" w:space="0" w:color="auto"/>
            </w:tcBorders>
            <w:noWrap/>
            <w:vAlign w:val="center"/>
          </w:tcPr>
          <w:p w14:paraId="630550D7" w14:textId="6A5F1628"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21.500,00</w:t>
            </w:r>
          </w:p>
        </w:tc>
        <w:tc>
          <w:tcPr>
            <w:tcW w:w="1642" w:type="dxa"/>
            <w:tcBorders>
              <w:top w:val="single" w:sz="4" w:space="0" w:color="auto"/>
              <w:left w:val="nil"/>
              <w:bottom w:val="single" w:sz="4" w:space="0" w:color="auto"/>
              <w:right w:val="single" w:sz="4" w:space="0" w:color="auto"/>
            </w:tcBorders>
            <w:noWrap/>
            <w:vAlign w:val="center"/>
          </w:tcPr>
          <w:p w14:paraId="5DFB4370" w14:textId="5CE1F2F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21.500,00</w:t>
            </w:r>
          </w:p>
        </w:tc>
      </w:tr>
      <w:tr w:rsidR="008C69F8" w:rsidRPr="00274694" w14:paraId="198F2DA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292C303" w14:textId="77777777"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sz w:val="20"/>
                <w:szCs w:val="20"/>
                <w:lang w:eastAsia="hr-HR"/>
              </w:rPr>
              <w:t>Kapitalni projekt K510402 Građevine, uređaji i predmeti za gospodarenje otpadom</w:t>
            </w:r>
          </w:p>
        </w:tc>
        <w:tc>
          <w:tcPr>
            <w:tcW w:w="1392" w:type="dxa"/>
            <w:tcBorders>
              <w:top w:val="single" w:sz="4" w:space="0" w:color="auto"/>
              <w:left w:val="nil"/>
              <w:bottom w:val="single" w:sz="4" w:space="0" w:color="auto"/>
              <w:right w:val="single" w:sz="4" w:space="0" w:color="auto"/>
            </w:tcBorders>
            <w:noWrap/>
            <w:vAlign w:val="center"/>
          </w:tcPr>
          <w:p w14:paraId="5F1B7135" w14:textId="42B2A984"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19.500,00</w:t>
            </w:r>
          </w:p>
        </w:tc>
        <w:tc>
          <w:tcPr>
            <w:tcW w:w="1499" w:type="dxa"/>
            <w:tcBorders>
              <w:top w:val="single" w:sz="4" w:space="0" w:color="auto"/>
              <w:left w:val="nil"/>
              <w:bottom w:val="single" w:sz="4" w:space="0" w:color="auto"/>
              <w:right w:val="single" w:sz="4" w:space="0" w:color="auto"/>
            </w:tcBorders>
            <w:noWrap/>
            <w:vAlign w:val="center"/>
          </w:tcPr>
          <w:p w14:paraId="3AD2ED60" w14:textId="5B1E17F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11.800,00</w:t>
            </w:r>
          </w:p>
        </w:tc>
        <w:tc>
          <w:tcPr>
            <w:tcW w:w="1642" w:type="dxa"/>
            <w:tcBorders>
              <w:top w:val="single" w:sz="4" w:space="0" w:color="auto"/>
              <w:left w:val="nil"/>
              <w:bottom w:val="single" w:sz="4" w:space="0" w:color="auto"/>
              <w:right w:val="single" w:sz="4" w:space="0" w:color="auto"/>
            </w:tcBorders>
            <w:noWrap/>
            <w:vAlign w:val="center"/>
          </w:tcPr>
          <w:p w14:paraId="48E93DA9" w14:textId="2C89ADC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6.800,00</w:t>
            </w:r>
          </w:p>
        </w:tc>
        <w:tc>
          <w:tcPr>
            <w:tcW w:w="1642" w:type="dxa"/>
            <w:tcBorders>
              <w:top w:val="single" w:sz="4" w:space="0" w:color="auto"/>
              <w:left w:val="nil"/>
              <w:bottom w:val="single" w:sz="4" w:space="0" w:color="auto"/>
              <w:right w:val="single" w:sz="4" w:space="0" w:color="auto"/>
            </w:tcBorders>
            <w:noWrap/>
            <w:vAlign w:val="center"/>
          </w:tcPr>
          <w:p w14:paraId="36EF68AB" w14:textId="38DD7A39"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6.800,00</w:t>
            </w:r>
          </w:p>
        </w:tc>
      </w:tr>
      <w:tr w:rsidR="008C69F8" w:rsidRPr="00F70DCA" w14:paraId="16BFC2A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4D74F17"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5105 Javna rasvjeta</w:t>
            </w:r>
          </w:p>
        </w:tc>
        <w:tc>
          <w:tcPr>
            <w:tcW w:w="1392" w:type="dxa"/>
            <w:tcBorders>
              <w:top w:val="single" w:sz="4" w:space="0" w:color="auto"/>
              <w:left w:val="nil"/>
              <w:bottom w:val="single" w:sz="4" w:space="0" w:color="auto"/>
              <w:right w:val="single" w:sz="4" w:space="0" w:color="auto"/>
            </w:tcBorders>
            <w:noWrap/>
            <w:vAlign w:val="center"/>
          </w:tcPr>
          <w:p w14:paraId="297ACE75" w14:textId="41D87BBF"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20.300,00</w:t>
            </w:r>
          </w:p>
        </w:tc>
        <w:tc>
          <w:tcPr>
            <w:tcW w:w="1499" w:type="dxa"/>
            <w:tcBorders>
              <w:top w:val="single" w:sz="4" w:space="0" w:color="auto"/>
              <w:left w:val="nil"/>
              <w:bottom w:val="single" w:sz="4" w:space="0" w:color="auto"/>
              <w:right w:val="single" w:sz="4" w:space="0" w:color="auto"/>
            </w:tcBorders>
            <w:noWrap/>
            <w:vAlign w:val="center"/>
          </w:tcPr>
          <w:p w14:paraId="674F259C" w14:textId="291029CD"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6262B9F8" w14:textId="6C206806"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0085594E" w14:textId="3243A41E"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20.000,00</w:t>
            </w:r>
          </w:p>
        </w:tc>
      </w:tr>
      <w:tr w:rsidR="008C69F8" w:rsidRPr="00F70DCA" w14:paraId="68B8B5D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59A644B"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Kapitalni projekt K510501 Javna rasvjeta</w:t>
            </w:r>
          </w:p>
        </w:tc>
        <w:tc>
          <w:tcPr>
            <w:tcW w:w="1392" w:type="dxa"/>
            <w:tcBorders>
              <w:top w:val="single" w:sz="4" w:space="0" w:color="auto"/>
              <w:left w:val="nil"/>
              <w:bottom w:val="single" w:sz="4" w:space="0" w:color="auto"/>
              <w:right w:val="single" w:sz="4" w:space="0" w:color="auto"/>
            </w:tcBorders>
            <w:noWrap/>
            <w:vAlign w:val="center"/>
          </w:tcPr>
          <w:p w14:paraId="55849E56" w14:textId="67FBE924"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20.300,00</w:t>
            </w:r>
          </w:p>
        </w:tc>
        <w:tc>
          <w:tcPr>
            <w:tcW w:w="1499" w:type="dxa"/>
            <w:tcBorders>
              <w:top w:val="single" w:sz="4" w:space="0" w:color="auto"/>
              <w:left w:val="nil"/>
              <w:bottom w:val="single" w:sz="4" w:space="0" w:color="auto"/>
              <w:right w:val="single" w:sz="4" w:space="0" w:color="auto"/>
            </w:tcBorders>
            <w:noWrap/>
            <w:vAlign w:val="center"/>
          </w:tcPr>
          <w:p w14:paraId="5BBB2421" w14:textId="462BE68A"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3565EC7E" w14:textId="1D381B85"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222E63D5" w14:textId="0C84799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20.000,00</w:t>
            </w:r>
          </w:p>
        </w:tc>
      </w:tr>
      <w:tr w:rsidR="008C69F8" w:rsidRPr="00F70DCA" w14:paraId="50D895A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20A0BB4"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6001 Prostorno uređenje</w:t>
            </w:r>
          </w:p>
        </w:tc>
        <w:tc>
          <w:tcPr>
            <w:tcW w:w="1392" w:type="dxa"/>
            <w:tcBorders>
              <w:top w:val="single" w:sz="4" w:space="0" w:color="auto"/>
              <w:left w:val="nil"/>
              <w:bottom w:val="single" w:sz="4" w:space="0" w:color="auto"/>
              <w:right w:val="single" w:sz="4" w:space="0" w:color="auto"/>
            </w:tcBorders>
            <w:noWrap/>
            <w:vAlign w:val="center"/>
          </w:tcPr>
          <w:p w14:paraId="59516515" w14:textId="3A0A4BED"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100.450,00</w:t>
            </w:r>
          </w:p>
        </w:tc>
        <w:tc>
          <w:tcPr>
            <w:tcW w:w="1499" w:type="dxa"/>
            <w:tcBorders>
              <w:top w:val="single" w:sz="4" w:space="0" w:color="auto"/>
              <w:left w:val="nil"/>
              <w:bottom w:val="single" w:sz="4" w:space="0" w:color="auto"/>
              <w:right w:val="single" w:sz="4" w:space="0" w:color="auto"/>
            </w:tcBorders>
            <w:noWrap/>
            <w:vAlign w:val="center"/>
          </w:tcPr>
          <w:p w14:paraId="229FAD66" w14:textId="380FA5B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80.950,00</w:t>
            </w:r>
          </w:p>
        </w:tc>
        <w:tc>
          <w:tcPr>
            <w:tcW w:w="1642" w:type="dxa"/>
            <w:tcBorders>
              <w:top w:val="single" w:sz="4" w:space="0" w:color="auto"/>
              <w:left w:val="nil"/>
              <w:bottom w:val="single" w:sz="4" w:space="0" w:color="auto"/>
              <w:right w:val="single" w:sz="4" w:space="0" w:color="auto"/>
            </w:tcBorders>
            <w:noWrap/>
            <w:vAlign w:val="center"/>
          </w:tcPr>
          <w:p w14:paraId="62CBE291" w14:textId="4B54C5BA"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2BFBD93" w14:textId="0E325A86"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r>
      <w:tr w:rsidR="008C69F8" w:rsidRPr="00F70DCA" w14:paraId="2B1C4F3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FF12A8A"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Kapitalni projekt K600102 Izmjene i dopune PPUO Funtana</w:t>
            </w:r>
          </w:p>
        </w:tc>
        <w:tc>
          <w:tcPr>
            <w:tcW w:w="1392" w:type="dxa"/>
            <w:tcBorders>
              <w:top w:val="single" w:sz="4" w:space="0" w:color="auto"/>
              <w:left w:val="nil"/>
              <w:bottom w:val="single" w:sz="4" w:space="0" w:color="auto"/>
              <w:right w:val="single" w:sz="4" w:space="0" w:color="auto"/>
            </w:tcBorders>
            <w:noWrap/>
            <w:vAlign w:val="center"/>
          </w:tcPr>
          <w:p w14:paraId="64D1FDA1" w14:textId="3CC7740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15.950,00</w:t>
            </w:r>
          </w:p>
        </w:tc>
        <w:tc>
          <w:tcPr>
            <w:tcW w:w="1499" w:type="dxa"/>
            <w:tcBorders>
              <w:top w:val="single" w:sz="4" w:space="0" w:color="auto"/>
              <w:left w:val="nil"/>
              <w:bottom w:val="single" w:sz="4" w:space="0" w:color="auto"/>
              <w:right w:val="single" w:sz="4" w:space="0" w:color="auto"/>
            </w:tcBorders>
            <w:noWrap/>
            <w:vAlign w:val="center"/>
          </w:tcPr>
          <w:p w14:paraId="66FBFD67" w14:textId="4ABA6CC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15.950,00</w:t>
            </w:r>
          </w:p>
        </w:tc>
        <w:tc>
          <w:tcPr>
            <w:tcW w:w="1642" w:type="dxa"/>
            <w:tcBorders>
              <w:top w:val="single" w:sz="4" w:space="0" w:color="auto"/>
              <w:left w:val="nil"/>
              <w:bottom w:val="single" w:sz="4" w:space="0" w:color="auto"/>
              <w:right w:val="single" w:sz="4" w:space="0" w:color="auto"/>
            </w:tcBorders>
            <w:noWrap/>
            <w:vAlign w:val="center"/>
          </w:tcPr>
          <w:p w14:paraId="6C35492F" w14:textId="6CED133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3457813" w14:textId="5E082DC1"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F70DCA" w14:paraId="22A40C5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40A0B9C"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 xml:space="preserve">Kapitalni projekt K600107 Izrada prostornih planova nove generacije </w:t>
            </w:r>
          </w:p>
        </w:tc>
        <w:tc>
          <w:tcPr>
            <w:tcW w:w="1392" w:type="dxa"/>
            <w:tcBorders>
              <w:top w:val="single" w:sz="4" w:space="0" w:color="auto"/>
              <w:left w:val="nil"/>
              <w:bottom w:val="single" w:sz="4" w:space="0" w:color="auto"/>
              <w:right w:val="single" w:sz="4" w:space="0" w:color="auto"/>
            </w:tcBorders>
            <w:noWrap/>
            <w:vAlign w:val="center"/>
          </w:tcPr>
          <w:p w14:paraId="071FF7A4" w14:textId="3ACEB24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47.500,00</w:t>
            </w:r>
          </w:p>
        </w:tc>
        <w:tc>
          <w:tcPr>
            <w:tcW w:w="1499" w:type="dxa"/>
            <w:tcBorders>
              <w:top w:val="single" w:sz="4" w:space="0" w:color="auto"/>
              <w:left w:val="nil"/>
              <w:bottom w:val="single" w:sz="4" w:space="0" w:color="auto"/>
              <w:right w:val="single" w:sz="4" w:space="0" w:color="auto"/>
            </w:tcBorders>
            <w:noWrap/>
            <w:vAlign w:val="center"/>
          </w:tcPr>
          <w:p w14:paraId="706BF2C4" w14:textId="269B3CB8"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65.000,00</w:t>
            </w:r>
          </w:p>
        </w:tc>
        <w:tc>
          <w:tcPr>
            <w:tcW w:w="1642" w:type="dxa"/>
            <w:tcBorders>
              <w:top w:val="single" w:sz="4" w:space="0" w:color="auto"/>
              <w:left w:val="nil"/>
              <w:bottom w:val="single" w:sz="4" w:space="0" w:color="auto"/>
              <w:right w:val="single" w:sz="4" w:space="0" w:color="auto"/>
            </w:tcBorders>
            <w:noWrap/>
            <w:vAlign w:val="center"/>
          </w:tcPr>
          <w:p w14:paraId="784D3F23" w14:textId="2C752547"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67C1E52" w14:textId="2523E4B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F70DCA" w14:paraId="7817B79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A79B282"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7001 Protupožarna zaštita</w:t>
            </w:r>
          </w:p>
        </w:tc>
        <w:tc>
          <w:tcPr>
            <w:tcW w:w="1392" w:type="dxa"/>
            <w:tcBorders>
              <w:top w:val="single" w:sz="4" w:space="0" w:color="auto"/>
              <w:left w:val="nil"/>
              <w:bottom w:val="single" w:sz="4" w:space="0" w:color="auto"/>
              <w:right w:val="single" w:sz="4" w:space="0" w:color="auto"/>
            </w:tcBorders>
            <w:noWrap/>
            <w:vAlign w:val="center"/>
          </w:tcPr>
          <w:p w14:paraId="1D557B0C" w14:textId="5772530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146.260,00</w:t>
            </w:r>
          </w:p>
        </w:tc>
        <w:tc>
          <w:tcPr>
            <w:tcW w:w="1499" w:type="dxa"/>
            <w:tcBorders>
              <w:top w:val="single" w:sz="4" w:space="0" w:color="auto"/>
              <w:left w:val="nil"/>
              <w:bottom w:val="single" w:sz="4" w:space="0" w:color="auto"/>
              <w:right w:val="single" w:sz="4" w:space="0" w:color="auto"/>
            </w:tcBorders>
            <w:noWrap/>
            <w:vAlign w:val="center"/>
          </w:tcPr>
          <w:p w14:paraId="735E3B6C" w14:textId="57E79D97"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171.760,00</w:t>
            </w:r>
          </w:p>
        </w:tc>
        <w:tc>
          <w:tcPr>
            <w:tcW w:w="1642" w:type="dxa"/>
            <w:tcBorders>
              <w:top w:val="single" w:sz="4" w:space="0" w:color="auto"/>
              <w:left w:val="nil"/>
              <w:bottom w:val="single" w:sz="4" w:space="0" w:color="auto"/>
              <w:right w:val="single" w:sz="4" w:space="0" w:color="auto"/>
            </w:tcBorders>
            <w:noWrap/>
            <w:vAlign w:val="center"/>
          </w:tcPr>
          <w:p w14:paraId="011A83B1" w14:textId="6B95923A"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171.760,00</w:t>
            </w:r>
          </w:p>
        </w:tc>
        <w:tc>
          <w:tcPr>
            <w:tcW w:w="1642" w:type="dxa"/>
            <w:tcBorders>
              <w:top w:val="single" w:sz="4" w:space="0" w:color="auto"/>
              <w:left w:val="nil"/>
              <w:bottom w:val="single" w:sz="4" w:space="0" w:color="auto"/>
              <w:right w:val="single" w:sz="4" w:space="0" w:color="auto"/>
            </w:tcBorders>
            <w:noWrap/>
            <w:vAlign w:val="center"/>
          </w:tcPr>
          <w:p w14:paraId="713ACEAD" w14:textId="6417BC3F"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171.760,00</w:t>
            </w:r>
          </w:p>
        </w:tc>
      </w:tr>
      <w:tr w:rsidR="008C69F8" w:rsidRPr="00F70DCA" w14:paraId="095E1BD3"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0EADAB8"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Aktivnost A700101 Redovna djelatnost JVP-CZP</w:t>
            </w:r>
          </w:p>
        </w:tc>
        <w:tc>
          <w:tcPr>
            <w:tcW w:w="1392" w:type="dxa"/>
            <w:tcBorders>
              <w:top w:val="single" w:sz="4" w:space="0" w:color="auto"/>
              <w:left w:val="nil"/>
              <w:bottom w:val="single" w:sz="4" w:space="0" w:color="auto"/>
              <w:right w:val="single" w:sz="4" w:space="0" w:color="auto"/>
            </w:tcBorders>
            <w:noWrap/>
            <w:vAlign w:val="center"/>
          </w:tcPr>
          <w:p w14:paraId="7C7FD6DC" w14:textId="7D9D9C6B"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109.650,00</w:t>
            </w:r>
          </w:p>
        </w:tc>
        <w:tc>
          <w:tcPr>
            <w:tcW w:w="1499" w:type="dxa"/>
            <w:tcBorders>
              <w:top w:val="single" w:sz="4" w:space="0" w:color="auto"/>
              <w:left w:val="nil"/>
              <w:bottom w:val="single" w:sz="4" w:space="0" w:color="auto"/>
              <w:right w:val="single" w:sz="4" w:space="0" w:color="auto"/>
            </w:tcBorders>
            <w:noWrap/>
            <w:vAlign w:val="center"/>
          </w:tcPr>
          <w:p w14:paraId="4F62B8F9" w14:textId="2286A56A"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134.760,00</w:t>
            </w:r>
          </w:p>
        </w:tc>
        <w:tc>
          <w:tcPr>
            <w:tcW w:w="1642" w:type="dxa"/>
            <w:tcBorders>
              <w:top w:val="single" w:sz="4" w:space="0" w:color="auto"/>
              <w:left w:val="nil"/>
              <w:bottom w:val="single" w:sz="4" w:space="0" w:color="auto"/>
              <w:right w:val="single" w:sz="4" w:space="0" w:color="auto"/>
            </w:tcBorders>
            <w:noWrap/>
            <w:vAlign w:val="center"/>
          </w:tcPr>
          <w:p w14:paraId="195EF676" w14:textId="2284A6C1"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134.760,00</w:t>
            </w:r>
          </w:p>
        </w:tc>
        <w:tc>
          <w:tcPr>
            <w:tcW w:w="1642" w:type="dxa"/>
            <w:tcBorders>
              <w:top w:val="single" w:sz="4" w:space="0" w:color="auto"/>
              <w:left w:val="nil"/>
              <w:bottom w:val="single" w:sz="4" w:space="0" w:color="auto"/>
              <w:right w:val="single" w:sz="4" w:space="0" w:color="auto"/>
            </w:tcBorders>
            <w:noWrap/>
            <w:vAlign w:val="center"/>
          </w:tcPr>
          <w:p w14:paraId="6B21C3B6" w14:textId="55FE0C62"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134.760,00</w:t>
            </w:r>
          </w:p>
        </w:tc>
      </w:tr>
      <w:tr w:rsidR="008C69F8" w:rsidRPr="00F70DCA" w14:paraId="1FD1CF9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A5E271E"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Aktivnost A700102 Redovna djelatnost vatrogasnih zajednica</w:t>
            </w:r>
          </w:p>
        </w:tc>
        <w:tc>
          <w:tcPr>
            <w:tcW w:w="1392" w:type="dxa"/>
            <w:tcBorders>
              <w:top w:val="single" w:sz="4" w:space="0" w:color="auto"/>
              <w:left w:val="nil"/>
              <w:bottom w:val="single" w:sz="4" w:space="0" w:color="auto"/>
              <w:right w:val="single" w:sz="4" w:space="0" w:color="auto"/>
            </w:tcBorders>
            <w:noWrap/>
            <w:vAlign w:val="center"/>
          </w:tcPr>
          <w:p w14:paraId="3AD20430" w14:textId="536F1CD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36.610,00</w:t>
            </w:r>
          </w:p>
        </w:tc>
        <w:tc>
          <w:tcPr>
            <w:tcW w:w="1499" w:type="dxa"/>
            <w:tcBorders>
              <w:top w:val="single" w:sz="4" w:space="0" w:color="auto"/>
              <w:left w:val="nil"/>
              <w:bottom w:val="single" w:sz="4" w:space="0" w:color="auto"/>
              <w:right w:val="single" w:sz="4" w:space="0" w:color="auto"/>
            </w:tcBorders>
            <w:noWrap/>
            <w:vAlign w:val="center"/>
          </w:tcPr>
          <w:p w14:paraId="25F77936" w14:textId="68B1BEA4"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37.000,00</w:t>
            </w:r>
          </w:p>
        </w:tc>
        <w:tc>
          <w:tcPr>
            <w:tcW w:w="1642" w:type="dxa"/>
            <w:tcBorders>
              <w:top w:val="single" w:sz="4" w:space="0" w:color="auto"/>
              <w:left w:val="nil"/>
              <w:bottom w:val="single" w:sz="4" w:space="0" w:color="auto"/>
              <w:right w:val="single" w:sz="4" w:space="0" w:color="auto"/>
            </w:tcBorders>
            <w:noWrap/>
            <w:vAlign w:val="center"/>
          </w:tcPr>
          <w:p w14:paraId="21F1C2F1" w14:textId="05EB7A5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37.000,00</w:t>
            </w:r>
          </w:p>
        </w:tc>
        <w:tc>
          <w:tcPr>
            <w:tcW w:w="1642" w:type="dxa"/>
            <w:tcBorders>
              <w:top w:val="single" w:sz="4" w:space="0" w:color="auto"/>
              <w:left w:val="nil"/>
              <w:bottom w:val="single" w:sz="4" w:space="0" w:color="auto"/>
              <w:right w:val="single" w:sz="4" w:space="0" w:color="auto"/>
            </w:tcBorders>
            <w:noWrap/>
            <w:vAlign w:val="center"/>
          </w:tcPr>
          <w:p w14:paraId="52D0657A" w14:textId="35C015A5"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37.000,00</w:t>
            </w:r>
          </w:p>
        </w:tc>
      </w:tr>
      <w:tr w:rsidR="008C69F8" w:rsidRPr="00F70DCA" w14:paraId="48DFBA7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F14A3C6"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7002 Civilna zaštita</w:t>
            </w:r>
          </w:p>
        </w:tc>
        <w:tc>
          <w:tcPr>
            <w:tcW w:w="1392" w:type="dxa"/>
            <w:tcBorders>
              <w:top w:val="single" w:sz="4" w:space="0" w:color="auto"/>
              <w:left w:val="nil"/>
              <w:bottom w:val="single" w:sz="4" w:space="0" w:color="auto"/>
              <w:right w:val="single" w:sz="4" w:space="0" w:color="auto"/>
            </w:tcBorders>
            <w:noWrap/>
            <w:vAlign w:val="center"/>
          </w:tcPr>
          <w:p w14:paraId="3ABA59AB" w14:textId="345698D3"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c>
          <w:tcPr>
            <w:tcW w:w="1499" w:type="dxa"/>
            <w:tcBorders>
              <w:top w:val="single" w:sz="4" w:space="0" w:color="auto"/>
              <w:left w:val="nil"/>
              <w:bottom w:val="single" w:sz="4" w:space="0" w:color="auto"/>
              <w:right w:val="single" w:sz="4" w:space="0" w:color="auto"/>
            </w:tcBorders>
            <w:noWrap/>
            <w:vAlign w:val="center"/>
          </w:tcPr>
          <w:p w14:paraId="1A0ED076" w14:textId="7931AFE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45600274" w14:textId="0235A47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0F4AEFD7" w14:textId="5EF3D6D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r>
      <w:tr w:rsidR="008C69F8" w:rsidRPr="008C69F8" w14:paraId="673CA40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A0112EA" w14:textId="77777777" w:rsidR="008C69F8" w:rsidRPr="008C69F8" w:rsidRDefault="008C69F8" w:rsidP="008C69F8">
            <w:pPr>
              <w:spacing w:after="0" w:line="240" w:lineRule="auto"/>
              <w:rPr>
                <w:rFonts w:ascii="Times New Roman" w:eastAsia="Times New Roman" w:hAnsi="Times New Roman" w:cs="Times New Roman"/>
                <w:sz w:val="20"/>
                <w:szCs w:val="20"/>
                <w:lang w:eastAsia="hr-HR"/>
              </w:rPr>
            </w:pPr>
            <w:r w:rsidRPr="008C69F8">
              <w:rPr>
                <w:rFonts w:ascii="Times New Roman" w:eastAsia="Times New Roman" w:hAnsi="Times New Roman" w:cs="Times New Roman"/>
                <w:sz w:val="20"/>
                <w:szCs w:val="20"/>
                <w:lang w:eastAsia="hr-HR"/>
              </w:rPr>
              <w:t>Aktivnost A700201 Redovna djelatnost civilne zaštite</w:t>
            </w:r>
          </w:p>
        </w:tc>
        <w:tc>
          <w:tcPr>
            <w:tcW w:w="1392" w:type="dxa"/>
            <w:tcBorders>
              <w:top w:val="single" w:sz="4" w:space="0" w:color="auto"/>
              <w:left w:val="nil"/>
              <w:bottom w:val="single" w:sz="4" w:space="0" w:color="auto"/>
              <w:right w:val="single" w:sz="4" w:space="0" w:color="auto"/>
            </w:tcBorders>
            <w:noWrap/>
            <w:vAlign w:val="center"/>
          </w:tcPr>
          <w:p w14:paraId="6ADA215B" w14:textId="4B855C2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c>
          <w:tcPr>
            <w:tcW w:w="1499" w:type="dxa"/>
            <w:tcBorders>
              <w:top w:val="single" w:sz="4" w:space="0" w:color="auto"/>
              <w:left w:val="nil"/>
              <w:bottom w:val="single" w:sz="4" w:space="0" w:color="auto"/>
              <w:right w:val="single" w:sz="4" w:space="0" w:color="auto"/>
            </w:tcBorders>
            <w:noWrap/>
            <w:vAlign w:val="center"/>
          </w:tcPr>
          <w:p w14:paraId="4D3E940C" w14:textId="562E4765"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74C27117" w14:textId="4875E31B"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62796C4D" w14:textId="6D964E7C"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r>
    </w:tbl>
    <w:p w14:paraId="050AF862" w14:textId="10E77F94"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1C15F82E" w14:textId="77777777"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43254092" w14:textId="072AEC45"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14B6D4A2" w14:textId="4507FBDB"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5E55D274" w14:textId="77777777"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43B41C77" w14:textId="77777777" w:rsidR="00DE5F52" w:rsidRPr="008C69F8" w:rsidRDefault="00DE5F52">
      <w:pPr>
        <w:rPr>
          <w:rFonts w:ascii="Times New Roman" w:hAnsi="Times New Roman" w:cs="Times New Roman"/>
          <w:b/>
          <w:sz w:val="24"/>
          <w:szCs w:val="24"/>
        </w:rPr>
      </w:pPr>
      <w:r w:rsidRPr="008C69F8">
        <w:rPr>
          <w:rFonts w:ascii="Times New Roman" w:hAnsi="Times New Roman" w:cs="Times New Roman"/>
          <w:b/>
          <w:sz w:val="24"/>
          <w:szCs w:val="24"/>
        </w:rPr>
        <w:br w:type="page"/>
      </w:r>
    </w:p>
    <w:p w14:paraId="0A74C4DC" w14:textId="356D787D" w:rsidR="00CA3FCA" w:rsidRPr="00F70DCA" w:rsidRDefault="00CA3FCA" w:rsidP="00CA3FCA">
      <w:pPr>
        <w:pStyle w:val="Odlomakpopisa"/>
        <w:numPr>
          <w:ilvl w:val="0"/>
          <w:numId w:val="38"/>
        </w:numPr>
        <w:autoSpaceDE w:val="0"/>
        <w:autoSpaceDN w:val="0"/>
        <w:adjustRightInd w:val="0"/>
        <w:spacing w:after="0" w:line="240" w:lineRule="auto"/>
        <w:jc w:val="both"/>
        <w:rPr>
          <w:rFonts w:ascii="Times New Roman" w:hAnsi="Times New Roman" w:cs="Times New Roman"/>
          <w:b/>
          <w:sz w:val="24"/>
          <w:szCs w:val="24"/>
        </w:rPr>
      </w:pPr>
      <w:r w:rsidRPr="008C69F8">
        <w:rPr>
          <w:rFonts w:ascii="Times New Roman" w:hAnsi="Times New Roman" w:cs="Times New Roman"/>
          <w:b/>
          <w:sz w:val="24"/>
          <w:szCs w:val="24"/>
        </w:rPr>
        <w:lastRenderedPageBreak/>
        <w:t xml:space="preserve">RAZDJEL 001 – </w:t>
      </w:r>
      <w:r w:rsidRPr="00F70DCA">
        <w:rPr>
          <w:rFonts w:ascii="Times New Roman" w:hAnsi="Times New Roman" w:cs="Times New Roman"/>
          <w:b/>
          <w:sz w:val="24"/>
          <w:szCs w:val="24"/>
        </w:rPr>
        <w:t>OPĆINSKO VIJEĆE I OPĆINSKI NAČELNIK</w:t>
      </w:r>
    </w:p>
    <w:p w14:paraId="3CB0E4B8" w14:textId="77777777" w:rsidR="00CA3FCA" w:rsidRPr="00EB6B6E" w:rsidRDefault="00CA3FCA" w:rsidP="00CA3FCA">
      <w:pPr>
        <w:pStyle w:val="Odlomakpopisa"/>
        <w:autoSpaceDE w:val="0"/>
        <w:autoSpaceDN w:val="0"/>
        <w:adjustRightInd w:val="0"/>
        <w:spacing w:after="0" w:line="240" w:lineRule="auto"/>
        <w:ind w:left="360"/>
        <w:jc w:val="both"/>
        <w:rPr>
          <w:rFonts w:ascii="Times New Roman" w:hAnsi="Times New Roman" w:cs="Times New Roman"/>
          <w:b/>
          <w:sz w:val="24"/>
          <w:szCs w:val="24"/>
        </w:rPr>
      </w:pPr>
    </w:p>
    <w:p w14:paraId="6943348B" w14:textId="0019BBD0" w:rsidR="00CA3FCA" w:rsidRPr="00EB6B6E" w:rsidRDefault="00CA3FCA" w:rsidP="00CA3FCA">
      <w:pPr>
        <w:pStyle w:val="Odlomakpopisa"/>
        <w:numPr>
          <w:ilvl w:val="1"/>
          <w:numId w:val="38"/>
        </w:numPr>
        <w:autoSpaceDE w:val="0"/>
        <w:autoSpaceDN w:val="0"/>
        <w:adjustRightInd w:val="0"/>
        <w:spacing w:after="0" w:line="240" w:lineRule="auto"/>
        <w:jc w:val="both"/>
        <w:rPr>
          <w:rFonts w:ascii="Times New Roman" w:hAnsi="Times New Roman" w:cs="Times New Roman"/>
          <w:b/>
          <w:sz w:val="24"/>
          <w:szCs w:val="24"/>
        </w:rPr>
      </w:pPr>
      <w:r w:rsidRPr="00EB6B6E">
        <w:rPr>
          <w:rFonts w:ascii="Times New Roman" w:hAnsi="Times New Roman" w:cs="Times New Roman"/>
          <w:b/>
          <w:sz w:val="24"/>
          <w:szCs w:val="24"/>
        </w:rPr>
        <w:t>GLAVA 001</w:t>
      </w:r>
      <w:r w:rsidR="00B03220">
        <w:rPr>
          <w:rFonts w:ascii="Times New Roman" w:hAnsi="Times New Roman" w:cs="Times New Roman"/>
          <w:b/>
          <w:sz w:val="24"/>
          <w:szCs w:val="24"/>
        </w:rPr>
        <w:t>01</w:t>
      </w:r>
      <w:r w:rsidRPr="00EB6B6E">
        <w:rPr>
          <w:rFonts w:ascii="Times New Roman" w:hAnsi="Times New Roman" w:cs="Times New Roman"/>
          <w:b/>
          <w:sz w:val="24"/>
          <w:szCs w:val="24"/>
        </w:rPr>
        <w:t xml:space="preserve"> Općinsko vijeće i Općinski načelnik</w:t>
      </w:r>
    </w:p>
    <w:p w14:paraId="5243A032" w14:textId="77777777" w:rsidR="00CA3FCA" w:rsidRPr="00EB6B6E"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67726EE" w14:textId="77777777" w:rsidR="009D7D96" w:rsidRPr="00EB6B6E" w:rsidRDefault="009D7D96" w:rsidP="00CA3FCA">
      <w:pPr>
        <w:autoSpaceDE w:val="0"/>
        <w:autoSpaceDN w:val="0"/>
        <w:adjustRightInd w:val="0"/>
        <w:spacing w:after="0" w:line="240" w:lineRule="auto"/>
        <w:jc w:val="both"/>
        <w:rPr>
          <w:rFonts w:ascii="Times New Roman" w:hAnsi="Times New Roman" w:cs="Times New Roman"/>
          <w:b/>
          <w:sz w:val="24"/>
          <w:szCs w:val="24"/>
        </w:rPr>
      </w:pPr>
    </w:p>
    <w:p w14:paraId="076586FE" w14:textId="59373849" w:rsidR="00CA3FCA" w:rsidRPr="003156D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156DB">
        <w:rPr>
          <w:rFonts w:ascii="Times New Roman" w:hAnsi="Times New Roman" w:cs="Times New Roman"/>
          <w:b/>
          <w:sz w:val="24"/>
          <w:szCs w:val="24"/>
        </w:rPr>
        <w:t>Program 1001 Općinsko vijeće i Općinski načelnik</w:t>
      </w:r>
    </w:p>
    <w:p w14:paraId="5CF8762B"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2DA3CCB"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156DB">
        <w:rPr>
          <w:rFonts w:ascii="Times New Roman" w:hAnsi="Times New Roman" w:cs="Times New Roman"/>
          <w:b/>
          <w:sz w:val="24"/>
          <w:szCs w:val="24"/>
        </w:rPr>
        <w:t>Opis programa</w:t>
      </w:r>
    </w:p>
    <w:p w14:paraId="495B042C"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156DB">
        <w:rPr>
          <w:rFonts w:ascii="Times New Roman" w:hAnsi="Times New Roman" w:cs="Times New Roman"/>
          <w:sz w:val="24"/>
          <w:szCs w:val="24"/>
        </w:rPr>
        <w:t>Ovim je programom planirana naknada za redovan rad Općinskog vijeća i Općinskog načelnika u obavljanju poslova iz samoupravnog djelokruga, donošenje općih akata iz njihove nadležnosti kojima se neposredno ostvaruju potrebe građana, a sve u okviru zakonskih i podzakonskih propisa, Statuta Općine Funtana – Fontane te općih akata Općine.</w:t>
      </w:r>
    </w:p>
    <w:p w14:paraId="43BBF050"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BFF0F39" w14:textId="77777777" w:rsidR="00CA3FCA" w:rsidRPr="000F25DC"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F25DC">
        <w:rPr>
          <w:rFonts w:ascii="Times New Roman" w:hAnsi="Times New Roman" w:cs="Times New Roman"/>
          <w:b/>
          <w:sz w:val="24"/>
          <w:szCs w:val="24"/>
        </w:rPr>
        <w:t>Zakonska osnova za uvođenje programa</w:t>
      </w:r>
    </w:p>
    <w:p w14:paraId="22F7AF3D" w14:textId="5C62C2A0" w:rsidR="00CA3FCA" w:rsidRPr="000F25DC"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0F25DC">
        <w:rPr>
          <w:rFonts w:ascii="Times New Roman" w:hAnsi="Times New Roman" w:cs="Times New Roman"/>
          <w:sz w:val="24"/>
          <w:szCs w:val="24"/>
        </w:rPr>
        <w:t>Zakon o lokalnoj i područnoj (regionalnoj) samoupravi („Narodne novine“, broj 33/01, 60/01, 129/05, 109/07, 125/08, 36/09,</w:t>
      </w:r>
      <w:r w:rsidR="000F25DC">
        <w:rPr>
          <w:rFonts w:ascii="Times New Roman" w:hAnsi="Times New Roman" w:cs="Times New Roman"/>
          <w:sz w:val="24"/>
          <w:szCs w:val="24"/>
        </w:rPr>
        <w:t xml:space="preserve"> 36/09,</w:t>
      </w:r>
      <w:r w:rsidRPr="000F25DC">
        <w:rPr>
          <w:rFonts w:ascii="Times New Roman" w:hAnsi="Times New Roman" w:cs="Times New Roman"/>
          <w:sz w:val="24"/>
          <w:szCs w:val="24"/>
        </w:rPr>
        <w:t xml:space="preserve"> 150/11, 144/12, 19/13, 137/15, 123/17, 98/19 i 144/20),</w:t>
      </w:r>
    </w:p>
    <w:p w14:paraId="12089C9F" w14:textId="77777777" w:rsidR="00CA3FCA" w:rsidRPr="007869E1"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0F25DC">
        <w:rPr>
          <w:rFonts w:ascii="Times New Roman" w:hAnsi="Times New Roman" w:cs="Times New Roman"/>
          <w:sz w:val="24"/>
          <w:szCs w:val="24"/>
        </w:rPr>
        <w:t>Statut Općine Funtana – Fontane („Službeni glasnik Općine Funtana“, broj 2/13, 4/15, 5</w:t>
      </w:r>
      <w:r w:rsidRPr="007869E1">
        <w:rPr>
          <w:rFonts w:ascii="Times New Roman" w:hAnsi="Times New Roman" w:cs="Times New Roman"/>
          <w:sz w:val="24"/>
          <w:szCs w:val="24"/>
        </w:rPr>
        <w:t xml:space="preserve">/18, 3/21 i 2/23), </w:t>
      </w:r>
    </w:p>
    <w:p w14:paraId="6F6D443E" w14:textId="77777777" w:rsidR="00CA3FCA" w:rsidRPr="007869E1"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7869E1">
        <w:rPr>
          <w:rFonts w:ascii="Times New Roman" w:hAnsi="Times New Roman" w:cs="Times New Roman"/>
          <w:sz w:val="24"/>
          <w:szCs w:val="24"/>
        </w:rPr>
        <w:t>Poslovnik o radu Općinskog vijeća Općine Funtana – Fontane (“Službeni glasnik Općine Funtana”, broj 4/13 i 5/18),</w:t>
      </w:r>
    </w:p>
    <w:p w14:paraId="4DDFFF79" w14:textId="77777777" w:rsidR="00CA3FCA" w:rsidRPr="007869E1"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7869E1">
        <w:rPr>
          <w:rFonts w:ascii="Times New Roman" w:hAnsi="Times New Roman" w:cs="Times New Roman"/>
          <w:sz w:val="24"/>
          <w:szCs w:val="24"/>
        </w:rPr>
        <w:t>Zakon o financiranju političkih aktivnosti, izborne promidžbe i referenduma („Narodne novine“, broj 29/19 i 98/19),</w:t>
      </w:r>
    </w:p>
    <w:p w14:paraId="2558B607" w14:textId="77777777" w:rsidR="00CA3FCA" w:rsidRPr="00340A33"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7869E1">
        <w:rPr>
          <w:rFonts w:ascii="Times New Roman" w:hAnsi="Times New Roman" w:cs="Times New Roman"/>
          <w:sz w:val="24"/>
          <w:szCs w:val="24"/>
        </w:rPr>
        <w:t xml:space="preserve">Zakon o plaćama u lokalnoj i područnoj (regionalnoj) samoupravi („Narodne novine“, </w:t>
      </w:r>
      <w:r w:rsidRPr="00340A33">
        <w:rPr>
          <w:rFonts w:ascii="Times New Roman" w:hAnsi="Times New Roman" w:cs="Times New Roman"/>
          <w:sz w:val="24"/>
          <w:szCs w:val="24"/>
        </w:rPr>
        <w:t>broj 28/10 i 10/23),</w:t>
      </w:r>
    </w:p>
    <w:p w14:paraId="574BE1B0" w14:textId="1501BB3D" w:rsidR="00CA3FCA" w:rsidRPr="00340A33" w:rsidRDefault="00A82DDD" w:rsidP="00A82DDD">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340A33">
        <w:rPr>
          <w:rFonts w:ascii="Times New Roman" w:hAnsi="Times New Roman" w:cs="Times New Roman"/>
          <w:sz w:val="24"/>
          <w:szCs w:val="24"/>
        </w:rPr>
        <w:t>Odluka o naknadi članovima Općinskog vijeća i članovima radnih tijela Općinskog vijeća Općine Funtana-Fontane</w:t>
      </w:r>
      <w:r w:rsidR="00CA3FCA" w:rsidRPr="00340A33">
        <w:rPr>
          <w:rFonts w:ascii="Times New Roman" w:hAnsi="Times New Roman" w:cs="Times New Roman"/>
          <w:sz w:val="24"/>
          <w:szCs w:val="24"/>
        </w:rPr>
        <w:t xml:space="preserve"> („Službeni glasnik Općine Funtana“, broj </w:t>
      </w:r>
      <w:r w:rsidRPr="00340A33">
        <w:rPr>
          <w:rFonts w:ascii="Times New Roman" w:hAnsi="Times New Roman" w:cs="Times New Roman"/>
          <w:sz w:val="24"/>
          <w:szCs w:val="24"/>
        </w:rPr>
        <w:t>11/25</w:t>
      </w:r>
      <w:r w:rsidR="00CA3FCA" w:rsidRPr="00340A33">
        <w:rPr>
          <w:rFonts w:ascii="Times New Roman" w:hAnsi="Times New Roman" w:cs="Times New Roman"/>
          <w:sz w:val="24"/>
          <w:szCs w:val="24"/>
        </w:rPr>
        <w:t>),</w:t>
      </w:r>
    </w:p>
    <w:p w14:paraId="151E1127" w14:textId="72DE1560" w:rsidR="00CA3FCA" w:rsidRPr="00137BB5"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137BB5">
        <w:rPr>
          <w:rFonts w:ascii="Times New Roman" w:hAnsi="Times New Roman" w:cs="Times New Roman"/>
          <w:sz w:val="24"/>
          <w:szCs w:val="24"/>
        </w:rPr>
        <w:t>Odluka o visini koeficijenta i osnovice za obračun plaće</w:t>
      </w:r>
      <w:r w:rsidR="00282DD4" w:rsidRPr="00137BB5">
        <w:rPr>
          <w:rFonts w:ascii="Times New Roman" w:hAnsi="Times New Roman" w:cs="Times New Roman"/>
          <w:sz w:val="24"/>
          <w:szCs w:val="24"/>
        </w:rPr>
        <w:t xml:space="preserve"> i drugim pravima</w:t>
      </w:r>
      <w:r w:rsidRPr="00137BB5">
        <w:rPr>
          <w:rFonts w:ascii="Times New Roman" w:hAnsi="Times New Roman" w:cs="Times New Roman"/>
          <w:sz w:val="24"/>
          <w:szCs w:val="24"/>
        </w:rPr>
        <w:t xml:space="preserve"> Općinskog načelnika („Službeni glasnik Općine Funtana“, broj </w:t>
      </w:r>
      <w:r w:rsidR="00282DD4" w:rsidRPr="00137BB5">
        <w:rPr>
          <w:rFonts w:ascii="Times New Roman" w:hAnsi="Times New Roman" w:cs="Times New Roman"/>
          <w:sz w:val="24"/>
          <w:szCs w:val="24"/>
        </w:rPr>
        <w:t>12</w:t>
      </w:r>
      <w:r w:rsidRPr="00137BB5">
        <w:rPr>
          <w:rFonts w:ascii="Times New Roman" w:hAnsi="Times New Roman" w:cs="Times New Roman"/>
          <w:sz w:val="24"/>
          <w:szCs w:val="24"/>
        </w:rPr>
        <w:t>/2</w:t>
      </w:r>
      <w:r w:rsidR="00282DD4" w:rsidRPr="00137BB5">
        <w:rPr>
          <w:rFonts w:ascii="Times New Roman" w:hAnsi="Times New Roman" w:cs="Times New Roman"/>
          <w:sz w:val="24"/>
          <w:szCs w:val="24"/>
        </w:rPr>
        <w:t>4</w:t>
      </w:r>
      <w:r w:rsidRPr="00137BB5">
        <w:rPr>
          <w:rFonts w:ascii="Times New Roman" w:hAnsi="Times New Roman" w:cs="Times New Roman"/>
          <w:sz w:val="24"/>
          <w:szCs w:val="24"/>
        </w:rPr>
        <w:t>),</w:t>
      </w:r>
    </w:p>
    <w:p w14:paraId="3D84D471" w14:textId="06D30EB4" w:rsidR="00CA3FCA" w:rsidRPr="00273F10"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273F10">
        <w:rPr>
          <w:rFonts w:ascii="Times New Roman" w:hAnsi="Times New Roman" w:cs="Times New Roman"/>
          <w:sz w:val="24"/>
          <w:szCs w:val="24"/>
        </w:rPr>
        <w:t>Odluka o javnom priznanju „Nagrada Općine Funtana</w:t>
      </w:r>
      <w:r w:rsidR="00137BB5" w:rsidRPr="00273F10">
        <w:rPr>
          <w:rFonts w:ascii="Times New Roman" w:hAnsi="Times New Roman" w:cs="Times New Roman"/>
          <w:sz w:val="24"/>
          <w:szCs w:val="24"/>
        </w:rPr>
        <w:t>-Funtane</w:t>
      </w:r>
      <w:r w:rsidRPr="00273F10">
        <w:rPr>
          <w:rFonts w:ascii="Times New Roman" w:hAnsi="Times New Roman" w:cs="Times New Roman"/>
          <w:sz w:val="24"/>
          <w:szCs w:val="24"/>
        </w:rPr>
        <w:t xml:space="preserve"> - Sv. Bernardo“</w:t>
      </w:r>
      <w:r w:rsidRPr="00273F10">
        <w:rPr>
          <w:rFonts w:ascii="Times New Roman" w:hAnsi="Times New Roman" w:cs="Times New Roman"/>
        </w:rPr>
        <w:t xml:space="preserve"> </w:t>
      </w:r>
      <w:r w:rsidRPr="00273F10">
        <w:rPr>
          <w:rFonts w:ascii="Times New Roman" w:hAnsi="Times New Roman" w:cs="Times New Roman"/>
          <w:sz w:val="24"/>
          <w:szCs w:val="24"/>
        </w:rPr>
        <w:t>(„Službeni glasnik Općine Funtana“, broj 4/07 i 2/09),</w:t>
      </w:r>
    </w:p>
    <w:p w14:paraId="2BD6D3A3" w14:textId="77777777" w:rsidR="00CA3FCA" w:rsidRPr="00273F10"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273F10">
        <w:rPr>
          <w:rFonts w:ascii="Times New Roman" w:hAnsi="Times New Roman" w:cs="Times New Roman"/>
          <w:sz w:val="24"/>
          <w:szCs w:val="24"/>
        </w:rPr>
        <w:t>Odluka o javnim priznanjima Općine Funtana – Fontane („Službeni glasnik Općine Funtana“, broj 4/07 i 2/09).</w:t>
      </w:r>
    </w:p>
    <w:p w14:paraId="6B81CCDC" w14:textId="77777777" w:rsidR="00CA3FCA" w:rsidRPr="00273F10"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6D9CFA0C" w14:textId="77777777" w:rsidR="00CA3FCA" w:rsidRPr="00273F1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273F10">
        <w:rPr>
          <w:rFonts w:ascii="Times New Roman" w:hAnsi="Times New Roman" w:cs="Times New Roman"/>
          <w:b/>
          <w:sz w:val="24"/>
          <w:szCs w:val="24"/>
        </w:rPr>
        <w:t>Cilj programa</w:t>
      </w:r>
    </w:p>
    <w:p w14:paraId="3A318E61" w14:textId="77777777" w:rsidR="00CA3FCA" w:rsidRPr="003156DB" w:rsidRDefault="00CA3FCA" w:rsidP="003156DB">
      <w:pPr>
        <w:autoSpaceDE w:val="0"/>
        <w:autoSpaceDN w:val="0"/>
        <w:adjustRightInd w:val="0"/>
        <w:spacing w:after="0" w:line="240" w:lineRule="auto"/>
        <w:jc w:val="both"/>
        <w:rPr>
          <w:rFonts w:ascii="Times New Roman" w:hAnsi="Times New Roman" w:cs="Times New Roman"/>
          <w:sz w:val="24"/>
          <w:szCs w:val="24"/>
        </w:rPr>
      </w:pPr>
      <w:r w:rsidRPr="003156DB">
        <w:rPr>
          <w:rFonts w:ascii="Times New Roman" w:hAnsi="Times New Roman" w:cs="Times New Roman"/>
          <w:sz w:val="24"/>
          <w:szCs w:val="24"/>
        </w:rPr>
        <w:t>Cilj programa je 1) osiguranje organizacijskih, tehničkih i drugih uvjeta za održavanje redovnih</w:t>
      </w:r>
    </w:p>
    <w:p w14:paraId="1A2FE7FF" w14:textId="77777777" w:rsidR="00CA3FCA" w:rsidRPr="008F0637" w:rsidRDefault="00CA3FCA" w:rsidP="003156DB">
      <w:pPr>
        <w:autoSpaceDE w:val="0"/>
        <w:autoSpaceDN w:val="0"/>
        <w:adjustRightInd w:val="0"/>
        <w:spacing w:after="0" w:line="240" w:lineRule="auto"/>
        <w:jc w:val="both"/>
        <w:rPr>
          <w:rFonts w:ascii="Times New Roman" w:hAnsi="Times New Roman" w:cs="Times New Roman"/>
          <w:sz w:val="24"/>
          <w:szCs w:val="24"/>
        </w:rPr>
      </w:pPr>
      <w:r w:rsidRPr="003156DB">
        <w:rPr>
          <w:rFonts w:ascii="Times New Roman" w:hAnsi="Times New Roman" w:cs="Times New Roman"/>
          <w:sz w:val="24"/>
          <w:szCs w:val="24"/>
        </w:rPr>
        <w:t xml:space="preserve">sjednica Općinskog vijeća i radnih tijela (priprema i dostava potrebnih materijala za sjednice tijela), ostvarivanje javnosti rada Općinskog vijeća i Općinskog načelnika te ispunjenje formalnopravnog preduvjeta za stupanja na snagu općeg akta njegovom objavom u Službenom glasniku Općine Funtana, 2) planiranje proračunskih sredstva za naknade članovima Općinskog vijeća te 3) osiguravanje uvjeta za dodjelu javnih priznanja Općine Funtana – Fontane </w:t>
      </w:r>
      <w:r w:rsidRPr="008F0637">
        <w:rPr>
          <w:rFonts w:ascii="Times New Roman" w:hAnsi="Times New Roman" w:cs="Times New Roman"/>
          <w:sz w:val="24"/>
          <w:szCs w:val="24"/>
        </w:rPr>
        <w:t>zaslužnim pojedincima, ustanovama i tvrtkama.</w:t>
      </w:r>
    </w:p>
    <w:p w14:paraId="3AE3E36D"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3989281"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1F394AC3" w14:textId="3060D1A7" w:rsidR="00CA3FCA" w:rsidRPr="008F0637" w:rsidRDefault="00CA3FCA" w:rsidP="00CA3FCA">
      <w:pPr>
        <w:autoSpaceDE w:val="0"/>
        <w:autoSpaceDN w:val="0"/>
        <w:adjustRightInd w:val="0"/>
        <w:spacing w:after="0" w:line="240" w:lineRule="auto"/>
        <w:rPr>
          <w:rFonts w:ascii="Times New Roman" w:hAnsi="Times New Roman" w:cs="Times New Roman"/>
          <w:sz w:val="24"/>
          <w:szCs w:val="24"/>
        </w:rPr>
      </w:pPr>
      <w:bookmarkStart w:id="0" w:name="_Hlk216966110"/>
      <w:r w:rsidRPr="008F0637">
        <w:rPr>
          <w:rFonts w:ascii="Times New Roman" w:hAnsi="Times New Roman" w:cs="Times New Roman"/>
          <w:sz w:val="24"/>
          <w:szCs w:val="24"/>
        </w:rPr>
        <w:t>Provedbeni program Općine Funtana – Fontane za razdoblje od 202</w:t>
      </w:r>
      <w:r w:rsidR="008F0637" w:rsidRPr="008F0637">
        <w:rPr>
          <w:rFonts w:ascii="Times New Roman" w:hAnsi="Times New Roman" w:cs="Times New Roman"/>
          <w:sz w:val="24"/>
          <w:szCs w:val="24"/>
        </w:rPr>
        <w:t>5</w:t>
      </w:r>
      <w:r w:rsidRPr="008F0637">
        <w:rPr>
          <w:rFonts w:ascii="Times New Roman" w:hAnsi="Times New Roman" w:cs="Times New Roman"/>
          <w:sz w:val="24"/>
          <w:szCs w:val="24"/>
        </w:rPr>
        <w:t>. do 202</w:t>
      </w:r>
      <w:r w:rsidR="008F0637" w:rsidRPr="008F0637">
        <w:rPr>
          <w:rFonts w:ascii="Times New Roman" w:hAnsi="Times New Roman" w:cs="Times New Roman"/>
          <w:sz w:val="24"/>
          <w:szCs w:val="24"/>
        </w:rPr>
        <w:t>9</w:t>
      </w:r>
      <w:r w:rsidRPr="008F0637">
        <w:rPr>
          <w:rFonts w:ascii="Times New Roman" w:hAnsi="Times New Roman" w:cs="Times New Roman"/>
          <w:sz w:val="24"/>
          <w:szCs w:val="24"/>
        </w:rPr>
        <w:t>. godine</w:t>
      </w:r>
    </w:p>
    <w:bookmarkEnd w:id="0"/>
    <w:p w14:paraId="73F5E3E4"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B34A5DA" w14:textId="77777777" w:rsidR="00CA3FCA" w:rsidRPr="00DD1B1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DD1B15">
        <w:rPr>
          <w:rFonts w:ascii="Times New Roman" w:hAnsi="Times New Roman" w:cs="Times New Roman"/>
          <w:b/>
          <w:sz w:val="24"/>
          <w:szCs w:val="24"/>
        </w:rPr>
        <w:t>Sredstva za realizaciju programa</w:t>
      </w:r>
    </w:p>
    <w:p w14:paraId="6DCB7821" w14:textId="491C26E1" w:rsidR="00CA3FCA" w:rsidRPr="00E9218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E92183">
        <w:rPr>
          <w:rFonts w:ascii="Times New Roman" w:hAnsi="Times New Roman" w:cs="Times New Roman"/>
          <w:sz w:val="24"/>
          <w:szCs w:val="24"/>
        </w:rPr>
        <w:t xml:space="preserve">Za realizaciju ovog programa planirano je </w:t>
      </w:r>
      <w:r w:rsidR="00760BB2" w:rsidRPr="00E92183">
        <w:rPr>
          <w:rFonts w:ascii="Times New Roman" w:hAnsi="Times New Roman" w:cs="Times New Roman"/>
          <w:sz w:val="24"/>
          <w:szCs w:val="24"/>
        </w:rPr>
        <w:t>101</w:t>
      </w:r>
      <w:r w:rsidRPr="00E92183">
        <w:rPr>
          <w:rFonts w:ascii="Times New Roman" w:hAnsi="Times New Roman" w:cs="Times New Roman"/>
          <w:sz w:val="24"/>
          <w:szCs w:val="24"/>
        </w:rPr>
        <w:t>.</w:t>
      </w:r>
      <w:r w:rsidR="00DD1B15" w:rsidRPr="00E92183">
        <w:rPr>
          <w:rFonts w:ascii="Times New Roman" w:hAnsi="Times New Roman" w:cs="Times New Roman"/>
          <w:sz w:val="24"/>
          <w:szCs w:val="24"/>
        </w:rPr>
        <w:t>5</w:t>
      </w:r>
      <w:r w:rsidR="00760BB2" w:rsidRPr="00E92183">
        <w:rPr>
          <w:rFonts w:ascii="Times New Roman" w:hAnsi="Times New Roman" w:cs="Times New Roman"/>
          <w:sz w:val="24"/>
          <w:szCs w:val="24"/>
        </w:rPr>
        <w:t>20</w:t>
      </w:r>
      <w:r w:rsidRPr="00E92183">
        <w:rPr>
          <w:rFonts w:ascii="Times New Roman" w:hAnsi="Times New Roman" w:cs="Times New Roman"/>
          <w:sz w:val="24"/>
          <w:szCs w:val="24"/>
        </w:rPr>
        <w:t>,00 €, a raspoređeni su na:</w:t>
      </w:r>
    </w:p>
    <w:p w14:paraId="4E6DB7E3" w14:textId="77777777" w:rsidR="00E92183" w:rsidRDefault="00E92183" w:rsidP="00CA3FCA">
      <w:pPr>
        <w:autoSpaceDE w:val="0"/>
        <w:autoSpaceDN w:val="0"/>
        <w:adjustRightInd w:val="0"/>
        <w:spacing w:after="0" w:line="240" w:lineRule="auto"/>
        <w:jc w:val="both"/>
        <w:rPr>
          <w:rFonts w:ascii="Times New Roman" w:hAnsi="Times New Roman" w:cs="Times New Roman"/>
          <w:sz w:val="24"/>
          <w:szCs w:val="24"/>
        </w:rPr>
      </w:pPr>
    </w:p>
    <w:p w14:paraId="6EEE876C" w14:textId="77777777" w:rsidR="00A258D9" w:rsidRPr="00E92183" w:rsidRDefault="00A258D9" w:rsidP="00CA3FCA">
      <w:pPr>
        <w:autoSpaceDE w:val="0"/>
        <w:autoSpaceDN w:val="0"/>
        <w:adjustRightInd w:val="0"/>
        <w:spacing w:after="0" w:line="240" w:lineRule="auto"/>
        <w:jc w:val="both"/>
        <w:rPr>
          <w:rFonts w:ascii="Times New Roman" w:hAnsi="Times New Roman" w:cs="Times New Roman"/>
          <w:sz w:val="24"/>
          <w:szCs w:val="24"/>
        </w:rPr>
      </w:pPr>
    </w:p>
    <w:p w14:paraId="0E237408"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846830">
        <w:rPr>
          <w:rFonts w:ascii="Times New Roman" w:hAnsi="Times New Roman" w:cs="Times New Roman"/>
          <w:b/>
          <w:sz w:val="24"/>
          <w:szCs w:val="24"/>
        </w:rPr>
        <w:lastRenderedPageBreak/>
        <w:t>Aktivnost A100101 Naknade za rad predstavničkog tijela</w:t>
      </w:r>
    </w:p>
    <w:p w14:paraId="01271733"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846830">
        <w:rPr>
          <w:rFonts w:ascii="Times New Roman" w:hAnsi="Times New Roman" w:cs="Times New Roman"/>
          <w:sz w:val="24"/>
          <w:szCs w:val="24"/>
        </w:rPr>
        <w:t>Članovima Općinskog vijeća isplaćuje se naknada za sudjelovanje u radu vijeća, a sve sukladno Odluci o naknadama za članove Općinskog vijeća i članove radnih tijela Općinskog vijeća.</w:t>
      </w:r>
    </w:p>
    <w:p w14:paraId="53B1AD28"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846830">
        <w:rPr>
          <w:rFonts w:ascii="Times New Roman" w:hAnsi="Times New Roman" w:cs="Times New Roman"/>
          <w:sz w:val="24"/>
          <w:szCs w:val="24"/>
        </w:rPr>
        <w:t>Za realizaciju ove aktivnosti planirana su sredstva u iznosu od 3.650,00 €.</w:t>
      </w:r>
    </w:p>
    <w:p w14:paraId="624CC91F"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36CC9DA7" w14:textId="77777777" w:rsidR="00CA3FCA" w:rsidRPr="00943383"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943383">
        <w:rPr>
          <w:rFonts w:ascii="Times New Roman" w:hAnsi="Times New Roman" w:cs="Times New Roman"/>
          <w:b/>
          <w:sz w:val="24"/>
          <w:szCs w:val="24"/>
        </w:rPr>
        <w:t xml:space="preserve">Aktivnost A100102 Naknade za rad izvršnih tijela </w:t>
      </w:r>
    </w:p>
    <w:p w14:paraId="62C8DF04" w14:textId="77777777" w:rsidR="00CA3FCA" w:rsidRPr="0094338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943383">
        <w:rPr>
          <w:rFonts w:ascii="Times New Roman" w:hAnsi="Times New Roman" w:cs="Times New Roman"/>
          <w:sz w:val="24"/>
          <w:szCs w:val="24"/>
        </w:rPr>
        <w:t>Općinski načelnik dužnost obavlja profesionalno i za to prima plaću koja se isplaćuje temeljem Odluke o visini koeficijenta i osnovice za obračun plaće Općinskog načelnika.</w:t>
      </w:r>
    </w:p>
    <w:p w14:paraId="4F208401" w14:textId="17FC5E71" w:rsidR="00CA3FCA" w:rsidRPr="0094338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943383">
        <w:rPr>
          <w:rFonts w:ascii="Times New Roman" w:hAnsi="Times New Roman" w:cs="Times New Roman"/>
          <w:sz w:val="24"/>
          <w:szCs w:val="24"/>
        </w:rPr>
        <w:t xml:space="preserve">Za realizaciju ove aktivnosti planirana su sredstva u iznosu od </w:t>
      </w:r>
      <w:r w:rsidR="00943383" w:rsidRPr="00943383">
        <w:rPr>
          <w:rFonts w:ascii="Times New Roman" w:hAnsi="Times New Roman" w:cs="Times New Roman"/>
          <w:sz w:val="24"/>
          <w:szCs w:val="24"/>
        </w:rPr>
        <w:t>67</w:t>
      </w:r>
      <w:r w:rsidRPr="00943383">
        <w:rPr>
          <w:rFonts w:ascii="Times New Roman" w:hAnsi="Times New Roman" w:cs="Times New Roman"/>
          <w:sz w:val="24"/>
          <w:szCs w:val="24"/>
        </w:rPr>
        <w:t>.</w:t>
      </w:r>
      <w:r w:rsidR="00943383" w:rsidRPr="00943383">
        <w:rPr>
          <w:rFonts w:ascii="Times New Roman" w:hAnsi="Times New Roman" w:cs="Times New Roman"/>
          <w:sz w:val="24"/>
          <w:szCs w:val="24"/>
        </w:rPr>
        <w:t>1</w:t>
      </w:r>
      <w:r w:rsidR="00D87D13" w:rsidRPr="00943383">
        <w:rPr>
          <w:rFonts w:ascii="Times New Roman" w:hAnsi="Times New Roman" w:cs="Times New Roman"/>
          <w:sz w:val="24"/>
          <w:szCs w:val="24"/>
        </w:rPr>
        <w:t>50</w:t>
      </w:r>
      <w:r w:rsidRPr="00943383">
        <w:rPr>
          <w:rFonts w:ascii="Times New Roman" w:hAnsi="Times New Roman" w:cs="Times New Roman"/>
          <w:sz w:val="24"/>
          <w:szCs w:val="24"/>
        </w:rPr>
        <w:t>,00 €.</w:t>
      </w:r>
    </w:p>
    <w:p w14:paraId="2D74F541" w14:textId="77777777" w:rsidR="00CA3FCA" w:rsidRPr="00943383"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7AF17EC0" w14:textId="77777777" w:rsidR="00CA3FCA" w:rsidRPr="00F1154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F11545">
        <w:rPr>
          <w:rFonts w:ascii="Times New Roman" w:hAnsi="Times New Roman" w:cs="Times New Roman"/>
          <w:b/>
          <w:sz w:val="24"/>
          <w:szCs w:val="24"/>
        </w:rPr>
        <w:t xml:space="preserve">Aktivnost A100103 Redovna djelatnost </w:t>
      </w:r>
    </w:p>
    <w:p w14:paraId="1D98782C" w14:textId="5E688D7B" w:rsidR="00CA3FCA" w:rsidRPr="00F1154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11545">
        <w:rPr>
          <w:rFonts w:ascii="Times New Roman" w:hAnsi="Times New Roman" w:cs="Times New Roman"/>
          <w:sz w:val="24"/>
          <w:szCs w:val="24"/>
        </w:rPr>
        <w:t>Planirana su sredstva za pružanje usluga reprezentacije</w:t>
      </w:r>
      <w:r w:rsidR="008F5FB7" w:rsidRPr="00F11545">
        <w:rPr>
          <w:rFonts w:ascii="Times New Roman" w:hAnsi="Times New Roman" w:cs="Times New Roman"/>
          <w:sz w:val="24"/>
          <w:szCs w:val="24"/>
        </w:rPr>
        <w:t xml:space="preserve"> i </w:t>
      </w:r>
      <w:r w:rsidRPr="00F11545">
        <w:rPr>
          <w:rFonts w:ascii="Times New Roman" w:hAnsi="Times New Roman" w:cs="Times New Roman"/>
          <w:sz w:val="24"/>
          <w:szCs w:val="24"/>
        </w:rPr>
        <w:t>ostal</w:t>
      </w:r>
      <w:r w:rsidR="008F5FB7" w:rsidRPr="00F11545">
        <w:rPr>
          <w:rFonts w:ascii="Times New Roman" w:hAnsi="Times New Roman" w:cs="Times New Roman"/>
          <w:sz w:val="24"/>
          <w:szCs w:val="24"/>
        </w:rPr>
        <w:t>ih</w:t>
      </w:r>
      <w:r w:rsidRPr="00F11545">
        <w:rPr>
          <w:rFonts w:ascii="Times New Roman" w:hAnsi="Times New Roman" w:cs="Times New Roman"/>
          <w:sz w:val="24"/>
          <w:szCs w:val="24"/>
        </w:rPr>
        <w:t xml:space="preserve"> rashod</w:t>
      </w:r>
      <w:r w:rsidR="008F5FB7" w:rsidRPr="00F11545">
        <w:rPr>
          <w:rFonts w:ascii="Times New Roman" w:hAnsi="Times New Roman" w:cs="Times New Roman"/>
          <w:sz w:val="24"/>
          <w:szCs w:val="24"/>
        </w:rPr>
        <w:t>a</w:t>
      </w:r>
      <w:r w:rsidRPr="00F11545">
        <w:rPr>
          <w:rFonts w:ascii="Times New Roman" w:hAnsi="Times New Roman" w:cs="Times New Roman"/>
          <w:sz w:val="24"/>
          <w:szCs w:val="24"/>
        </w:rPr>
        <w:t xml:space="preserve"> vezan</w:t>
      </w:r>
      <w:r w:rsidR="008F5FB7" w:rsidRPr="00F11545">
        <w:rPr>
          <w:rFonts w:ascii="Times New Roman" w:hAnsi="Times New Roman" w:cs="Times New Roman"/>
          <w:sz w:val="24"/>
          <w:szCs w:val="24"/>
        </w:rPr>
        <w:t xml:space="preserve">ih </w:t>
      </w:r>
      <w:r w:rsidRPr="00F11545">
        <w:rPr>
          <w:rFonts w:ascii="Times New Roman" w:hAnsi="Times New Roman" w:cs="Times New Roman"/>
          <w:sz w:val="24"/>
          <w:szCs w:val="24"/>
        </w:rPr>
        <w:t>uz rad Općinskog načelnika.</w:t>
      </w:r>
    </w:p>
    <w:p w14:paraId="7D470387" w14:textId="03BD48B2" w:rsidR="00CA3FCA" w:rsidRPr="00F1154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11545">
        <w:rPr>
          <w:rFonts w:ascii="Times New Roman" w:hAnsi="Times New Roman" w:cs="Times New Roman"/>
          <w:sz w:val="24"/>
          <w:szCs w:val="24"/>
        </w:rPr>
        <w:t>Za realizaciju ove aktivnosti planirana su sredstva u iznosu od 1</w:t>
      </w:r>
      <w:r w:rsidR="008F5FB7" w:rsidRPr="00F11545">
        <w:rPr>
          <w:rFonts w:ascii="Times New Roman" w:hAnsi="Times New Roman" w:cs="Times New Roman"/>
          <w:sz w:val="24"/>
          <w:szCs w:val="24"/>
        </w:rPr>
        <w:t>1</w:t>
      </w:r>
      <w:r w:rsidRPr="00F11545">
        <w:rPr>
          <w:rFonts w:ascii="Times New Roman" w:hAnsi="Times New Roman" w:cs="Times New Roman"/>
          <w:sz w:val="24"/>
          <w:szCs w:val="24"/>
        </w:rPr>
        <w:t>.</w:t>
      </w:r>
      <w:r w:rsidR="008F5FB7" w:rsidRPr="00F11545">
        <w:rPr>
          <w:rFonts w:ascii="Times New Roman" w:hAnsi="Times New Roman" w:cs="Times New Roman"/>
          <w:sz w:val="24"/>
          <w:szCs w:val="24"/>
        </w:rPr>
        <w:t>2</w:t>
      </w:r>
      <w:r w:rsidRPr="00F11545">
        <w:rPr>
          <w:rFonts w:ascii="Times New Roman" w:hAnsi="Times New Roman" w:cs="Times New Roman"/>
          <w:sz w:val="24"/>
          <w:szCs w:val="24"/>
        </w:rPr>
        <w:t>50,00 €.</w:t>
      </w:r>
    </w:p>
    <w:p w14:paraId="285F4030"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692E4BE0"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FB3177">
        <w:rPr>
          <w:rFonts w:ascii="Times New Roman" w:hAnsi="Times New Roman" w:cs="Times New Roman"/>
          <w:b/>
          <w:sz w:val="24"/>
          <w:szCs w:val="24"/>
        </w:rPr>
        <w:t>Aktivnost A100104 Informiranje</w:t>
      </w:r>
    </w:p>
    <w:p w14:paraId="3021B36E"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B3177">
        <w:rPr>
          <w:rFonts w:ascii="Times New Roman" w:hAnsi="Times New Roman" w:cs="Times New Roman"/>
          <w:sz w:val="24"/>
          <w:szCs w:val="24"/>
        </w:rPr>
        <w:t>Planirana su sredstva za promidžbu i informiranje, održavanje službene web stranice Općine Funtana – Fontane te sredstva za tiskanje „Službenog glasnika Općine Funtana“.</w:t>
      </w:r>
    </w:p>
    <w:p w14:paraId="17ED61BF" w14:textId="759B7E92" w:rsidR="00CA3FCA" w:rsidRPr="00FB31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B3177">
        <w:rPr>
          <w:rFonts w:ascii="Times New Roman" w:hAnsi="Times New Roman" w:cs="Times New Roman"/>
          <w:sz w:val="24"/>
          <w:szCs w:val="24"/>
        </w:rPr>
        <w:t xml:space="preserve">Za realizaciju ove aktivnosti planirana su sredstva u iznosu od </w:t>
      </w:r>
      <w:r w:rsidR="008F5FB7" w:rsidRPr="00FB3177">
        <w:rPr>
          <w:rFonts w:ascii="Times New Roman" w:hAnsi="Times New Roman" w:cs="Times New Roman"/>
          <w:sz w:val="24"/>
          <w:szCs w:val="24"/>
        </w:rPr>
        <w:t>6</w:t>
      </w:r>
      <w:r w:rsidRPr="00FB3177">
        <w:rPr>
          <w:rFonts w:ascii="Times New Roman" w:hAnsi="Times New Roman" w:cs="Times New Roman"/>
          <w:sz w:val="24"/>
          <w:szCs w:val="24"/>
        </w:rPr>
        <w:t>.410,00 €.</w:t>
      </w:r>
    </w:p>
    <w:p w14:paraId="08CBAD9D"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08D00F9E"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D06D85">
        <w:rPr>
          <w:rFonts w:ascii="Times New Roman" w:hAnsi="Times New Roman" w:cs="Times New Roman"/>
          <w:b/>
          <w:sz w:val="24"/>
          <w:szCs w:val="24"/>
        </w:rPr>
        <w:t>Aktivnost A100105 Političke stranke i članovi vijeća izabrani s LGB</w:t>
      </w:r>
    </w:p>
    <w:p w14:paraId="30F3E0FD"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D06D85">
        <w:rPr>
          <w:rFonts w:ascii="Times New Roman" w:hAnsi="Times New Roman" w:cs="Times New Roman"/>
          <w:sz w:val="24"/>
          <w:szCs w:val="24"/>
        </w:rPr>
        <w:t xml:space="preserve">Planirana su sredstva za redovito godišnje financiranje političkih stranaka i članova izabranih s liste grupe birača zastupljenih u Općinskom vijeću Općine Funtana – Fontane. </w:t>
      </w:r>
    </w:p>
    <w:p w14:paraId="170B136B"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D06D85">
        <w:rPr>
          <w:rFonts w:ascii="Times New Roman" w:hAnsi="Times New Roman" w:cs="Times New Roman"/>
          <w:sz w:val="24"/>
          <w:szCs w:val="24"/>
        </w:rPr>
        <w:t>Za realizaciju ove aktivnosti planirana su sredstva u iznosu od 1.260,00 €.</w:t>
      </w:r>
    </w:p>
    <w:p w14:paraId="1EF4AA9E"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2B423276"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70788B">
        <w:rPr>
          <w:rFonts w:ascii="Times New Roman" w:hAnsi="Times New Roman" w:cs="Times New Roman"/>
          <w:b/>
          <w:sz w:val="24"/>
          <w:szCs w:val="24"/>
        </w:rPr>
        <w:t>Aktivnost A100106 Obilježavanje Dana Općine Funtana – Sveti Bernardo</w:t>
      </w:r>
    </w:p>
    <w:p w14:paraId="2596A226"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Planirana su sredstva za obilježavanje Dana Općine Funtana – Sveti Bernardo.</w:t>
      </w:r>
    </w:p>
    <w:p w14:paraId="1ED75802" w14:textId="0322A7BE"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 xml:space="preserve">Za realizaciju ove aktivnosti planirana su sredstva u iznosu od </w:t>
      </w:r>
      <w:r w:rsidR="00004865" w:rsidRPr="0070788B">
        <w:rPr>
          <w:rFonts w:ascii="Times New Roman" w:hAnsi="Times New Roman" w:cs="Times New Roman"/>
          <w:sz w:val="24"/>
          <w:szCs w:val="24"/>
        </w:rPr>
        <w:t>6</w:t>
      </w:r>
      <w:r w:rsidRPr="0070788B">
        <w:rPr>
          <w:rFonts w:ascii="Times New Roman" w:hAnsi="Times New Roman" w:cs="Times New Roman"/>
          <w:sz w:val="24"/>
          <w:szCs w:val="24"/>
        </w:rPr>
        <w:t>.500,00 €.</w:t>
      </w:r>
    </w:p>
    <w:p w14:paraId="46581427"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C09E453"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70788B">
        <w:rPr>
          <w:rFonts w:ascii="Times New Roman" w:hAnsi="Times New Roman" w:cs="Times New Roman"/>
          <w:b/>
          <w:sz w:val="24"/>
          <w:szCs w:val="24"/>
        </w:rPr>
        <w:t>Aktivnost A100107 Proračunska zaliha</w:t>
      </w:r>
    </w:p>
    <w:p w14:paraId="62891AEB"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Planirana su sredstva za izvršavanje rashoda za nepredviđene namjene za koje u Proračunu nisu</w:t>
      </w:r>
    </w:p>
    <w:p w14:paraId="40DA903F"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osigurana sredstva jer ih pri planiranju Proračuna nije bilo moguće predvidjeti.</w:t>
      </w:r>
    </w:p>
    <w:p w14:paraId="1BDCA9CA"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Za realizaciju ove aktivnosti planirana su sredstva u iznosu od 2.000,00 €.</w:t>
      </w:r>
    </w:p>
    <w:p w14:paraId="7B6A693F" w14:textId="3DA78B3B"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37B272D" w14:textId="41C48590" w:rsidR="00CA3FCA" w:rsidRPr="00082F2F"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82F2F">
        <w:rPr>
          <w:rFonts w:ascii="Times New Roman" w:hAnsi="Times New Roman" w:cs="Times New Roman"/>
          <w:b/>
          <w:sz w:val="24"/>
          <w:szCs w:val="24"/>
        </w:rPr>
        <w:t>Aktivnost A100</w:t>
      </w:r>
      <w:r w:rsidR="00BD3157" w:rsidRPr="00082F2F">
        <w:rPr>
          <w:rFonts w:ascii="Times New Roman" w:hAnsi="Times New Roman" w:cs="Times New Roman"/>
          <w:b/>
          <w:sz w:val="24"/>
          <w:szCs w:val="24"/>
        </w:rPr>
        <w:t>109</w:t>
      </w:r>
      <w:r w:rsidRPr="00082F2F">
        <w:rPr>
          <w:rFonts w:ascii="Times New Roman" w:hAnsi="Times New Roman" w:cs="Times New Roman"/>
          <w:b/>
          <w:sz w:val="24"/>
          <w:szCs w:val="24"/>
        </w:rPr>
        <w:t xml:space="preserve"> </w:t>
      </w:r>
      <w:r w:rsidR="00BD3157" w:rsidRPr="00082F2F">
        <w:rPr>
          <w:rFonts w:ascii="Times New Roman" w:hAnsi="Times New Roman" w:cs="Times New Roman"/>
          <w:b/>
          <w:sz w:val="24"/>
          <w:szCs w:val="24"/>
        </w:rPr>
        <w:t>O</w:t>
      </w:r>
      <w:r w:rsidRPr="00082F2F">
        <w:rPr>
          <w:rFonts w:ascii="Times New Roman" w:hAnsi="Times New Roman" w:cs="Times New Roman"/>
          <w:b/>
          <w:sz w:val="24"/>
          <w:szCs w:val="24"/>
        </w:rPr>
        <w:t>bilježavanje proslave Praznika rada</w:t>
      </w:r>
    </w:p>
    <w:p w14:paraId="669AC3EF" w14:textId="77777777" w:rsidR="00CA3FCA" w:rsidRPr="00082F2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82F2F">
        <w:rPr>
          <w:rFonts w:ascii="Times New Roman" w:hAnsi="Times New Roman" w:cs="Times New Roman"/>
          <w:sz w:val="24"/>
          <w:szCs w:val="24"/>
        </w:rPr>
        <w:t>Planirana su sredstva za obilježavanje proslave Praznika rada.</w:t>
      </w:r>
    </w:p>
    <w:p w14:paraId="5A5B98D1" w14:textId="134A577E" w:rsidR="00CA3FCA" w:rsidRPr="00082F2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82F2F">
        <w:rPr>
          <w:rFonts w:ascii="Times New Roman" w:hAnsi="Times New Roman" w:cs="Times New Roman"/>
          <w:sz w:val="24"/>
          <w:szCs w:val="24"/>
        </w:rPr>
        <w:t xml:space="preserve">Za realizaciju ove aktivnosti planirana su sredstva u iznosu od </w:t>
      </w:r>
      <w:r w:rsidR="00082F2F" w:rsidRPr="00082F2F">
        <w:rPr>
          <w:rFonts w:ascii="Times New Roman" w:hAnsi="Times New Roman" w:cs="Times New Roman"/>
          <w:sz w:val="24"/>
          <w:szCs w:val="24"/>
        </w:rPr>
        <w:t>2</w:t>
      </w:r>
      <w:r w:rsidRPr="00082F2F">
        <w:rPr>
          <w:rFonts w:ascii="Times New Roman" w:hAnsi="Times New Roman" w:cs="Times New Roman"/>
          <w:sz w:val="24"/>
          <w:szCs w:val="24"/>
        </w:rPr>
        <w:t>.</w:t>
      </w:r>
      <w:r w:rsidR="00082F2F" w:rsidRPr="00082F2F">
        <w:rPr>
          <w:rFonts w:ascii="Times New Roman" w:hAnsi="Times New Roman" w:cs="Times New Roman"/>
          <w:sz w:val="24"/>
          <w:szCs w:val="24"/>
        </w:rPr>
        <w:t>3</w:t>
      </w:r>
      <w:r w:rsidRPr="00082F2F">
        <w:rPr>
          <w:rFonts w:ascii="Times New Roman" w:hAnsi="Times New Roman" w:cs="Times New Roman"/>
          <w:sz w:val="24"/>
          <w:szCs w:val="24"/>
        </w:rPr>
        <w:t>00,00 €.</w:t>
      </w:r>
    </w:p>
    <w:p w14:paraId="4E63F8DC" w14:textId="77777777" w:rsidR="00BD3157" w:rsidRPr="00082F2F" w:rsidRDefault="00BD3157" w:rsidP="00CA3FCA">
      <w:pPr>
        <w:autoSpaceDE w:val="0"/>
        <w:autoSpaceDN w:val="0"/>
        <w:adjustRightInd w:val="0"/>
        <w:spacing w:after="0" w:line="240" w:lineRule="auto"/>
        <w:jc w:val="both"/>
        <w:rPr>
          <w:rFonts w:ascii="Times New Roman" w:hAnsi="Times New Roman" w:cs="Times New Roman"/>
          <w:sz w:val="24"/>
          <w:szCs w:val="24"/>
        </w:rPr>
      </w:pPr>
    </w:p>
    <w:p w14:paraId="57D60CE2" w14:textId="09E15043" w:rsidR="00BD3157" w:rsidRPr="009613DC" w:rsidRDefault="00BD3157" w:rsidP="00BD3157">
      <w:pPr>
        <w:autoSpaceDE w:val="0"/>
        <w:autoSpaceDN w:val="0"/>
        <w:adjustRightInd w:val="0"/>
        <w:spacing w:after="0" w:line="240" w:lineRule="auto"/>
        <w:jc w:val="both"/>
        <w:rPr>
          <w:rFonts w:ascii="Times New Roman" w:hAnsi="Times New Roman" w:cs="Times New Roman"/>
          <w:b/>
          <w:sz w:val="24"/>
          <w:szCs w:val="24"/>
        </w:rPr>
      </w:pPr>
      <w:r w:rsidRPr="009613DC">
        <w:rPr>
          <w:rFonts w:ascii="Times New Roman" w:hAnsi="Times New Roman" w:cs="Times New Roman"/>
          <w:b/>
          <w:sz w:val="24"/>
          <w:szCs w:val="24"/>
        </w:rPr>
        <w:t>Aktivnost A100111 Ostale manifestacije</w:t>
      </w:r>
    </w:p>
    <w:p w14:paraId="3C2B526F" w14:textId="5926B18C" w:rsidR="00BD3157" w:rsidRPr="009613DC" w:rsidRDefault="00BD3157" w:rsidP="00BD3157">
      <w:pPr>
        <w:autoSpaceDE w:val="0"/>
        <w:autoSpaceDN w:val="0"/>
        <w:adjustRightInd w:val="0"/>
        <w:spacing w:after="0" w:line="240" w:lineRule="auto"/>
        <w:jc w:val="both"/>
        <w:rPr>
          <w:rFonts w:ascii="Times New Roman" w:hAnsi="Times New Roman" w:cs="Times New Roman"/>
          <w:sz w:val="24"/>
          <w:szCs w:val="24"/>
        </w:rPr>
      </w:pPr>
      <w:r w:rsidRPr="009613DC">
        <w:rPr>
          <w:rFonts w:ascii="Times New Roman" w:hAnsi="Times New Roman" w:cs="Times New Roman"/>
          <w:sz w:val="24"/>
          <w:szCs w:val="24"/>
        </w:rPr>
        <w:t xml:space="preserve">Planirana su sredstva za obilježavanje </w:t>
      </w:r>
      <w:r w:rsidR="00B46B25" w:rsidRPr="009613DC">
        <w:rPr>
          <w:rFonts w:ascii="Times New Roman" w:hAnsi="Times New Roman" w:cs="Times New Roman"/>
          <w:sz w:val="24"/>
          <w:szCs w:val="24"/>
        </w:rPr>
        <w:t xml:space="preserve">ostalih općinskih prigodnih, sportskih, kulturnih i drugih manifestacija koje se održavaju koje se održavaju tijekom godine s ciljem turističke i kulturne promidžbe Općine. </w:t>
      </w:r>
    </w:p>
    <w:p w14:paraId="65064543" w14:textId="1B646490" w:rsidR="00BD3157" w:rsidRPr="009613DC" w:rsidRDefault="00BD3157" w:rsidP="00BD3157">
      <w:pPr>
        <w:autoSpaceDE w:val="0"/>
        <w:autoSpaceDN w:val="0"/>
        <w:adjustRightInd w:val="0"/>
        <w:spacing w:after="0" w:line="240" w:lineRule="auto"/>
        <w:jc w:val="both"/>
        <w:rPr>
          <w:rFonts w:ascii="Times New Roman" w:hAnsi="Times New Roman" w:cs="Times New Roman"/>
          <w:sz w:val="24"/>
          <w:szCs w:val="24"/>
        </w:rPr>
      </w:pPr>
      <w:r w:rsidRPr="009613DC">
        <w:rPr>
          <w:rFonts w:ascii="Times New Roman" w:hAnsi="Times New Roman" w:cs="Times New Roman"/>
          <w:sz w:val="24"/>
          <w:szCs w:val="24"/>
        </w:rPr>
        <w:t>Za realizaciju ove aktivnosti planirana su sredstva u iznosu od 1.000,00 €.</w:t>
      </w:r>
    </w:p>
    <w:p w14:paraId="07026079" w14:textId="77777777" w:rsidR="00CA3FCA" w:rsidRPr="009613DC" w:rsidRDefault="00CA3FCA" w:rsidP="00CA3FCA">
      <w:pPr>
        <w:autoSpaceDE w:val="0"/>
        <w:autoSpaceDN w:val="0"/>
        <w:adjustRightInd w:val="0"/>
        <w:spacing w:after="0" w:line="240" w:lineRule="auto"/>
        <w:jc w:val="both"/>
        <w:rPr>
          <w:rFonts w:ascii="Times New Roman" w:hAnsi="Times New Roman" w:cs="Times New Roman"/>
          <w:sz w:val="24"/>
          <w:szCs w:val="24"/>
        </w:rPr>
      </w:pPr>
    </w:p>
    <w:tbl>
      <w:tblPr>
        <w:tblW w:w="9106" w:type="dxa"/>
        <w:jc w:val="center"/>
        <w:tblLook w:val="04A0" w:firstRow="1" w:lastRow="0" w:firstColumn="1" w:lastColumn="0" w:noHBand="0" w:noVBand="1"/>
      </w:tblPr>
      <w:tblGrid>
        <w:gridCol w:w="3397"/>
        <w:gridCol w:w="1360"/>
        <w:gridCol w:w="1361"/>
        <w:gridCol w:w="1494"/>
        <w:gridCol w:w="1494"/>
      </w:tblGrid>
      <w:tr w:rsidR="009613DC" w:rsidRPr="009613DC" w14:paraId="2C44E496" w14:textId="77777777" w:rsidTr="00CB66A6">
        <w:trPr>
          <w:trHeight w:val="528"/>
          <w:tblHeader/>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46D60155"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Naziv </w:t>
            </w:r>
          </w:p>
          <w:p w14:paraId="3F328DCA" w14:textId="1AFDF7D7"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aktivnosti/projekta</w:t>
            </w:r>
          </w:p>
        </w:tc>
        <w:tc>
          <w:tcPr>
            <w:tcW w:w="1360" w:type="dxa"/>
            <w:tcBorders>
              <w:top w:val="single" w:sz="4" w:space="0" w:color="auto"/>
              <w:left w:val="nil"/>
              <w:bottom w:val="single" w:sz="4" w:space="0" w:color="auto"/>
              <w:right w:val="single" w:sz="4" w:space="0" w:color="auto"/>
            </w:tcBorders>
            <w:vAlign w:val="bottom"/>
            <w:hideMark/>
          </w:tcPr>
          <w:p w14:paraId="23908055"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Proračun </w:t>
            </w:r>
          </w:p>
          <w:p w14:paraId="117648DD" w14:textId="0FA3F42C" w:rsidR="00A969C2" w:rsidRPr="009613DC" w:rsidRDefault="00A969C2" w:rsidP="00A969C2">
            <w:pPr>
              <w:spacing w:after="0" w:line="240" w:lineRule="auto"/>
              <w:jc w:val="center"/>
              <w:rPr>
                <w:rFonts w:ascii="Times New Roman" w:eastAsia="Times New Roman" w:hAnsi="Times New Roman" w:cs="Times New Roman"/>
                <w:b/>
                <w:bCs/>
                <w:sz w:val="20"/>
                <w:szCs w:val="20"/>
                <w:highlight w:val="yellow"/>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5</w:t>
            </w:r>
            <w:r w:rsidRPr="009613DC">
              <w:rPr>
                <w:rFonts w:ascii="Times New Roman" w:eastAsia="Calibri" w:hAnsi="Times New Roman" w:cs="Times New Roman"/>
                <w:b/>
                <w:sz w:val="20"/>
                <w:szCs w:val="20"/>
              </w:rPr>
              <w:t>. €</w:t>
            </w:r>
          </w:p>
        </w:tc>
        <w:tc>
          <w:tcPr>
            <w:tcW w:w="1361" w:type="dxa"/>
            <w:tcBorders>
              <w:top w:val="single" w:sz="4" w:space="0" w:color="auto"/>
              <w:left w:val="nil"/>
              <w:bottom w:val="single" w:sz="4" w:space="0" w:color="auto"/>
              <w:right w:val="single" w:sz="4" w:space="0" w:color="auto"/>
            </w:tcBorders>
            <w:vAlign w:val="bottom"/>
            <w:hideMark/>
          </w:tcPr>
          <w:p w14:paraId="467A165A"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Proračun </w:t>
            </w:r>
          </w:p>
          <w:p w14:paraId="01D60EE5" w14:textId="2F09FD8E"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6</w:t>
            </w:r>
            <w:r w:rsidRPr="009613DC">
              <w:rPr>
                <w:rFonts w:ascii="Times New Roman" w:eastAsia="Calibri" w:hAnsi="Times New Roman" w:cs="Times New Roman"/>
                <w:b/>
                <w:sz w:val="20"/>
                <w:szCs w:val="20"/>
              </w:rPr>
              <w:t xml:space="preserve">. </w:t>
            </w:r>
            <w:r w:rsidRPr="009613DC">
              <w:rPr>
                <w:rFonts w:ascii="Times New Roman" w:eastAsia="Times New Roman" w:hAnsi="Times New Roman" w:cs="Times New Roman"/>
                <w:b/>
                <w:bCs/>
                <w:sz w:val="20"/>
                <w:szCs w:val="20"/>
                <w:lang w:eastAsia="hr-HR"/>
              </w:rPr>
              <w:t>€</w:t>
            </w:r>
          </w:p>
        </w:tc>
        <w:tc>
          <w:tcPr>
            <w:tcW w:w="1494" w:type="dxa"/>
            <w:tcBorders>
              <w:top w:val="single" w:sz="4" w:space="0" w:color="auto"/>
              <w:left w:val="nil"/>
              <w:bottom w:val="single" w:sz="4" w:space="0" w:color="auto"/>
              <w:right w:val="single" w:sz="4" w:space="0" w:color="auto"/>
            </w:tcBorders>
            <w:vAlign w:val="bottom"/>
            <w:hideMark/>
          </w:tcPr>
          <w:p w14:paraId="72EA4A6D"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Projekcija </w:t>
            </w:r>
          </w:p>
          <w:p w14:paraId="0C061B0C" w14:textId="17775B61"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7</w:t>
            </w:r>
            <w:r w:rsidRPr="009613DC">
              <w:rPr>
                <w:rFonts w:ascii="Times New Roman" w:eastAsia="Calibri" w:hAnsi="Times New Roman" w:cs="Times New Roman"/>
                <w:b/>
                <w:sz w:val="20"/>
                <w:szCs w:val="20"/>
              </w:rPr>
              <w:t>. €</w:t>
            </w:r>
          </w:p>
        </w:tc>
        <w:tc>
          <w:tcPr>
            <w:tcW w:w="1494" w:type="dxa"/>
            <w:tcBorders>
              <w:top w:val="single" w:sz="4" w:space="0" w:color="auto"/>
              <w:left w:val="nil"/>
              <w:bottom w:val="single" w:sz="4" w:space="0" w:color="auto"/>
              <w:right w:val="single" w:sz="4" w:space="0" w:color="auto"/>
            </w:tcBorders>
            <w:vAlign w:val="bottom"/>
            <w:hideMark/>
          </w:tcPr>
          <w:p w14:paraId="0FC0CD94"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Projekcija </w:t>
            </w:r>
          </w:p>
          <w:p w14:paraId="61484326" w14:textId="7E1B8548"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8</w:t>
            </w:r>
            <w:r w:rsidRPr="009613DC">
              <w:rPr>
                <w:rFonts w:ascii="Times New Roman" w:eastAsia="Calibri" w:hAnsi="Times New Roman" w:cs="Times New Roman"/>
                <w:b/>
                <w:sz w:val="20"/>
                <w:szCs w:val="20"/>
              </w:rPr>
              <w:t>. €</w:t>
            </w:r>
          </w:p>
        </w:tc>
      </w:tr>
      <w:tr w:rsidR="00CB66A6" w:rsidRPr="00CB66A6" w14:paraId="0E5BBF8D"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3FB8CE80"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A100101 Naknade za rad predstavničkog tijela</w:t>
            </w:r>
          </w:p>
        </w:tc>
        <w:tc>
          <w:tcPr>
            <w:tcW w:w="1360" w:type="dxa"/>
            <w:tcBorders>
              <w:top w:val="nil"/>
              <w:left w:val="nil"/>
              <w:bottom w:val="single" w:sz="4" w:space="0" w:color="auto"/>
              <w:right w:val="single" w:sz="4" w:space="0" w:color="auto"/>
            </w:tcBorders>
            <w:noWrap/>
            <w:vAlign w:val="center"/>
            <w:hideMark/>
          </w:tcPr>
          <w:p w14:paraId="2FD6CDDB" w14:textId="413BBFD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c>
          <w:tcPr>
            <w:tcW w:w="1361" w:type="dxa"/>
            <w:tcBorders>
              <w:top w:val="nil"/>
              <w:left w:val="nil"/>
              <w:bottom w:val="single" w:sz="4" w:space="0" w:color="auto"/>
              <w:right w:val="single" w:sz="4" w:space="0" w:color="auto"/>
            </w:tcBorders>
            <w:noWrap/>
            <w:vAlign w:val="center"/>
            <w:hideMark/>
          </w:tcPr>
          <w:p w14:paraId="5EA41DBA" w14:textId="6F08310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c>
          <w:tcPr>
            <w:tcW w:w="1494" w:type="dxa"/>
            <w:tcBorders>
              <w:top w:val="nil"/>
              <w:left w:val="nil"/>
              <w:bottom w:val="single" w:sz="4" w:space="0" w:color="auto"/>
              <w:right w:val="single" w:sz="4" w:space="0" w:color="auto"/>
            </w:tcBorders>
            <w:noWrap/>
            <w:vAlign w:val="center"/>
            <w:hideMark/>
          </w:tcPr>
          <w:p w14:paraId="59155A3C" w14:textId="592C8172"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c>
          <w:tcPr>
            <w:tcW w:w="1494" w:type="dxa"/>
            <w:tcBorders>
              <w:top w:val="nil"/>
              <w:left w:val="nil"/>
              <w:bottom w:val="single" w:sz="4" w:space="0" w:color="auto"/>
              <w:right w:val="single" w:sz="4" w:space="0" w:color="auto"/>
            </w:tcBorders>
            <w:noWrap/>
            <w:vAlign w:val="center"/>
            <w:hideMark/>
          </w:tcPr>
          <w:p w14:paraId="23339EB1" w14:textId="045C8E43"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r>
      <w:tr w:rsidR="00CB66A6" w:rsidRPr="00CB66A6" w14:paraId="66EB4E43"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70D03021"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A100102 Naknade za rad izvršnih tijela</w:t>
            </w:r>
          </w:p>
        </w:tc>
        <w:tc>
          <w:tcPr>
            <w:tcW w:w="1360" w:type="dxa"/>
            <w:tcBorders>
              <w:top w:val="nil"/>
              <w:left w:val="nil"/>
              <w:bottom w:val="single" w:sz="4" w:space="0" w:color="auto"/>
              <w:right w:val="single" w:sz="4" w:space="0" w:color="auto"/>
            </w:tcBorders>
            <w:noWrap/>
            <w:vAlign w:val="center"/>
            <w:hideMark/>
          </w:tcPr>
          <w:p w14:paraId="7DD34CC2" w14:textId="3210FA44"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58.050,00</w:t>
            </w:r>
          </w:p>
        </w:tc>
        <w:tc>
          <w:tcPr>
            <w:tcW w:w="1361" w:type="dxa"/>
            <w:tcBorders>
              <w:top w:val="nil"/>
              <w:left w:val="nil"/>
              <w:bottom w:val="single" w:sz="4" w:space="0" w:color="auto"/>
              <w:right w:val="single" w:sz="4" w:space="0" w:color="auto"/>
            </w:tcBorders>
            <w:noWrap/>
            <w:vAlign w:val="center"/>
            <w:hideMark/>
          </w:tcPr>
          <w:p w14:paraId="2E34A889" w14:textId="397E4DB7"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67.150,00</w:t>
            </w:r>
          </w:p>
        </w:tc>
        <w:tc>
          <w:tcPr>
            <w:tcW w:w="1494" w:type="dxa"/>
            <w:tcBorders>
              <w:top w:val="nil"/>
              <w:left w:val="nil"/>
              <w:bottom w:val="single" w:sz="4" w:space="0" w:color="auto"/>
              <w:right w:val="single" w:sz="4" w:space="0" w:color="auto"/>
            </w:tcBorders>
            <w:noWrap/>
            <w:vAlign w:val="center"/>
            <w:hideMark/>
          </w:tcPr>
          <w:p w14:paraId="35326590" w14:textId="48616720"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67.150,00</w:t>
            </w:r>
          </w:p>
        </w:tc>
        <w:tc>
          <w:tcPr>
            <w:tcW w:w="1494" w:type="dxa"/>
            <w:tcBorders>
              <w:top w:val="nil"/>
              <w:left w:val="nil"/>
              <w:bottom w:val="single" w:sz="4" w:space="0" w:color="auto"/>
              <w:right w:val="single" w:sz="4" w:space="0" w:color="auto"/>
            </w:tcBorders>
            <w:noWrap/>
            <w:vAlign w:val="center"/>
            <w:hideMark/>
          </w:tcPr>
          <w:p w14:paraId="696F1E53" w14:textId="269B8A9E"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67.150,00</w:t>
            </w:r>
          </w:p>
        </w:tc>
      </w:tr>
      <w:tr w:rsidR="00CB66A6" w:rsidRPr="00CB66A6" w14:paraId="66CAA6A7"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6C2640B2"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lastRenderedPageBreak/>
              <w:t>Aktivnost A100103 Redovna djelatnost</w:t>
            </w:r>
          </w:p>
        </w:tc>
        <w:tc>
          <w:tcPr>
            <w:tcW w:w="1360" w:type="dxa"/>
            <w:tcBorders>
              <w:top w:val="nil"/>
              <w:left w:val="nil"/>
              <w:bottom w:val="single" w:sz="4" w:space="0" w:color="auto"/>
              <w:right w:val="single" w:sz="4" w:space="0" w:color="auto"/>
            </w:tcBorders>
            <w:noWrap/>
            <w:vAlign w:val="center"/>
            <w:hideMark/>
          </w:tcPr>
          <w:p w14:paraId="128CDD22" w14:textId="5B542664"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c>
          <w:tcPr>
            <w:tcW w:w="1361" w:type="dxa"/>
            <w:tcBorders>
              <w:top w:val="nil"/>
              <w:left w:val="nil"/>
              <w:bottom w:val="single" w:sz="4" w:space="0" w:color="auto"/>
              <w:right w:val="single" w:sz="4" w:space="0" w:color="auto"/>
            </w:tcBorders>
            <w:noWrap/>
            <w:vAlign w:val="center"/>
            <w:hideMark/>
          </w:tcPr>
          <w:p w14:paraId="410C2D8E" w14:textId="485868A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c>
          <w:tcPr>
            <w:tcW w:w="1494" w:type="dxa"/>
            <w:tcBorders>
              <w:top w:val="nil"/>
              <w:left w:val="nil"/>
              <w:bottom w:val="single" w:sz="4" w:space="0" w:color="auto"/>
              <w:right w:val="single" w:sz="4" w:space="0" w:color="auto"/>
            </w:tcBorders>
            <w:noWrap/>
            <w:vAlign w:val="center"/>
            <w:hideMark/>
          </w:tcPr>
          <w:p w14:paraId="0B3C7003" w14:textId="4FA82FE1"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c>
          <w:tcPr>
            <w:tcW w:w="1494" w:type="dxa"/>
            <w:tcBorders>
              <w:top w:val="nil"/>
              <w:left w:val="nil"/>
              <w:bottom w:val="single" w:sz="4" w:space="0" w:color="auto"/>
              <w:right w:val="single" w:sz="4" w:space="0" w:color="auto"/>
            </w:tcBorders>
            <w:noWrap/>
            <w:vAlign w:val="center"/>
            <w:hideMark/>
          </w:tcPr>
          <w:p w14:paraId="28A1EB3F" w14:textId="2ADAEFE0"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r>
      <w:tr w:rsidR="00CB66A6" w:rsidRPr="00CB66A6" w14:paraId="0ED3F515"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07683B8C"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A100104 Informiranje</w:t>
            </w:r>
          </w:p>
        </w:tc>
        <w:tc>
          <w:tcPr>
            <w:tcW w:w="1360" w:type="dxa"/>
            <w:tcBorders>
              <w:top w:val="nil"/>
              <w:left w:val="nil"/>
              <w:bottom w:val="single" w:sz="4" w:space="0" w:color="auto"/>
              <w:right w:val="single" w:sz="4" w:space="0" w:color="auto"/>
            </w:tcBorders>
            <w:noWrap/>
            <w:vAlign w:val="center"/>
            <w:hideMark/>
          </w:tcPr>
          <w:p w14:paraId="44C12C65" w14:textId="388E2CC4"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c>
          <w:tcPr>
            <w:tcW w:w="1361" w:type="dxa"/>
            <w:tcBorders>
              <w:top w:val="nil"/>
              <w:left w:val="nil"/>
              <w:bottom w:val="single" w:sz="4" w:space="0" w:color="auto"/>
              <w:right w:val="single" w:sz="4" w:space="0" w:color="auto"/>
            </w:tcBorders>
            <w:noWrap/>
            <w:vAlign w:val="center"/>
            <w:hideMark/>
          </w:tcPr>
          <w:p w14:paraId="41D103EB" w14:textId="6C939FB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c>
          <w:tcPr>
            <w:tcW w:w="1494" w:type="dxa"/>
            <w:tcBorders>
              <w:top w:val="nil"/>
              <w:left w:val="nil"/>
              <w:bottom w:val="single" w:sz="4" w:space="0" w:color="auto"/>
              <w:right w:val="single" w:sz="4" w:space="0" w:color="auto"/>
            </w:tcBorders>
            <w:noWrap/>
            <w:vAlign w:val="center"/>
            <w:hideMark/>
          </w:tcPr>
          <w:p w14:paraId="0A90376D" w14:textId="5E613FA7"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c>
          <w:tcPr>
            <w:tcW w:w="1494" w:type="dxa"/>
            <w:tcBorders>
              <w:top w:val="nil"/>
              <w:left w:val="nil"/>
              <w:bottom w:val="single" w:sz="4" w:space="0" w:color="auto"/>
              <w:right w:val="single" w:sz="4" w:space="0" w:color="auto"/>
            </w:tcBorders>
            <w:noWrap/>
            <w:vAlign w:val="center"/>
            <w:hideMark/>
          </w:tcPr>
          <w:p w14:paraId="59AAF709" w14:textId="01198035"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r>
      <w:tr w:rsidR="00CB66A6" w:rsidRPr="00CB66A6" w14:paraId="11B0377F"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746DCDD0"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A100105 Političke stranke i članovi vijeća izabrani s LGB</w:t>
            </w:r>
          </w:p>
        </w:tc>
        <w:tc>
          <w:tcPr>
            <w:tcW w:w="1360" w:type="dxa"/>
            <w:tcBorders>
              <w:top w:val="nil"/>
              <w:left w:val="nil"/>
              <w:bottom w:val="single" w:sz="4" w:space="0" w:color="auto"/>
              <w:right w:val="single" w:sz="4" w:space="0" w:color="auto"/>
            </w:tcBorders>
            <w:noWrap/>
            <w:vAlign w:val="center"/>
            <w:hideMark/>
          </w:tcPr>
          <w:p w14:paraId="337DA4B1" w14:textId="522A163E"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c>
          <w:tcPr>
            <w:tcW w:w="1361" w:type="dxa"/>
            <w:tcBorders>
              <w:top w:val="nil"/>
              <w:left w:val="nil"/>
              <w:bottom w:val="single" w:sz="4" w:space="0" w:color="auto"/>
              <w:right w:val="single" w:sz="4" w:space="0" w:color="auto"/>
            </w:tcBorders>
            <w:noWrap/>
            <w:vAlign w:val="center"/>
            <w:hideMark/>
          </w:tcPr>
          <w:p w14:paraId="7623E527" w14:textId="39A4C885"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c>
          <w:tcPr>
            <w:tcW w:w="1494" w:type="dxa"/>
            <w:tcBorders>
              <w:top w:val="nil"/>
              <w:left w:val="nil"/>
              <w:bottom w:val="single" w:sz="4" w:space="0" w:color="auto"/>
              <w:right w:val="single" w:sz="4" w:space="0" w:color="auto"/>
            </w:tcBorders>
            <w:noWrap/>
            <w:vAlign w:val="center"/>
            <w:hideMark/>
          </w:tcPr>
          <w:p w14:paraId="5A1AF49D" w14:textId="74C5EAEF"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c>
          <w:tcPr>
            <w:tcW w:w="1494" w:type="dxa"/>
            <w:tcBorders>
              <w:top w:val="nil"/>
              <w:left w:val="nil"/>
              <w:bottom w:val="single" w:sz="4" w:space="0" w:color="auto"/>
              <w:right w:val="single" w:sz="4" w:space="0" w:color="auto"/>
            </w:tcBorders>
            <w:noWrap/>
            <w:vAlign w:val="center"/>
            <w:hideMark/>
          </w:tcPr>
          <w:p w14:paraId="57271728" w14:textId="1D69C2A2"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r>
      <w:tr w:rsidR="00CB66A6" w:rsidRPr="00CB66A6" w14:paraId="65958504"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304DAE12" w14:textId="77777777" w:rsidR="00FA3B81" w:rsidRPr="00CB66A6" w:rsidRDefault="00FA3B81" w:rsidP="00A969C2">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A100106 Obilježavanje Dana Općine Funtana - Sveti Bernardo</w:t>
            </w:r>
          </w:p>
        </w:tc>
        <w:tc>
          <w:tcPr>
            <w:tcW w:w="1360" w:type="dxa"/>
            <w:tcBorders>
              <w:top w:val="nil"/>
              <w:left w:val="nil"/>
              <w:bottom w:val="single" w:sz="4" w:space="0" w:color="auto"/>
              <w:right w:val="single" w:sz="4" w:space="0" w:color="auto"/>
            </w:tcBorders>
            <w:noWrap/>
            <w:vAlign w:val="center"/>
            <w:hideMark/>
          </w:tcPr>
          <w:p w14:paraId="2F1BC574" w14:textId="3E425DB9"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c>
          <w:tcPr>
            <w:tcW w:w="1361" w:type="dxa"/>
            <w:tcBorders>
              <w:top w:val="nil"/>
              <w:left w:val="nil"/>
              <w:bottom w:val="single" w:sz="4" w:space="0" w:color="auto"/>
              <w:right w:val="single" w:sz="4" w:space="0" w:color="auto"/>
            </w:tcBorders>
            <w:noWrap/>
            <w:vAlign w:val="center"/>
            <w:hideMark/>
          </w:tcPr>
          <w:p w14:paraId="5772AF9B" w14:textId="42060E2B"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c>
          <w:tcPr>
            <w:tcW w:w="1494" w:type="dxa"/>
            <w:tcBorders>
              <w:top w:val="nil"/>
              <w:left w:val="nil"/>
              <w:bottom w:val="single" w:sz="4" w:space="0" w:color="auto"/>
              <w:right w:val="single" w:sz="4" w:space="0" w:color="auto"/>
            </w:tcBorders>
            <w:noWrap/>
            <w:vAlign w:val="center"/>
            <w:hideMark/>
          </w:tcPr>
          <w:p w14:paraId="65C7BD8D" w14:textId="11CC6159"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c>
          <w:tcPr>
            <w:tcW w:w="1494" w:type="dxa"/>
            <w:tcBorders>
              <w:top w:val="nil"/>
              <w:left w:val="nil"/>
              <w:bottom w:val="single" w:sz="4" w:space="0" w:color="auto"/>
              <w:right w:val="single" w:sz="4" w:space="0" w:color="auto"/>
            </w:tcBorders>
            <w:noWrap/>
            <w:vAlign w:val="center"/>
            <w:hideMark/>
          </w:tcPr>
          <w:p w14:paraId="3ABFA7CF" w14:textId="10539F1C"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r>
      <w:tr w:rsidR="00CB66A6" w:rsidRPr="00CB66A6" w14:paraId="105958E0"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341CDBF8" w14:textId="77777777" w:rsidR="00FA3B81" w:rsidRPr="00CB66A6" w:rsidRDefault="00FA3B81" w:rsidP="00A969C2">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A100107 Proračunska zaliha</w:t>
            </w:r>
          </w:p>
        </w:tc>
        <w:tc>
          <w:tcPr>
            <w:tcW w:w="1360" w:type="dxa"/>
            <w:tcBorders>
              <w:top w:val="nil"/>
              <w:left w:val="nil"/>
              <w:bottom w:val="single" w:sz="4" w:space="0" w:color="auto"/>
              <w:right w:val="single" w:sz="4" w:space="0" w:color="auto"/>
            </w:tcBorders>
            <w:noWrap/>
            <w:vAlign w:val="center"/>
            <w:hideMark/>
          </w:tcPr>
          <w:p w14:paraId="522F9A0D" w14:textId="24E3D0DA"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c>
          <w:tcPr>
            <w:tcW w:w="1361" w:type="dxa"/>
            <w:tcBorders>
              <w:top w:val="nil"/>
              <w:left w:val="nil"/>
              <w:bottom w:val="single" w:sz="4" w:space="0" w:color="auto"/>
              <w:right w:val="single" w:sz="4" w:space="0" w:color="auto"/>
            </w:tcBorders>
            <w:noWrap/>
            <w:vAlign w:val="center"/>
            <w:hideMark/>
          </w:tcPr>
          <w:p w14:paraId="0735C037" w14:textId="12C6D753"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c>
          <w:tcPr>
            <w:tcW w:w="1494" w:type="dxa"/>
            <w:tcBorders>
              <w:top w:val="nil"/>
              <w:left w:val="nil"/>
              <w:bottom w:val="single" w:sz="4" w:space="0" w:color="auto"/>
              <w:right w:val="single" w:sz="4" w:space="0" w:color="auto"/>
            </w:tcBorders>
            <w:noWrap/>
            <w:vAlign w:val="center"/>
            <w:hideMark/>
          </w:tcPr>
          <w:p w14:paraId="341BA924" w14:textId="24DC1AEF"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c>
          <w:tcPr>
            <w:tcW w:w="1494" w:type="dxa"/>
            <w:tcBorders>
              <w:top w:val="nil"/>
              <w:left w:val="nil"/>
              <w:bottom w:val="single" w:sz="4" w:space="0" w:color="auto"/>
              <w:right w:val="single" w:sz="4" w:space="0" w:color="auto"/>
            </w:tcBorders>
            <w:noWrap/>
            <w:vAlign w:val="center"/>
            <w:hideMark/>
          </w:tcPr>
          <w:p w14:paraId="24349588" w14:textId="09690A93"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r>
      <w:tr w:rsidR="00CB66A6" w:rsidRPr="00CB66A6" w14:paraId="0C716A7C" w14:textId="77777777" w:rsidTr="00F72B7A">
        <w:trPr>
          <w:trHeight w:val="26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497ACA09"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A100109 Obilježavanje proslave Praznika rada</w:t>
            </w:r>
          </w:p>
        </w:tc>
        <w:tc>
          <w:tcPr>
            <w:tcW w:w="1360" w:type="dxa"/>
            <w:tcBorders>
              <w:top w:val="single" w:sz="4" w:space="0" w:color="auto"/>
              <w:left w:val="nil"/>
              <w:bottom w:val="single" w:sz="4" w:space="0" w:color="auto"/>
              <w:right w:val="single" w:sz="4" w:space="0" w:color="auto"/>
            </w:tcBorders>
            <w:noWrap/>
            <w:vAlign w:val="center"/>
            <w:hideMark/>
          </w:tcPr>
          <w:p w14:paraId="06A58B26" w14:textId="76812C03"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1.700,00</w:t>
            </w:r>
          </w:p>
        </w:tc>
        <w:tc>
          <w:tcPr>
            <w:tcW w:w="1361" w:type="dxa"/>
            <w:tcBorders>
              <w:top w:val="single" w:sz="4" w:space="0" w:color="auto"/>
              <w:left w:val="nil"/>
              <w:bottom w:val="single" w:sz="4" w:space="0" w:color="auto"/>
              <w:right w:val="single" w:sz="4" w:space="0" w:color="auto"/>
            </w:tcBorders>
            <w:noWrap/>
            <w:vAlign w:val="center"/>
            <w:hideMark/>
          </w:tcPr>
          <w:p w14:paraId="17D7D60C" w14:textId="2B225FED"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2.300,00</w:t>
            </w:r>
          </w:p>
        </w:tc>
        <w:tc>
          <w:tcPr>
            <w:tcW w:w="1494" w:type="dxa"/>
            <w:tcBorders>
              <w:top w:val="single" w:sz="4" w:space="0" w:color="auto"/>
              <w:left w:val="nil"/>
              <w:bottom w:val="single" w:sz="4" w:space="0" w:color="auto"/>
              <w:right w:val="single" w:sz="4" w:space="0" w:color="auto"/>
            </w:tcBorders>
            <w:noWrap/>
            <w:vAlign w:val="center"/>
            <w:hideMark/>
          </w:tcPr>
          <w:p w14:paraId="4E3B4866" w14:textId="45886D33"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2.300,00</w:t>
            </w:r>
          </w:p>
        </w:tc>
        <w:tc>
          <w:tcPr>
            <w:tcW w:w="1494" w:type="dxa"/>
            <w:tcBorders>
              <w:top w:val="single" w:sz="4" w:space="0" w:color="auto"/>
              <w:left w:val="nil"/>
              <w:bottom w:val="single" w:sz="4" w:space="0" w:color="auto"/>
              <w:right w:val="single" w:sz="4" w:space="0" w:color="auto"/>
            </w:tcBorders>
            <w:noWrap/>
            <w:vAlign w:val="center"/>
            <w:hideMark/>
          </w:tcPr>
          <w:p w14:paraId="53555A2E" w14:textId="20D71750"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2.300,00</w:t>
            </w:r>
          </w:p>
        </w:tc>
      </w:tr>
      <w:tr w:rsidR="00CB66A6" w:rsidRPr="00CB66A6" w14:paraId="38166D0F" w14:textId="77777777" w:rsidTr="00F72B7A">
        <w:trPr>
          <w:trHeight w:val="26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53D4E504" w14:textId="196426CA" w:rsidR="00FA3B81" w:rsidRPr="00CB66A6" w:rsidRDefault="00FA3B81" w:rsidP="00A969C2">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A100111 Ostale manifestacije</w:t>
            </w:r>
          </w:p>
        </w:tc>
        <w:tc>
          <w:tcPr>
            <w:tcW w:w="1360" w:type="dxa"/>
            <w:tcBorders>
              <w:top w:val="single" w:sz="4" w:space="0" w:color="auto"/>
              <w:left w:val="nil"/>
              <w:bottom w:val="single" w:sz="4" w:space="0" w:color="auto"/>
              <w:right w:val="single" w:sz="4" w:space="0" w:color="auto"/>
            </w:tcBorders>
            <w:noWrap/>
            <w:vAlign w:val="center"/>
          </w:tcPr>
          <w:p w14:paraId="2962B561" w14:textId="5D8B027B" w:rsidR="00FA3B81" w:rsidRPr="00CB66A6" w:rsidRDefault="00CB66A6"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w:t>
            </w:r>
            <w:r w:rsidR="00FA3B81" w:rsidRPr="00CB66A6">
              <w:rPr>
                <w:rFonts w:ascii="Times New Roman" w:hAnsi="Times New Roman" w:cs="Times New Roman"/>
                <w:sz w:val="20"/>
                <w:szCs w:val="20"/>
              </w:rPr>
              <w:t>.000,00</w:t>
            </w:r>
          </w:p>
        </w:tc>
        <w:tc>
          <w:tcPr>
            <w:tcW w:w="1361" w:type="dxa"/>
            <w:tcBorders>
              <w:top w:val="single" w:sz="4" w:space="0" w:color="auto"/>
              <w:left w:val="nil"/>
              <w:bottom w:val="single" w:sz="4" w:space="0" w:color="auto"/>
              <w:right w:val="single" w:sz="4" w:space="0" w:color="auto"/>
            </w:tcBorders>
            <w:noWrap/>
            <w:vAlign w:val="center"/>
          </w:tcPr>
          <w:p w14:paraId="4AD5056E" w14:textId="39E3F3E4"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1.000,00</w:t>
            </w:r>
          </w:p>
        </w:tc>
        <w:tc>
          <w:tcPr>
            <w:tcW w:w="1494" w:type="dxa"/>
            <w:tcBorders>
              <w:top w:val="single" w:sz="4" w:space="0" w:color="auto"/>
              <w:left w:val="nil"/>
              <w:bottom w:val="single" w:sz="4" w:space="0" w:color="auto"/>
              <w:right w:val="single" w:sz="4" w:space="0" w:color="auto"/>
            </w:tcBorders>
            <w:noWrap/>
            <w:vAlign w:val="center"/>
          </w:tcPr>
          <w:p w14:paraId="693E39D4" w14:textId="79103C61"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1.000,00</w:t>
            </w:r>
          </w:p>
        </w:tc>
        <w:tc>
          <w:tcPr>
            <w:tcW w:w="1494" w:type="dxa"/>
            <w:tcBorders>
              <w:top w:val="single" w:sz="4" w:space="0" w:color="auto"/>
              <w:left w:val="nil"/>
              <w:bottom w:val="single" w:sz="4" w:space="0" w:color="auto"/>
              <w:right w:val="single" w:sz="4" w:space="0" w:color="auto"/>
            </w:tcBorders>
            <w:noWrap/>
            <w:vAlign w:val="center"/>
          </w:tcPr>
          <w:p w14:paraId="133D774C" w14:textId="7EE94B2C"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1.000,00</w:t>
            </w:r>
          </w:p>
        </w:tc>
      </w:tr>
    </w:tbl>
    <w:p w14:paraId="094FF682" w14:textId="77777777" w:rsidR="00110364" w:rsidRDefault="00110364"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7823DA60" w14:textId="77777777" w:rsidR="00A258D9" w:rsidRPr="00FF6261" w:rsidRDefault="00A258D9"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6475C7EC" w14:textId="4E0D89F9" w:rsidR="00CA3FCA" w:rsidRPr="00C202ED"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C202ED">
        <w:rPr>
          <w:rFonts w:ascii="Times New Roman" w:eastAsia="Calibri" w:hAnsi="Times New Roman" w:cs="Times New Roman"/>
          <w:sz w:val="24"/>
          <w:szCs w:val="24"/>
        </w:rPr>
        <w:t>Aktivnost A100101 Naknade za rad predstavničkog tijela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C202ED" w:rsidRPr="00C202ED" w14:paraId="3240CE3D"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583881F" w14:textId="77777777"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209C980" w14:textId="77777777"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843533" w14:textId="71EED37D"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Polazna vrijednost 202</w:t>
            </w:r>
            <w:r w:rsidR="00FE3152" w:rsidRPr="00C202ED">
              <w:rPr>
                <w:rFonts w:ascii="Times New Roman" w:eastAsia="Calibri" w:hAnsi="Times New Roman" w:cs="Times New Roman"/>
                <w:b/>
                <w:sz w:val="20"/>
                <w:szCs w:val="20"/>
              </w:rPr>
              <w:t>5</w:t>
            </w:r>
            <w:r w:rsidRPr="00C202ED">
              <w:rPr>
                <w:rFonts w:ascii="Times New Roman" w:eastAsia="Calibri" w:hAnsi="Times New Roman" w:cs="Times New Roman"/>
                <w:b/>
                <w:sz w:val="20"/>
                <w:szCs w:val="20"/>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F9CF8C" w14:textId="5F5EAB48"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Ciljana vrijednost 202</w:t>
            </w:r>
            <w:r w:rsidR="00FE3152" w:rsidRPr="00C202ED">
              <w:rPr>
                <w:rFonts w:ascii="Times New Roman" w:eastAsia="Calibri" w:hAnsi="Times New Roman" w:cs="Times New Roman"/>
                <w:b/>
                <w:sz w:val="20"/>
                <w:szCs w:val="20"/>
              </w:rPr>
              <w:t>6</w:t>
            </w:r>
            <w:r w:rsidRPr="00C202ED">
              <w:rPr>
                <w:rFonts w:ascii="Times New Roman" w:eastAsia="Calibri" w:hAnsi="Times New Roman" w:cs="Times New Roman"/>
                <w:b/>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C2EF5" w14:textId="77777777"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Ciljana vrijednost</w:t>
            </w:r>
          </w:p>
          <w:p w14:paraId="4AC26C02" w14:textId="4F384630"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202</w:t>
            </w:r>
            <w:r w:rsidR="00FE3152" w:rsidRPr="00C202ED">
              <w:rPr>
                <w:rFonts w:ascii="Times New Roman" w:eastAsia="Calibri" w:hAnsi="Times New Roman" w:cs="Times New Roman"/>
                <w:b/>
                <w:sz w:val="20"/>
                <w:szCs w:val="20"/>
              </w:rPr>
              <w:t>7</w:t>
            </w:r>
            <w:r w:rsidRPr="00C202ED">
              <w:rPr>
                <w:rFonts w:ascii="Times New Roman" w:eastAsia="Calibri" w:hAnsi="Times New Roman" w:cs="Times New Roman"/>
                <w:b/>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B65DFF" w14:textId="6514DC7F"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Ciljana vrijednost 202</w:t>
            </w:r>
            <w:r w:rsidR="00FE3152" w:rsidRPr="00C202ED">
              <w:rPr>
                <w:rFonts w:ascii="Times New Roman" w:eastAsia="Calibri" w:hAnsi="Times New Roman" w:cs="Times New Roman"/>
                <w:b/>
                <w:sz w:val="20"/>
                <w:szCs w:val="20"/>
              </w:rPr>
              <w:t>8</w:t>
            </w:r>
            <w:r w:rsidRPr="00C202ED">
              <w:rPr>
                <w:rFonts w:ascii="Times New Roman" w:eastAsia="Calibri" w:hAnsi="Times New Roman" w:cs="Times New Roman"/>
                <w:b/>
                <w:sz w:val="20"/>
                <w:szCs w:val="20"/>
              </w:rPr>
              <w:t>.</w:t>
            </w:r>
          </w:p>
        </w:tc>
      </w:tr>
      <w:tr w:rsidR="00C202ED" w:rsidRPr="00C202ED" w14:paraId="4ED02F51"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B34C263" w14:textId="77777777" w:rsidR="00CA3FCA" w:rsidRPr="00C202ED" w:rsidRDefault="00CA3FCA" w:rsidP="00450CCA">
            <w:pPr>
              <w:autoSpaceDE w:val="0"/>
              <w:autoSpaceDN w:val="0"/>
              <w:adjustRightInd w:val="0"/>
              <w:jc w:val="center"/>
              <w:rPr>
                <w:rFonts w:ascii="Times New Roman" w:eastAsia="Calibri" w:hAnsi="Times New Roman" w:cs="Times New Roman"/>
                <w:bCs/>
                <w:sz w:val="20"/>
                <w:szCs w:val="20"/>
              </w:rPr>
            </w:pPr>
            <w:r w:rsidRPr="00C202ED">
              <w:rPr>
                <w:rFonts w:ascii="Times New Roman" w:eastAsia="Calibri" w:hAnsi="Times New Roman" w:cs="Times New Roman"/>
                <w:bCs/>
                <w:sz w:val="20"/>
                <w:szCs w:val="20"/>
              </w:rPr>
              <w:t>Sjednice Općinskog vijeća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125411" w14:textId="77777777"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2FCCA6" w14:textId="10A239D8" w:rsidR="00CA3FCA" w:rsidRPr="00C202ED" w:rsidRDefault="002D71CD">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8CA9FD2" w14:textId="322EE43B" w:rsidR="00CA3FCA" w:rsidRPr="00C202ED" w:rsidRDefault="00C01958">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6218E0" w14:textId="2AA0B621" w:rsidR="00CA3FCA" w:rsidRPr="00C202ED" w:rsidRDefault="00C01958">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11E31" w14:textId="71A4FF55" w:rsidR="00CA3FCA" w:rsidRPr="00C202ED" w:rsidRDefault="00C01958">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r>
      <w:tr w:rsidR="00FF6261" w:rsidRPr="00C202ED" w14:paraId="45A72D8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3B41763" w14:textId="77777777" w:rsidR="00CA3FCA" w:rsidRPr="00C202ED" w:rsidRDefault="00CA3FCA" w:rsidP="00450CCA">
            <w:pPr>
              <w:autoSpaceDE w:val="0"/>
              <w:autoSpaceDN w:val="0"/>
              <w:adjustRightInd w:val="0"/>
              <w:jc w:val="center"/>
              <w:rPr>
                <w:rFonts w:ascii="Times New Roman" w:eastAsia="Calibri" w:hAnsi="Times New Roman" w:cs="Times New Roman"/>
                <w:bCs/>
                <w:sz w:val="20"/>
                <w:szCs w:val="20"/>
              </w:rPr>
            </w:pPr>
            <w:r w:rsidRPr="00C202ED">
              <w:rPr>
                <w:rFonts w:ascii="Times New Roman" w:eastAsia="Calibri" w:hAnsi="Times New Roman" w:cs="Times New Roman"/>
                <w:bCs/>
                <w:sz w:val="20"/>
                <w:szCs w:val="20"/>
              </w:rPr>
              <w:t>Akti Općinskog vijeća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EF1E617" w14:textId="77777777"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14D1E1" w14:textId="38B2B242" w:rsidR="00CA3FCA" w:rsidRPr="00C202ED" w:rsidRDefault="00C202ED">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6C47032" w14:textId="294600EA" w:rsidR="00CA3FCA" w:rsidRPr="00C202ED" w:rsidRDefault="00C202ED">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10DE45" w14:textId="2BA6B6C5"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6</w:t>
            </w:r>
            <w:r w:rsidR="00C202ED">
              <w:rPr>
                <w:rFonts w:ascii="Times New Roman" w:eastAsia="Calibri"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BC812" w14:textId="77777777"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70</w:t>
            </w:r>
          </w:p>
        </w:tc>
      </w:tr>
    </w:tbl>
    <w:p w14:paraId="398BAAAE" w14:textId="77777777" w:rsidR="00CA3FCA" w:rsidRPr="00C202ED" w:rsidRDefault="00CA3FCA" w:rsidP="00CA3FCA">
      <w:pPr>
        <w:autoSpaceDE w:val="0"/>
        <w:autoSpaceDN w:val="0"/>
        <w:adjustRightInd w:val="0"/>
        <w:spacing w:after="0" w:line="240" w:lineRule="auto"/>
        <w:jc w:val="both"/>
        <w:rPr>
          <w:rFonts w:ascii="Times New Roman" w:hAnsi="Times New Roman" w:cs="Times New Roman"/>
        </w:rPr>
      </w:pPr>
    </w:p>
    <w:p w14:paraId="3E1FA5FC" w14:textId="0742A832" w:rsidR="00CA3FCA" w:rsidRPr="00C202ED"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C202ED">
        <w:rPr>
          <w:rFonts w:ascii="Times New Roman" w:eastAsia="Calibri" w:hAnsi="Times New Roman" w:cs="Times New Roman"/>
          <w:sz w:val="24"/>
          <w:szCs w:val="24"/>
        </w:rPr>
        <w:t>Aktivnost A100102 Naknade za rad izvršnih tijela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C459D1" w:rsidRPr="00C459D1" w14:paraId="26473611"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F2F870B" w14:textId="0498A3F4"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5C8A50" w14:textId="36C4EDFC"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32E652" w14:textId="32D76E81"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5BAA7AA" w14:textId="45A62376"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A6EC38" w14:textId="77777777"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Ciljana vrijednost</w:t>
            </w:r>
          </w:p>
          <w:p w14:paraId="1C17DDD4" w14:textId="71C1171A"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5D0C7" w14:textId="794D3884"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Ciljana vrijednost 2028.</w:t>
            </w:r>
          </w:p>
        </w:tc>
      </w:tr>
      <w:tr w:rsidR="008D2075" w:rsidRPr="00C459D1" w14:paraId="3C60E36D"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4F1E080" w14:textId="77777777" w:rsidR="00CA3FCA" w:rsidRPr="00C459D1" w:rsidRDefault="00CA3FCA" w:rsidP="00450CCA">
            <w:pPr>
              <w:autoSpaceDE w:val="0"/>
              <w:autoSpaceDN w:val="0"/>
              <w:adjustRightInd w:val="0"/>
              <w:jc w:val="center"/>
              <w:rPr>
                <w:rFonts w:ascii="Times New Roman" w:eastAsia="Calibri" w:hAnsi="Times New Roman" w:cs="Times New Roman"/>
                <w:bCs/>
                <w:sz w:val="20"/>
                <w:szCs w:val="20"/>
              </w:rPr>
            </w:pPr>
            <w:r w:rsidRPr="00C459D1">
              <w:rPr>
                <w:rFonts w:ascii="Times New Roman" w:eastAsia="Calibri" w:hAnsi="Times New Roman" w:cs="Times New Roman"/>
                <w:bCs/>
                <w:sz w:val="20"/>
                <w:szCs w:val="20"/>
              </w:rPr>
              <w:t>Akti Općinskog načelnika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3E5C6E" w14:textId="77777777"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C97D7" w14:textId="2F2B7B6E"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w:t>
            </w:r>
            <w:r w:rsidR="00C459D1" w:rsidRPr="00C459D1">
              <w:rPr>
                <w:rFonts w:ascii="Times New Roman" w:eastAsia="Calibri" w:hAnsi="Times New Roman" w:cs="Times New Roman"/>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609EF91" w14:textId="32A134FB"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w:t>
            </w:r>
            <w:r w:rsidR="00C459D1" w:rsidRPr="00C459D1">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86D0F" w14:textId="0756A5A3"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w:t>
            </w:r>
            <w:r w:rsidR="00C459D1" w:rsidRPr="00C459D1">
              <w:rPr>
                <w:rFonts w:ascii="Times New Roman" w:eastAsia="Calibri" w:hAnsi="Times New Roman" w:cs="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BCBB0E" w14:textId="77777777"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26</w:t>
            </w:r>
          </w:p>
        </w:tc>
      </w:tr>
    </w:tbl>
    <w:p w14:paraId="6C01902E" w14:textId="77777777" w:rsidR="00CA3FCA" w:rsidRPr="00C459D1" w:rsidRDefault="00CA3FCA" w:rsidP="00CA3FCA">
      <w:pPr>
        <w:autoSpaceDE w:val="0"/>
        <w:autoSpaceDN w:val="0"/>
        <w:adjustRightInd w:val="0"/>
        <w:spacing w:after="0" w:line="240" w:lineRule="auto"/>
        <w:jc w:val="both"/>
        <w:rPr>
          <w:rFonts w:ascii="Times New Roman" w:hAnsi="Times New Roman" w:cs="Times New Roman"/>
          <w:sz w:val="20"/>
          <w:szCs w:val="20"/>
        </w:rPr>
      </w:pPr>
    </w:p>
    <w:p w14:paraId="13052EC6" w14:textId="625915D4" w:rsidR="00CA3FCA" w:rsidRPr="00C459D1"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C459D1">
        <w:rPr>
          <w:rFonts w:ascii="Times New Roman" w:eastAsia="Calibri" w:hAnsi="Times New Roman" w:cs="Times New Roman"/>
          <w:sz w:val="24"/>
          <w:szCs w:val="24"/>
        </w:rPr>
        <w:t>Aktivnost A100103 Redovna djelatnost</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F27952" w:rsidRPr="00F27952" w14:paraId="019EA419"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8E0115C" w14:textId="3ADB2271"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06CF70" w14:textId="3AAD8F76"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50CD6F" w14:textId="61AC92EB"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5E5FBAF" w14:textId="265C4124"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0F07F3" w14:textId="77777777"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Ciljana vrijednost</w:t>
            </w:r>
          </w:p>
          <w:p w14:paraId="13A60957" w14:textId="01B0D6D7"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C11710" w14:textId="2E46EC2C"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Ciljana vrijednost 2028.</w:t>
            </w:r>
          </w:p>
        </w:tc>
      </w:tr>
      <w:tr w:rsidR="00F27952" w:rsidRPr="00F27952" w14:paraId="680439D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E09FA0C" w14:textId="77777777" w:rsidR="00CA3FCA" w:rsidRPr="00F27952" w:rsidRDefault="00CA3FCA" w:rsidP="00450C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Reprezentacija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FCA6339"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4D3DE0"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84B8EBE"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AFFD17"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8D550A"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r>
      <w:tr w:rsidR="00F27952" w:rsidRPr="00F27952" w14:paraId="45A24505"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3C90E1B" w14:textId="77777777" w:rsidR="00CA3FCA" w:rsidRPr="00F27952" w:rsidRDefault="00CA3FCA" w:rsidP="00450C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Ostali nespomenuti rashodi poslovanja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32EE76B"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70C3E5"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61801BB"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073F18"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0C6598"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r>
    </w:tbl>
    <w:p w14:paraId="7D3EB19F" w14:textId="77777777" w:rsidR="00CA3FCA" w:rsidRPr="00132727" w:rsidRDefault="00CA3FCA" w:rsidP="00CA3FCA">
      <w:pPr>
        <w:autoSpaceDE w:val="0"/>
        <w:autoSpaceDN w:val="0"/>
        <w:adjustRightInd w:val="0"/>
        <w:spacing w:after="0" w:line="240" w:lineRule="auto"/>
        <w:jc w:val="both"/>
        <w:rPr>
          <w:rFonts w:ascii="Times New Roman" w:hAnsi="Times New Roman" w:cs="Times New Roman"/>
        </w:rPr>
      </w:pPr>
    </w:p>
    <w:p w14:paraId="693114AC" w14:textId="42045DD3" w:rsidR="00CA3FCA" w:rsidRPr="004D3EE5"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4D3EE5">
        <w:rPr>
          <w:rFonts w:ascii="Times New Roman" w:eastAsia="Calibri" w:hAnsi="Times New Roman" w:cs="Times New Roman"/>
          <w:sz w:val="24"/>
          <w:szCs w:val="24"/>
        </w:rPr>
        <w:t>Aktivnost A100104 Informiranje</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4D3EE5" w:rsidRPr="004D3EE5" w14:paraId="1ECD3537"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AF30AB0" w14:textId="6FCEAAAF"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8EDD39B" w14:textId="7E2FCCD4"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BE10F" w14:textId="30CE1243"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C55F11D" w14:textId="390566E5"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EF8CD" w14:textId="77777777"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Ciljana vrijednost</w:t>
            </w:r>
          </w:p>
          <w:p w14:paraId="2E1C83D6" w14:textId="400BB780"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FA63A3" w14:textId="2DD32272"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Ciljana vrijednost 2028.</w:t>
            </w:r>
          </w:p>
        </w:tc>
      </w:tr>
      <w:tr w:rsidR="004D3EE5" w:rsidRPr="004D3EE5" w14:paraId="62B2E1B4"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17F4005" w14:textId="77777777" w:rsidR="00CA3FCA" w:rsidRPr="004D3EE5" w:rsidRDefault="00CA3FCA">
            <w:pPr>
              <w:autoSpaceDE w:val="0"/>
              <w:autoSpaceDN w:val="0"/>
              <w:adjustRightInd w:val="0"/>
              <w:jc w:val="center"/>
              <w:rPr>
                <w:rFonts w:ascii="Times New Roman" w:eastAsia="Calibri" w:hAnsi="Times New Roman" w:cs="Times New Roman"/>
                <w:bCs/>
                <w:sz w:val="20"/>
                <w:szCs w:val="20"/>
              </w:rPr>
            </w:pPr>
            <w:r w:rsidRPr="004D3EE5">
              <w:rPr>
                <w:rFonts w:ascii="Times New Roman" w:eastAsia="Calibri" w:hAnsi="Times New Roman" w:cs="Times New Roman"/>
                <w:bCs/>
                <w:sz w:val="20"/>
                <w:szCs w:val="20"/>
              </w:rPr>
              <w:t>Objave u medijima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9C7CCC4"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0769F3"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785496"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51D901"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FEE564"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8</w:t>
            </w:r>
          </w:p>
        </w:tc>
      </w:tr>
      <w:tr w:rsidR="00DA1908" w:rsidRPr="004D3EE5" w14:paraId="0FB84B63"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3898EF6" w14:textId="77777777" w:rsidR="00CA3FCA" w:rsidRPr="004D3EE5" w:rsidRDefault="00CA3FCA">
            <w:pPr>
              <w:autoSpaceDE w:val="0"/>
              <w:autoSpaceDN w:val="0"/>
              <w:adjustRightInd w:val="0"/>
              <w:jc w:val="center"/>
              <w:rPr>
                <w:rFonts w:ascii="Times New Roman" w:eastAsia="Calibri" w:hAnsi="Times New Roman" w:cs="Times New Roman"/>
                <w:bCs/>
                <w:sz w:val="20"/>
                <w:szCs w:val="20"/>
              </w:rPr>
            </w:pPr>
            <w:r w:rsidRPr="004D3EE5">
              <w:rPr>
                <w:rFonts w:ascii="Times New Roman" w:eastAsia="Calibri" w:hAnsi="Times New Roman" w:cs="Times New Roman"/>
                <w:bCs/>
                <w:sz w:val="20"/>
                <w:szCs w:val="20"/>
              </w:rPr>
              <w:t>Objavljeni službeni glasnici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F3E1B4E"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AA520F" w14:textId="154ECDAF" w:rsidR="00CA3FCA" w:rsidRPr="004D3EE5" w:rsidRDefault="004D3EE5">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D1AD14E" w14:textId="1A6AD477" w:rsidR="00CA3FCA" w:rsidRPr="004D3EE5" w:rsidRDefault="00FF6261">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w:t>
            </w:r>
            <w:r w:rsidR="004D3EE5" w:rsidRPr="004D3EE5">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DC7E98" w14:textId="49E45E9C" w:rsidR="00CA3FCA" w:rsidRPr="004D3EE5" w:rsidRDefault="00FF6261">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w:t>
            </w:r>
            <w:r w:rsidR="004D3EE5" w:rsidRPr="004D3EE5">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15E37" w14:textId="182ECC8A" w:rsidR="00CA3FCA" w:rsidRPr="004D3EE5" w:rsidRDefault="00FF6261">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w:t>
            </w:r>
            <w:r w:rsidR="004D3EE5" w:rsidRPr="004D3EE5">
              <w:rPr>
                <w:rFonts w:ascii="Times New Roman" w:eastAsia="Calibri" w:hAnsi="Times New Roman" w:cs="Times New Roman"/>
                <w:sz w:val="20"/>
                <w:szCs w:val="20"/>
              </w:rPr>
              <w:t>5</w:t>
            </w:r>
          </w:p>
        </w:tc>
      </w:tr>
    </w:tbl>
    <w:p w14:paraId="6FB57F82" w14:textId="77777777" w:rsidR="00110364" w:rsidRPr="004D3EE5" w:rsidRDefault="00110364" w:rsidP="00CA3FCA">
      <w:pPr>
        <w:autoSpaceDE w:val="0"/>
        <w:autoSpaceDN w:val="0"/>
        <w:adjustRightInd w:val="0"/>
        <w:spacing w:after="0" w:line="240" w:lineRule="auto"/>
        <w:jc w:val="both"/>
        <w:rPr>
          <w:rFonts w:ascii="Times New Roman" w:eastAsia="Calibri" w:hAnsi="Times New Roman" w:cs="Times New Roman"/>
          <w:sz w:val="24"/>
          <w:szCs w:val="24"/>
        </w:rPr>
      </w:pPr>
    </w:p>
    <w:p w14:paraId="3F5CB67C" w14:textId="0535F010" w:rsidR="00CA3FCA" w:rsidRPr="004D3EE5"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4D3EE5">
        <w:rPr>
          <w:rFonts w:ascii="Times New Roman" w:eastAsia="Calibri" w:hAnsi="Times New Roman" w:cs="Times New Roman"/>
          <w:sz w:val="24"/>
          <w:szCs w:val="24"/>
        </w:rPr>
        <w:t>Aktivnost A100105 Političke stranke i članovi vijeća izabrani s LGB</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E22A4E" w:rsidRPr="00E22A4E" w14:paraId="25C7372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2D18DB5" w14:textId="6D62AAB5"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C3650B7" w14:textId="79281610"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34EE6" w14:textId="582DE57B"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1B6C643" w14:textId="1316FD8E"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70D7A4" w14:textId="77777777"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Ciljana vrijednost</w:t>
            </w:r>
          </w:p>
          <w:p w14:paraId="3E80F721" w14:textId="390D8BB7"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957C1C" w14:textId="721ADB12"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Ciljana vrijednost 2028.</w:t>
            </w:r>
          </w:p>
        </w:tc>
      </w:tr>
      <w:tr w:rsidR="00E22A4E" w:rsidRPr="00E22A4E" w14:paraId="54BBD2D1"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69CC709" w14:textId="77777777" w:rsidR="00CA3FCA" w:rsidRPr="00E22A4E" w:rsidRDefault="00CA3FCA">
            <w:pPr>
              <w:autoSpaceDE w:val="0"/>
              <w:autoSpaceDN w:val="0"/>
              <w:adjustRightInd w:val="0"/>
              <w:jc w:val="center"/>
              <w:rPr>
                <w:rFonts w:ascii="Times New Roman" w:eastAsia="Calibri" w:hAnsi="Times New Roman" w:cs="Times New Roman"/>
                <w:bCs/>
                <w:sz w:val="20"/>
                <w:szCs w:val="20"/>
              </w:rPr>
            </w:pPr>
            <w:r w:rsidRPr="00E22A4E">
              <w:rPr>
                <w:rFonts w:ascii="Times New Roman" w:eastAsia="Calibri" w:hAnsi="Times New Roman" w:cs="Times New Roman"/>
                <w:bCs/>
                <w:sz w:val="20"/>
                <w:szCs w:val="20"/>
              </w:rPr>
              <w:t>Osigurana sredstva za financiranje političkih stranaka i članova izabranih s</w:t>
            </w:r>
            <w:r w:rsidRPr="00E22A4E">
              <w:rPr>
                <w:rFonts w:ascii="Times New Roman" w:hAnsi="Times New Roman" w:cs="Times New Roman"/>
                <w:sz w:val="20"/>
                <w:szCs w:val="20"/>
              </w:rPr>
              <w:t xml:space="preserve"> </w:t>
            </w:r>
            <w:r w:rsidRPr="00E22A4E">
              <w:rPr>
                <w:rFonts w:ascii="Times New Roman" w:eastAsia="Calibri" w:hAnsi="Times New Roman" w:cs="Times New Roman"/>
                <w:bCs/>
                <w:sz w:val="20"/>
                <w:szCs w:val="20"/>
              </w:rPr>
              <w:t>LGB</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78C909E"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94C9E6"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51267DB"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26F43B"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7453B3"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r>
    </w:tbl>
    <w:p w14:paraId="6F15FEAC" w14:textId="77777777" w:rsidR="00450CCA" w:rsidRDefault="00450CCA" w:rsidP="00CA3FCA">
      <w:pPr>
        <w:autoSpaceDE w:val="0"/>
        <w:autoSpaceDN w:val="0"/>
        <w:adjustRightInd w:val="0"/>
        <w:spacing w:after="0" w:line="240" w:lineRule="auto"/>
        <w:jc w:val="both"/>
        <w:rPr>
          <w:rFonts w:ascii="Times New Roman" w:eastAsia="Calibri" w:hAnsi="Times New Roman" w:cs="Times New Roman"/>
          <w:sz w:val="24"/>
          <w:szCs w:val="24"/>
        </w:rPr>
      </w:pPr>
    </w:p>
    <w:p w14:paraId="35D86A1B" w14:textId="77777777" w:rsidR="00A258D9" w:rsidRDefault="00A258D9" w:rsidP="00CA3FCA">
      <w:pPr>
        <w:autoSpaceDE w:val="0"/>
        <w:autoSpaceDN w:val="0"/>
        <w:adjustRightInd w:val="0"/>
        <w:spacing w:after="0" w:line="240" w:lineRule="auto"/>
        <w:jc w:val="both"/>
        <w:rPr>
          <w:rFonts w:ascii="Times New Roman" w:eastAsia="Calibri" w:hAnsi="Times New Roman" w:cs="Times New Roman"/>
          <w:sz w:val="24"/>
          <w:szCs w:val="24"/>
        </w:rPr>
      </w:pPr>
    </w:p>
    <w:p w14:paraId="698101B5" w14:textId="5D44BBDE" w:rsidR="00CA3FCA" w:rsidRPr="0094626E"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94626E">
        <w:rPr>
          <w:rFonts w:ascii="Times New Roman" w:eastAsia="Calibri" w:hAnsi="Times New Roman" w:cs="Times New Roman"/>
          <w:sz w:val="24"/>
          <w:szCs w:val="24"/>
        </w:rPr>
        <w:lastRenderedPageBreak/>
        <w:t>Aktivnost A100106 Obilježavanje Dan</w:t>
      </w:r>
      <w:r w:rsidR="004842CC">
        <w:rPr>
          <w:rFonts w:ascii="Times New Roman" w:eastAsia="Calibri" w:hAnsi="Times New Roman" w:cs="Times New Roman"/>
          <w:sz w:val="24"/>
          <w:szCs w:val="24"/>
        </w:rPr>
        <w:t xml:space="preserve"> </w:t>
      </w:r>
      <w:r w:rsidRPr="0094626E">
        <w:rPr>
          <w:rFonts w:ascii="Times New Roman" w:eastAsia="Calibri" w:hAnsi="Times New Roman" w:cs="Times New Roman"/>
          <w:sz w:val="24"/>
          <w:szCs w:val="24"/>
        </w:rPr>
        <w:t>a Općine Funtana – Sveti Bernardo</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94626E" w:rsidRPr="0094626E" w14:paraId="40CA0CCE"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52B6C1A" w14:textId="77AD6C41"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DED1C6" w14:textId="65B6206E"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2278D7" w14:textId="049A0269"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D8296C3" w14:textId="7C35E079"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7A6377" w14:textId="77777777"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Ciljana vrijednost</w:t>
            </w:r>
          </w:p>
          <w:p w14:paraId="6807C1DF" w14:textId="1546C9AA"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A5696C" w14:textId="110274D1"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Ciljana vrijednost 2028.</w:t>
            </w:r>
          </w:p>
        </w:tc>
      </w:tr>
      <w:tr w:rsidR="008D2075" w:rsidRPr="0094626E" w14:paraId="7413A7D8"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25A19FF" w14:textId="77777777" w:rsidR="00CA3FCA" w:rsidRPr="0094626E" w:rsidRDefault="00CA3FCA">
            <w:pPr>
              <w:autoSpaceDE w:val="0"/>
              <w:autoSpaceDN w:val="0"/>
              <w:adjustRightInd w:val="0"/>
              <w:jc w:val="center"/>
              <w:rPr>
                <w:rFonts w:ascii="Times New Roman" w:eastAsia="Calibri" w:hAnsi="Times New Roman" w:cs="Times New Roman"/>
                <w:bCs/>
                <w:sz w:val="20"/>
                <w:szCs w:val="20"/>
              </w:rPr>
            </w:pPr>
            <w:r w:rsidRPr="0094626E">
              <w:rPr>
                <w:rFonts w:ascii="Times New Roman" w:eastAsia="Calibri" w:hAnsi="Times New Roman" w:cs="Times New Roman"/>
                <w:bCs/>
                <w:sz w:val="20"/>
                <w:szCs w:val="20"/>
              </w:rPr>
              <w:t>Posjetitelji proslave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5A41956" w14:textId="77777777" w:rsidR="00CA3FCA" w:rsidRPr="0094626E" w:rsidRDefault="00CA3FCA">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CDFF2" w14:textId="14FC564C"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2D8095F" w14:textId="5A51708D"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EC8622" w14:textId="7A6914AE"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E2B3AC" w14:textId="1D52883C"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r>
    </w:tbl>
    <w:p w14:paraId="311B0BEC" w14:textId="77777777" w:rsidR="00CA3FCA" w:rsidRPr="0094626E" w:rsidRDefault="00CA3FCA" w:rsidP="00CA3FCA">
      <w:pPr>
        <w:autoSpaceDE w:val="0"/>
        <w:autoSpaceDN w:val="0"/>
        <w:adjustRightInd w:val="0"/>
        <w:spacing w:after="0" w:line="240" w:lineRule="auto"/>
        <w:jc w:val="both"/>
        <w:rPr>
          <w:rFonts w:ascii="Times New Roman" w:hAnsi="Times New Roman" w:cs="Times New Roman"/>
        </w:rPr>
      </w:pPr>
    </w:p>
    <w:p w14:paraId="75A51959" w14:textId="43674389" w:rsidR="00CA3FCA" w:rsidRPr="0094626E"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94626E">
        <w:rPr>
          <w:rFonts w:ascii="Times New Roman" w:eastAsia="Calibri" w:hAnsi="Times New Roman" w:cs="Times New Roman"/>
          <w:sz w:val="24"/>
          <w:szCs w:val="24"/>
        </w:rPr>
        <w:t>Aktivnost A100107 Proračunska zaliha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37346B" w:rsidRPr="0037346B" w14:paraId="799309B8"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9CA6983" w14:textId="1BB409C4"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53E9BEF" w14:textId="1A3DFE55"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F0F565" w14:textId="1F2FA46F"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002E7CC" w14:textId="56FB0BF7"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542C3" w14:textId="77777777"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Ciljana vrijednost</w:t>
            </w:r>
          </w:p>
          <w:p w14:paraId="620F105C" w14:textId="4ACEF6CD"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F39473" w14:textId="02432F6C"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Ciljana vrijednost 2028.</w:t>
            </w:r>
          </w:p>
        </w:tc>
      </w:tr>
      <w:tr w:rsidR="0037346B" w:rsidRPr="0037346B" w14:paraId="41EE750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8E8C11F" w14:textId="77777777" w:rsidR="00CA3FCA" w:rsidRPr="0037346B" w:rsidRDefault="00CA3FCA">
            <w:pPr>
              <w:autoSpaceDE w:val="0"/>
              <w:autoSpaceDN w:val="0"/>
              <w:adjustRightInd w:val="0"/>
              <w:jc w:val="center"/>
              <w:rPr>
                <w:rFonts w:ascii="Times New Roman" w:eastAsia="Calibri" w:hAnsi="Times New Roman" w:cs="Times New Roman"/>
                <w:bCs/>
                <w:sz w:val="20"/>
                <w:szCs w:val="20"/>
              </w:rPr>
            </w:pPr>
            <w:r w:rsidRPr="0037346B">
              <w:rPr>
                <w:rFonts w:ascii="Times New Roman" w:eastAsia="Calibri" w:hAnsi="Times New Roman" w:cs="Times New Roman"/>
                <w:bCs/>
                <w:sz w:val="20"/>
                <w:szCs w:val="20"/>
              </w:rPr>
              <w:t>Osigurana sredstva za nepredviđene namjene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457DAE"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F3579F"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A755FAD"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E465C8"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1A61D"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r>
    </w:tbl>
    <w:p w14:paraId="72B0253A" w14:textId="77777777" w:rsidR="00CA3FCA" w:rsidRPr="000B22ED"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p>
    <w:p w14:paraId="6A9122F2" w14:textId="77777777" w:rsidR="00CA3FCA" w:rsidRPr="00D14356"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D14356">
        <w:rPr>
          <w:rFonts w:ascii="Times New Roman" w:eastAsia="Calibri" w:hAnsi="Times New Roman" w:cs="Times New Roman"/>
          <w:sz w:val="24"/>
          <w:szCs w:val="24"/>
        </w:rPr>
        <w:t>Aktivnost A100109 Obilježavanje proslave Praznika rada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D14356" w:rsidRPr="00D14356" w14:paraId="31C39E33"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F687F0" w14:textId="2A7362D1"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bookmarkStart w:id="1" w:name="_Hlk185407397"/>
            <w:r w:rsidRPr="00D14356">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8C9DCD9" w14:textId="2795C3E4"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2A68CA" w14:textId="1401D31B"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03063E" w14:textId="66723F10"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373BB4" w14:textId="77777777"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w:t>
            </w:r>
          </w:p>
          <w:p w14:paraId="583A4C3B" w14:textId="27FA6FDD"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8B658C" w14:textId="62BF039C"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2028.</w:t>
            </w:r>
          </w:p>
        </w:tc>
      </w:tr>
      <w:bookmarkEnd w:id="1"/>
      <w:tr w:rsidR="006F37B8" w:rsidRPr="00D14356" w14:paraId="2AC243F2"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898EB69" w14:textId="77777777" w:rsidR="00CA3FCA" w:rsidRPr="00D14356" w:rsidRDefault="00CA3FCA">
            <w:pPr>
              <w:autoSpaceDE w:val="0"/>
              <w:autoSpaceDN w:val="0"/>
              <w:adjustRightInd w:val="0"/>
              <w:jc w:val="center"/>
              <w:rPr>
                <w:rFonts w:ascii="Times New Roman" w:eastAsia="Calibri" w:hAnsi="Times New Roman" w:cs="Times New Roman"/>
                <w:bCs/>
                <w:sz w:val="20"/>
                <w:szCs w:val="20"/>
              </w:rPr>
            </w:pPr>
            <w:r w:rsidRPr="00D14356">
              <w:rPr>
                <w:rFonts w:ascii="Times New Roman" w:eastAsia="Calibri" w:hAnsi="Times New Roman" w:cs="Times New Roman"/>
                <w:bCs/>
                <w:sz w:val="20"/>
                <w:szCs w:val="20"/>
              </w:rPr>
              <w:t>Posjetitelji proslave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8BEFAA"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762266"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12947F"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D7A620"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0CF93C"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r>
    </w:tbl>
    <w:p w14:paraId="79B569E3" w14:textId="77777777" w:rsidR="00CA3FCA" w:rsidRPr="00D14356"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36856F57" w14:textId="28C7B96C" w:rsidR="00D27B45" w:rsidRPr="00D14356" w:rsidRDefault="00D27B45" w:rsidP="00D27B45">
      <w:pPr>
        <w:autoSpaceDE w:val="0"/>
        <w:autoSpaceDN w:val="0"/>
        <w:adjustRightInd w:val="0"/>
        <w:spacing w:after="0" w:line="240" w:lineRule="auto"/>
        <w:jc w:val="both"/>
        <w:rPr>
          <w:rFonts w:ascii="Times New Roman" w:eastAsia="Calibri" w:hAnsi="Times New Roman" w:cs="Times New Roman"/>
          <w:sz w:val="24"/>
          <w:szCs w:val="24"/>
        </w:rPr>
      </w:pPr>
      <w:r w:rsidRPr="00D14356">
        <w:rPr>
          <w:rFonts w:ascii="Times New Roman" w:eastAsia="Calibri" w:hAnsi="Times New Roman" w:cs="Times New Roman"/>
          <w:sz w:val="24"/>
          <w:szCs w:val="24"/>
        </w:rPr>
        <w:t xml:space="preserve">Aktivnost A100111 Ostale manifestacije </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D14356" w:rsidRPr="00D14356" w14:paraId="4F8DD2BE" w14:textId="77777777" w:rsidTr="00F13876">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80D37CB"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242C1"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7E86A"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4BFF8D"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97A447"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w:t>
            </w:r>
          </w:p>
          <w:p w14:paraId="6E8632BF"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55CC5D"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2028.</w:t>
            </w:r>
          </w:p>
        </w:tc>
      </w:tr>
      <w:tr w:rsidR="00D14356" w:rsidRPr="00D14356" w14:paraId="37022AE9" w14:textId="77777777" w:rsidTr="00F13876">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EDA9D64" w14:textId="77777777" w:rsidR="00D27B45" w:rsidRPr="00D14356" w:rsidRDefault="00D27B45" w:rsidP="00F13876">
            <w:pPr>
              <w:autoSpaceDE w:val="0"/>
              <w:autoSpaceDN w:val="0"/>
              <w:adjustRightInd w:val="0"/>
              <w:jc w:val="center"/>
              <w:rPr>
                <w:rFonts w:ascii="Times New Roman" w:eastAsia="Calibri" w:hAnsi="Times New Roman" w:cs="Times New Roman"/>
                <w:bCs/>
                <w:sz w:val="20"/>
                <w:szCs w:val="20"/>
              </w:rPr>
            </w:pPr>
            <w:r w:rsidRPr="00D14356">
              <w:rPr>
                <w:rFonts w:ascii="Times New Roman" w:eastAsia="Calibri" w:hAnsi="Times New Roman" w:cs="Times New Roman"/>
                <w:bCs/>
                <w:sz w:val="20"/>
                <w:szCs w:val="20"/>
              </w:rPr>
              <w:t>Posjetitelji proslave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D4BB0D"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18C4A1"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3C2556"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712DB5"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F34DF2"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r>
    </w:tbl>
    <w:p w14:paraId="3FAC148A" w14:textId="77777777" w:rsidR="00CA3FCA" w:rsidRPr="00D14356"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79CBB56" w14:textId="77777777" w:rsidR="00CA3FCA" w:rsidRPr="00CD6CC7"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7DB14716" w14:textId="77777777" w:rsidR="00CA3FCA" w:rsidRPr="00CD6CC7" w:rsidRDefault="00CA3FCA" w:rsidP="00110364">
      <w:pPr>
        <w:autoSpaceDE w:val="0"/>
        <w:autoSpaceDN w:val="0"/>
        <w:adjustRightInd w:val="0"/>
        <w:spacing w:after="0" w:line="240" w:lineRule="auto"/>
        <w:jc w:val="both"/>
        <w:rPr>
          <w:rFonts w:ascii="Times New Roman" w:hAnsi="Times New Roman" w:cs="Times New Roman"/>
          <w:sz w:val="24"/>
          <w:szCs w:val="24"/>
        </w:rPr>
      </w:pPr>
    </w:p>
    <w:p w14:paraId="4ECD892C"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27A22FAD"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21E811F0"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7AD081C"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08002F4A"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5930F9A"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63178C59"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F2D3080"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42A89BCC"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88E79B7"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0DAAFC3"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A467BD5"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1711AD9"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0F27C190" w14:textId="77777777" w:rsidR="00110364"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412715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7D24A3DD"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402D111D"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57569BC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154A8250"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568AEC98"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5A58018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26124B6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1A0D87D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6DC9686E"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4EF6F537"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3274118A" w14:textId="77777777" w:rsidR="00A258D9" w:rsidRPr="00CD6CC7"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15011B18" w14:textId="185AA2F8" w:rsidR="00CA3FCA" w:rsidRPr="00CA4782" w:rsidRDefault="00CA3FCA" w:rsidP="00450CCA">
      <w:pPr>
        <w:pStyle w:val="Odlomakpopisa"/>
        <w:numPr>
          <w:ilvl w:val="0"/>
          <w:numId w:val="38"/>
        </w:numPr>
        <w:autoSpaceDE w:val="0"/>
        <w:autoSpaceDN w:val="0"/>
        <w:adjustRightInd w:val="0"/>
        <w:spacing w:after="0" w:line="240" w:lineRule="auto"/>
        <w:jc w:val="both"/>
        <w:rPr>
          <w:rFonts w:ascii="Times New Roman" w:hAnsi="Times New Roman" w:cs="Times New Roman"/>
          <w:b/>
          <w:sz w:val="24"/>
          <w:szCs w:val="24"/>
        </w:rPr>
      </w:pPr>
      <w:r w:rsidRPr="00CA4782">
        <w:rPr>
          <w:rFonts w:ascii="Times New Roman" w:hAnsi="Times New Roman" w:cs="Times New Roman"/>
          <w:b/>
          <w:sz w:val="24"/>
          <w:szCs w:val="24"/>
        </w:rPr>
        <w:lastRenderedPageBreak/>
        <w:t>RAZDJEL 00</w:t>
      </w:r>
      <w:r w:rsidR="00AB11CB" w:rsidRPr="00CA4782">
        <w:rPr>
          <w:rFonts w:ascii="Times New Roman" w:hAnsi="Times New Roman" w:cs="Times New Roman"/>
          <w:b/>
          <w:sz w:val="24"/>
          <w:szCs w:val="24"/>
        </w:rPr>
        <w:t>2</w:t>
      </w:r>
      <w:r w:rsidRPr="00CA4782">
        <w:rPr>
          <w:rFonts w:ascii="Times New Roman" w:hAnsi="Times New Roman" w:cs="Times New Roman"/>
          <w:b/>
          <w:sz w:val="24"/>
          <w:szCs w:val="24"/>
        </w:rPr>
        <w:t xml:space="preserve"> – JEDINSTVENI UPRAVNI ODJEL</w:t>
      </w:r>
    </w:p>
    <w:p w14:paraId="6679242F" w14:textId="77777777" w:rsidR="00CA3FCA" w:rsidRPr="00CA4782" w:rsidRDefault="00CA3FCA" w:rsidP="00CA3FCA">
      <w:pPr>
        <w:pStyle w:val="Odlomakpopisa"/>
        <w:autoSpaceDE w:val="0"/>
        <w:autoSpaceDN w:val="0"/>
        <w:adjustRightInd w:val="0"/>
        <w:spacing w:after="0" w:line="240" w:lineRule="auto"/>
        <w:ind w:left="360"/>
        <w:jc w:val="both"/>
        <w:rPr>
          <w:rFonts w:ascii="Times New Roman" w:hAnsi="Times New Roman" w:cs="Times New Roman"/>
          <w:b/>
          <w:sz w:val="24"/>
          <w:szCs w:val="24"/>
        </w:rPr>
      </w:pPr>
    </w:p>
    <w:p w14:paraId="506E0F51" w14:textId="0331B7C0" w:rsidR="00CA3FCA" w:rsidRPr="006F37B8" w:rsidRDefault="00CA3FCA" w:rsidP="00450CCA">
      <w:pPr>
        <w:pStyle w:val="Odlomakpopisa"/>
        <w:numPr>
          <w:ilvl w:val="1"/>
          <w:numId w:val="38"/>
        </w:numPr>
        <w:autoSpaceDE w:val="0"/>
        <w:autoSpaceDN w:val="0"/>
        <w:adjustRightInd w:val="0"/>
        <w:spacing w:after="0" w:line="240" w:lineRule="auto"/>
        <w:jc w:val="both"/>
        <w:rPr>
          <w:rFonts w:ascii="Times New Roman" w:hAnsi="Times New Roman" w:cs="Times New Roman"/>
          <w:b/>
          <w:sz w:val="24"/>
          <w:szCs w:val="24"/>
        </w:rPr>
      </w:pPr>
      <w:r w:rsidRPr="006F37B8">
        <w:rPr>
          <w:rFonts w:ascii="Times New Roman" w:hAnsi="Times New Roman" w:cs="Times New Roman"/>
          <w:b/>
          <w:sz w:val="24"/>
          <w:szCs w:val="24"/>
        </w:rPr>
        <w:t>GLAVA 00</w:t>
      </w:r>
      <w:r w:rsidR="00E3284C" w:rsidRPr="006F37B8">
        <w:rPr>
          <w:rFonts w:ascii="Times New Roman" w:hAnsi="Times New Roman" w:cs="Times New Roman"/>
          <w:b/>
          <w:sz w:val="24"/>
          <w:szCs w:val="24"/>
        </w:rPr>
        <w:t>202</w:t>
      </w:r>
      <w:r w:rsidRPr="006F37B8">
        <w:rPr>
          <w:rFonts w:ascii="Times New Roman" w:hAnsi="Times New Roman" w:cs="Times New Roman"/>
          <w:b/>
          <w:sz w:val="24"/>
          <w:szCs w:val="24"/>
        </w:rPr>
        <w:t xml:space="preserve"> JEDINSTVENI UPRAVNI ODJEL</w:t>
      </w:r>
    </w:p>
    <w:p w14:paraId="294E7403" w14:textId="77777777" w:rsidR="00CA3FCA" w:rsidRPr="006F37B8"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327AE70" w14:textId="77777777" w:rsidR="009D7D96" w:rsidRPr="006F37B8" w:rsidRDefault="009D7D96" w:rsidP="00CA3FCA">
      <w:pPr>
        <w:autoSpaceDE w:val="0"/>
        <w:autoSpaceDN w:val="0"/>
        <w:adjustRightInd w:val="0"/>
        <w:spacing w:after="0" w:line="240" w:lineRule="auto"/>
        <w:jc w:val="both"/>
        <w:rPr>
          <w:rFonts w:ascii="Times New Roman" w:hAnsi="Times New Roman" w:cs="Times New Roman"/>
          <w:bCs/>
          <w:sz w:val="24"/>
          <w:szCs w:val="24"/>
        </w:rPr>
      </w:pPr>
    </w:p>
    <w:p w14:paraId="4DC994CC" w14:textId="141D4D35"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Program 2001 Javna uprava i administracija</w:t>
      </w:r>
    </w:p>
    <w:p w14:paraId="495E3711"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E7362AA"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Opis programa</w:t>
      </w:r>
    </w:p>
    <w:p w14:paraId="6B9CE547"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sz w:val="24"/>
          <w:szCs w:val="24"/>
        </w:rPr>
      </w:pPr>
      <w:r w:rsidRPr="00A846E8">
        <w:rPr>
          <w:rFonts w:ascii="Times New Roman" w:hAnsi="Times New Roman" w:cs="Times New Roman"/>
          <w:sz w:val="24"/>
          <w:szCs w:val="24"/>
        </w:rPr>
        <w:t>Javna uprava i administracija obuhvaća aktivnosti kojima se osiguravaju sredstva za redovno financiranje prava zaposlenika Jedinstvenog upravnog odjela a koja se odnose na isplatu plaće i ostalih rashoda za zaposlene i podmirivanje materijalnih rashoda koji uključuju naknade za prijevoz zaposlenika te ostale rashode za obavljanje zadataka iz djelokruga poslovanja.</w:t>
      </w:r>
    </w:p>
    <w:p w14:paraId="7D14C69B"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Cs/>
          <w:sz w:val="24"/>
          <w:szCs w:val="24"/>
          <w:highlight w:val="yellow"/>
        </w:rPr>
      </w:pPr>
    </w:p>
    <w:p w14:paraId="21142537"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Zakonske i druge pravne osnove na kojima se Program zasniva</w:t>
      </w:r>
    </w:p>
    <w:p w14:paraId="1CE48108" w14:textId="55DED9FC" w:rsidR="00CA3FCA" w:rsidRPr="00D76686"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bookmarkStart w:id="2" w:name="_Hlk122000261"/>
      <w:r w:rsidRPr="00D76686">
        <w:rPr>
          <w:rFonts w:ascii="Times New Roman" w:hAnsi="Times New Roman" w:cs="Times New Roman"/>
          <w:sz w:val="24"/>
          <w:szCs w:val="24"/>
        </w:rPr>
        <w:t>Zakon o lokalnoj i područnoj (regionalnoj) samoupravi („Narodne novine“, broj 33/01, 60/01, 129/05, 109/07, 125/08, 36/09, 36/09, 150/11, 144/12, 19/13, 137/15, 123/17, 98/19 i 144/20)</w:t>
      </w:r>
      <w:r w:rsidR="00BC5B93" w:rsidRPr="00D76686">
        <w:rPr>
          <w:rFonts w:ascii="Times New Roman" w:hAnsi="Times New Roman" w:cs="Times New Roman"/>
          <w:sz w:val="24"/>
          <w:szCs w:val="24"/>
        </w:rPr>
        <w:t>,</w:t>
      </w:r>
    </w:p>
    <w:p w14:paraId="0536BF6A" w14:textId="615D8A36" w:rsidR="00CA3FCA" w:rsidRPr="00426C2B"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Zakon o proračunu („Narodne novine“, broj 144/21)</w:t>
      </w:r>
      <w:r w:rsidR="00BC5B93" w:rsidRPr="00426C2B">
        <w:rPr>
          <w:rFonts w:ascii="Times New Roman" w:hAnsi="Times New Roman" w:cs="Times New Roman"/>
          <w:sz w:val="24"/>
          <w:szCs w:val="24"/>
        </w:rPr>
        <w:t>,</w:t>
      </w:r>
    </w:p>
    <w:bookmarkEnd w:id="2"/>
    <w:p w14:paraId="2059FF21" w14:textId="5C8C2882" w:rsidR="00CA3FCA" w:rsidRPr="00426C2B"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Zakon o radu</w:t>
      </w:r>
      <w:r w:rsidRPr="00426C2B">
        <w:rPr>
          <w:rFonts w:ascii="Times New Roman" w:hAnsi="Times New Roman" w:cs="Times New Roman"/>
        </w:rPr>
        <w:t xml:space="preserve"> </w:t>
      </w:r>
      <w:r w:rsidRPr="00426C2B">
        <w:rPr>
          <w:rFonts w:ascii="Times New Roman" w:hAnsi="Times New Roman" w:cs="Times New Roman"/>
          <w:sz w:val="24"/>
          <w:szCs w:val="24"/>
        </w:rPr>
        <w:t>(„Narodne novine“, broj 93/14, 127/17, 98/19, 151/22</w:t>
      </w:r>
      <w:r w:rsidR="00BB7A2A" w:rsidRPr="00426C2B">
        <w:rPr>
          <w:rFonts w:ascii="Times New Roman" w:hAnsi="Times New Roman" w:cs="Times New Roman"/>
          <w:sz w:val="24"/>
          <w:szCs w:val="24"/>
        </w:rPr>
        <w:t xml:space="preserve">, 46/23 i </w:t>
      </w:r>
      <w:r w:rsidRPr="00426C2B">
        <w:rPr>
          <w:rFonts w:ascii="Times New Roman" w:hAnsi="Times New Roman" w:cs="Times New Roman"/>
          <w:sz w:val="24"/>
          <w:szCs w:val="24"/>
        </w:rPr>
        <w:t>64/23)</w:t>
      </w:r>
      <w:r w:rsidR="00BC5B93" w:rsidRPr="00426C2B">
        <w:rPr>
          <w:rFonts w:ascii="Times New Roman" w:hAnsi="Times New Roman" w:cs="Times New Roman"/>
          <w:sz w:val="24"/>
          <w:szCs w:val="24"/>
        </w:rPr>
        <w:t>,</w:t>
      </w:r>
    </w:p>
    <w:p w14:paraId="379D629D" w14:textId="07FAFCD7" w:rsidR="00CA3FCA" w:rsidRPr="00426C2B"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 xml:space="preserve">Zakon o Općem upravnom postupku („Narodne novine“, broj </w:t>
      </w:r>
      <w:r w:rsidRPr="00426C2B">
        <w:rPr>
          <w:rFonts w:ascii="Times New Roman" w:eastAsia="Times New Roman" w:hAnsi="Times New Roman" w:cs="Times New Roman"/>
          <w:sz w:val="24"/>
          <w:szCs w:val="24"/>
          <w:lang w:eastAsia="hr-HR"/>
        </w:rPr>
        <w:t>47/09 i 110/21)</w:t>
      </w:r>
      <w:r w:rsidR="00BC5B93" w:rsidRPr="00426C2B">
        <w:rPr>
          <w:rFonts w:ascii="Times New Roman" w:eastAsia="Times New Roman" w:hAnsi="Times New Roman" w:cs="Times New Roman"/>
          <w:sz w:val="24"/>
          <w:szCs w:val="24"/>
          <w:lang w:eastAsia="hr-HR"/>
        </w:rPr>
        <w:t>,</w:t>
      </w:r>
    </w:p>
    <w:p w14:paraId="2BDD01C5" w14:textId="5645E9C7"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 xml:space="preserve">Opći porezni zakon („Narodne novine“, broj </w:t>
      </w:r>
      <w:r w:rsidRPr="00426C2B">
        <w:rPr>
          <w:rFonts w:ascii="Times New Roman" w:eastAsia="Times New Roman" w:hAnsi="Times New Roman" w:cs="Times New Roman"/>
          <w:sz w:val="24"/>
          <w:szCs w:val="24"/>
          <w:lang w:eastAsia="hr-HR"/>
        </w:rPr>
        <w:t>115/16, 106/18, 121/19, 32/20, 42/20</w:t>
      </w:r>
      <w:r w:rsidR="00426C2B" w:rsidRPr="00426C2B">
        <w:rPr>
          <w:rFonts w:ascii="Times New Roman" w:eastAsia="Times New Roman" w:hAnsi="Times New Roman" w:cs="Times New Roman"/>
          <w:sz w:val="24"/>
          <w:szCs w:val="24"/>
          <w:lang w:eastAsia="hr-HR"/>
        </w:rPr>
        <w:t xml:space="preserve">, </w:t>
      </w:r>
      <w:r w:rsidRPr="00426C2B">
        <w:rPr>
          <w:rFonts w:ascii="Times New Roman" w:eastAsia="Times New Roman" w:hAnsi="Times New Roman" w:cs="Times New Roman"/>
          <w:sz w:val="24"/>
          <w:szCs w:val="24"/>
          <w:lang w:eastAsia="hr-HR"/>
        </w:rPr>
        <w:t>114</w:t>
      </w:r>
      <w:r w:rsidRPr="005E4F0A">
        <w:rPr>
          <w:rFonts w:ascii="Times New Roman" w:eastAsia="Times New Roman" w:hAnsi="Times New Roman" w:cs="Times New Roman"/>
          <w:sz w:val="24"/>
          <w:szCs w:val="24"/>
          <w:lang w:eastAsia="hr-HR"/>
        </w:rPr>
        <w:t>/22</w:t>
      </w:r>
      <w:r w:rsidR="00426C2B" w:rsidRPr="005E4F0A">
        <w:rPr>
          <w:rFonts w:ascii="Times New Roman" w:eastAsia="Times New Roman" w:hAnsi="Times New Roman" w:cs="Times New Roman"/>
          <w:sz w:val="24"/>
          <w:szCs w:val="24"/>
          <w:lang w:eastAsia="hr-HR"/>
        </w:rPr>
        <w:t xml:space="preserve"> i 152/24</w:t>
      </w:r>
      <w:r w:rsidRPr="005E4F0A">
        <w:rPr>
          <w:rFonts w:ascii="Times New Roman" w:eastAsia="Times New Roman" w:hAnsi="Times New Roman" w:cs="Times New Roman"/>
          <w:sz w:val="24"/>
          <w:szCs w:val="24"/>
          <w:lang w:eastAsia="hr-HR"/>
        </w:rPr>
        <w:t>)</w:t>
      </w:r>
      <w:r w:rsidR="00BC5B93" w:rsidRPr="005E4F0A">
        <w:rPr>
          <w:rFonts w:ascii="Times New Roman" w:eastAsia="Times New Roman" w:hAnsi="Times New Roman" w:cs="Times New Roman"/>
          <w:sz w:val="24"/>
          <w:szCs w:val="24"/>
          <w:lang w:eastAsia="hr-HR"/>
        </w:rPr>
        <w:t>,</w:t>
      </w:r>
    </w:p>
    <w:p w14:paraId="5899A926" w14:textId="38500DDD"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Zakon o obveznim odnosima („Narodne novine“, broj 35/05, 41/08,</w:t>
      </w:r>
      <w:r w:rsidR="0098394D" w:rsidRPr="005E4F0A">
        <w:rPr>
          <w:rFonts w:ascii="Times New Roman" w:hAnsi="Times New Roman" w:cs="Times New Roman"/>
          <w:sz w:val="24"/>
          <w:szCs w:val="24"/>
        </w:rPr>
        <w:t xml:space="preserve"> 125/11,</w:t>
      </w:r>
      <w:r w:rsidRPr="005E4F0A">
        <w:rPr>
          <w:rFonts w:ascii="Times New Roman" w:hAnsi="Times New Roman" w:cs="Times New Roman"/>
          <w:sz w:val="24"/>
          <w:szCs w:val="24"/>
        </w:rPr>
        <w:t xml:space="preserve"> 78/15, 29/18, 126/21, 114/22</w:t>
      </w:r>
      <w:r w:rsidR="0098394D" w:rsidRPr="005E4F0A">
        <w:rPr>
          <w:rFonts w:ascii="Times New Roman" w:hAnsi="Times New Roman" w:cs="Times New Roman"/>
          <w:sz w:val="24"/>
          <w:szCs w:val="24"/>
        </w:rPr>
        <w:t xml:space="preserve">, </w:t>
      </w:r>
      <w:r w:rsidRPr="005E4F0A">
        <w:rPr>
          <w:rFonts w:ascii="Times New Roman" w:hAnsi="Times New Roman" w:cs="Times New Roman"/>
          <w:sz w:val="24"/>
          <w:szCs w:val="24"/>
        </w:rPr>
        <w:t>156/22</w:t>
      </w:r>
      <w:r w:rsidR="0098394D" w:rsidRPr="005E4F0A">
        <w:rPr>
          <w:rFonts w:ascii="Times New Roman" w:hAnsi="Times New Roman" w:cs="Times New Roman"/>
          <w:sz w:val="24"/>
          <w:szCs w:val="24"/>
        </w:rPr>
        <w:t xml:space="preserve"> i 155/23</w:t>
      </w:r>
      <w:r w:rsidRPr="005E4F0A">
        <w:rPr>
          <w:rFonts w:ascii="Times New Roman" w:hAnsi="Times New Roman" w:cs="Times New Roman"/>
          <w:sz w:val="24"/>
          <w:szCs w:val="24"/>
        </w:rPr>
        <w:t>)</w:t>
      </w:r>
      <w:r w:rsidR="00BC5B93" w:rsidRPr="005E4F0A">
        <w:rPr>
          <w:rFonts w:ascii="Times New Roman" w:hAnsi="Times New Roman" w:cs="Times New Roman"/>
          <w:sz w:val="24"/>
          <w:szCs w:val="24"/>
        </w:rPr>
        <w:t>,</w:t>
      </w:r>
    </w:p>
    <w:p w14:paraId="19FAF4B1" w14:textId="7230AAE7"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Zakon o financiranju jedinica lokalne i područne (regionalne) samouprave</w:t>
      </w:r>
      <w:r w:rsidR="0098394D" w:rsidRPr="005E4F0A">
        <w:rPr>
          <w:rFonts w:ascii="Times New Roman" w:hAnsi="Times New Roman" w:cs="Times New Roman"/>
          <w:sz w:val="24"/>
          <w:szCs w:val="24"/>
        </w:rPr>
        <w:t xml:space="preserve"> </w:t>
      </w:r>
      <w:r w:rsidRPr="005E4F0A">
        <w:rPr>
          <w:rFonts w:ascii="Times New Roman" w:hAnsi="Times New Roman" w:cs="Times New Roman"/>
          <w:sz w:val="24"/>
          <w:szCs w:val="24"/>
        </w:rPr>
        <w:t>(„Narodne novine“, broj 127/17, 138/20, 151/22 i 114/23)</w:t>
      </w:r>
      <w:r w:rsidR="00BC5B93" w:rsidRPr="005E4F0A">
        <w:rPr>
          <w:rFonts w:ascii="Times New Roman" w:hAnsi="Times New Roman" w:cs="Times New Roman"/>
          <w:sz w:val="24"/>
          <w:szCs w:val="24"/>
        </w:rPr>
        <w:t>,</w:t>
      </w:r>
    </w:p>
    <w:p w14:paraId="4B89F4A1" w14:textId="50195508"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 xml:space="preserve">Zakon o plaćama u lokalnoj i područnoj (regionalnoj) samoupravi („Narodne novine“, broj </w:t>
      </w:r>
      <w:r w:rsidRPr="005E4F0A">
        <w:rPr>
          <w:rFonts w:ascii="Times New Roman" w:eastAsia="Times New Roman" w:hAnsi="Times New Roman" w:cs="Times New Roman"/>
          <w:sz w:val="24"/>
          <w:szCs w:val="24"/>
          <w:lang w:eastAsia="hr-HR"/>
        </w:rPr>
        <w:t>28/10 i 10/23)</w:t>
      </w:r>
      <w:r w:rsidR="00BC5B93" w:rsidRPr="005E4F0A">
        <w:rPr>
          <w:rFonts w:ascii="Times New Roman" w:eastAsia="Times New Roman" w:hAnsi="Times New Roman" w:cs="Times New Roman"/>
          <w:sz w:val="24"/>
          <w:szCs w:val="24"/>
          <w:lang w:eastAsia="hr-HR"/>
        </w:rPr>
        <w:t>,</w:t>
      </w:r>
    </w:p>
    <w:p w14:paraId="067AA586" w14:textId="4DAFF3ED"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Zakon o porezu na dohodak („Narodne novine“, broj 115/16, 106/18, 121/19, 32/20</w:t>
      </w:r>
      <w:r w:rsidR="005C6B1D" w:rsidRPr="005E4F0A">
        <w:rPr>
          <w:rFonts w:ascii="Times New Roman" w:hAnsi="Times New Roman" w:cs="Times New Roman"/>
          <w:sz w:val="24"/>
          <w:szCs w:val="24"/>
        </w:rPr>
        <w:t>,</w:t>
      </w:r>
      <w:r w:rsidRPr="005E4F0A">
        <w:rPr>
          <w:rFonts w:ascii="Times New Roman" w:hAnsi="Times New Roman" w:cs="Times New Roman"/>
          <w:sz w:val="24"/>
          <w:szCs w:val="24"/>
        </w:rPr>
        <w:t xml:space="preserve"> 138/20, 151/22</w:t>
      </w:r>
      <w:r w:rsidR="005E4F0A" w:rsidRPr="005E4F0A">
        <w:rPr>
          <w:rFonts w:ascii="Times New Roman" w:hAnsi="Times New Roman" w:cs="Times New Roman"/>
          <w:sz w:val="24"/>
          <w:szCs w:val="24"/>
        </w:rPr>
        <w:t>,</w:t>
      </w:r>
      <w:r w:rsidRPr="005E4F0A">
        <w:rPr>
          <w:rFonts w:ascii="Times New Roman" w:hAnsi="Times New Roman" w:cs="Times New Roman"/>
          <w:sz w:val="24"/>
          <w:szCs w:val="24"/>
        </w:rPr>
        <w:t xml:space="preserve"> 114/23</w:t>
      </w:r>
      <w:r w:rsidR="005E4F0A" w:rsidRPr="005E4F0A">
        <w:rPr>
          <w:rFonts w:ascii="Times New Roman" w:hAnsi="Times New Roman" w:cs="Times New Roman"/>
          <w:sz w:val="24"/>
          <w:szCs w:val="24"/>
        </w:rPr>
        <w:t xml:space="preserve"> i 152/24</w:t>
      </w:r>
      <w:r w:rsidRPr="005E4F0A">
        <w:rPr>
          <w:rFonts w:ascii="Times New Roman" w:hAnsi="Times New Roman" w:cs="Times New Roman"/>
          <w:sz w:val="24"/>
          <w:szCs w:val="24"/>
        </w:rPr>
        <w:t>)</w:t>
      </w:r>
      <w:r w:rsidR="00BC5B93" w:rsidRPr="005E4F0A">
        <w:rPr>
          <w:rFonts w:ascii="Times New Roman" w:hAnsi="Times New Roman" w:cs="Times New Roman"/>
          <w:sz w:val="24"/>
          <w:szCs w:val="24"/>
        </w:rPr>
        <w:t>,</w:t>
      </w:r>
    </w:p>
    <w:p w14:paraId="2A2CC1C6" w14:textId="2B3E63D5"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 xml:space="preserve">Pravilnik o proračunskom računovodstvu i računskom planu („Narodne novine“, broj </w:t>
      </w:r>
      <w:r w:rsidR="00D2467A" w:rsidRPr="005E4F0A">
        <w:rPr>
          <w:rFonts w:ascii="Times New Roman" w:hAnsi="Times New Roman" w:cs="Times New Roman"/>
          <w:sz w:val="24"/>
          <w:szCs w:val="24"/>
        </w:rPr>
        <w:t>158/23</w:t>
      </w:r>
      <w:r w:rsidR="005E4F0A" w:rsidRPr="005E4F0A">
        <w:rPr>
          <w:rFonts w:ascii="Times New Roman" w:hAnsi="Times New Roman" w:cs="Times New Roman"/>
          <w:sz w:val="24"/>
          <w:szCs w:val="24"/>
        </w:rPr>
        <w:t xml:space="preserve"> i 154/24</w:t>
      </w:r>
      <w:r w:rsidRPr="005E4F0A">
        <w:rPr>
          <w:rFonts w:ascii="Times New Roman" w:hAnsi="Times New Roman" w:cs="Times New Roman"/>
          <w:sz w:val="24"/>
          <w:szCs w:val="24"/>
        </w:rPr>
        <w:t>)</w:t>
      </w:r>
      <w:r w:rsidR="00BC5B93" w:rsidRPr="005E4F0A">
        <w:rPr>
          <w:rFonts w:ascii="Times New Roman" w:hAnsi="Times New Roman" w:cs="Times New Roman"/>
          <w:sz w:val="24"/>
          <w:szCs w:val="24"/>
        </w:rPr>
        <w:t>,</w:t>
      </w:r>
    </w:p>
    <w:p w14:paraId="12129655" w14:textId="3A6D0F98" w:rsidR="00CA3FCA" w:rsidRPr="00A846E8" w:rsidRDefault="00CA3FCA" w:rsidP="00CA3FCA">
      <w:pPr>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3" w:name="_Hlk122000333"/>
      <w:r w:rsidRPr="005E4F0A">
        <w:rPr>
          <w:rFonts w:ascii="Times New Roman" w:eastAsia="Times New Roman" w:hAnsi="Times New Roman" w:cs="Times New Roman"/>
          <w:sz w:val="24"/>
          <w:szCs w:val="24"/>
          <w:lang w:eastAsia="hr-HR"/>
        </w:rPr>
        <w:t xml:space="preserve">drugi zakonski </w:t>
      </w:r>
      <w:r w:rsidRPr="00A846E8">
        <w:rPr>
          <w:rFonts w:ascii="Times New Roman" w:eastAsia="Times New Roman" w:hAnsi="Times New Roman" w:cs="Times New Roman"/>
          <w:sz w:val="24"/>
          <w:szCs w:val="24"/>
          <w:lang w:eastAsia="hr-HR"/>
        </w:rPr>
        <w:t>i podzakonski akti</w:t>
      </w:r>
      <w:r w:rsidR="00450CCA" w:rsidRPr="00A846E8">
        <w:rPr>
          <w:rFonts w:ascii="Times New Roman" w:eastAsia="Times New Roman" w:hAnsi="Times New Roman" w:cs="Times New Roman"/>
          <w:sz w:val="24"/>
          <w:szCs w:val="24"/>
          <w:lang w:eastAsia="hr-HR"/>
        </w:rPr>
        <w:t xml:space="preserve"> iz područja rada</w:t>
      </w:r>
      <w:r w:rsidRPr="00A846E8">
        <w:rPr>
          <w:rFonts w:ascii="Times New Roman" w:eastAsia="Times New Roman" w:hAnsi="Times New Roman" w:cs="Times New Roman"/>
          <w:sz w:val="24"/>
          <w:szCs w:val="24"/>
          <w:lang w:eastAsia="hr-HR"/>
        </w:rPr>
        <w:t>.</w:t>
      </w:r>
    </w:p>
    <w:bookmarkEnd w:id="3"/>
    <w:p w14:paraId="10F420B4"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Cs/>
          <w:sz w:val="24"/>
          <w:szCs w:val="24"/>
          <w:highlight w:val="yellow"/>
        </w:rPr>
      </w:pPr>
    </w:p>
    <w:p w14:paraId="00974FDE"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Cilj programa</w:t>
      </w:r>
    </w:p>
    <w:p w14:paraId="47DFAD26"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A846E8">
        <w:rPr>
          <w:rFonts w:ascii="Times New Roman" w:hAnsi="Times New Roman" w:cs="Times New Roman"/>
          <w:sz w:val="24"/>
          <w:szCs w:val="24"/>
        </w:rPr>
        <w:t xml:space="preserve">Provoditi politiku plaća i drugih materijalnih prava djelatnika u skladu s proračunskim mogućnostima te osigurati sredstva za nesmetano obavljanje upravnih, stručnih i ostalih </w:t>
      </w:r>
      <w:r w:rsidRPr="008F0637">
        <w:rPr>
          <w:rFonts w:ascii="Times New Roman" w:hAnsi="Times New Roman" w:cs="Times New Roman"/>
          <w:sz w:val="24"/>
          <w:szCs w:val="24"/>
        </w:rPr>
        <w:t>poslova te za poboljšanje uvjeta rada.</w:t>
      </w:r>
    </w:p>
    <w:p w14:paraId="6B0258CE" w14:textId="77777777" w:rsidR="00CA3FCA" w:rsidRPr="008F0637" w:rsidRDefault="00CA3FCA"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5415BF83"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5AD7C3ED" w14:textId="3013B5D4" w:rsidR="00CA3FCA" w:rsidRPr="008F0637" w:rsidRDefault="008F0637" w:rsidP="00CA3FCA">
      <w:pPr>
        <w:autoSpaceDE w:val="0"/>
        <w:autoSpaceDN w:val="0"/>
        <w:adjustRightInd w:val="0"/>
        <w:spacing w:after="0" w:line="240" w:lineRule="auto"/>
        <w:jc w:val="both"/>
        <w:rPr>
          <w:rFonts w:ascii="Times New Roman" w:hAnsi="Times New Roman" w:cs="Times New Roman"/>
          <w:sz w:val="24"/>
          <w:szCs w:val="24"/>
        </w:rPr>
      </w:pPr>
      <w:r w:rsidRPr="008F0637">
        <w:rPr>
          <w:rFonts w:ascii="Times New Roman" w:hAnsi="Times New Roman" w:cs="Times New Roman"/>
          <w:sz w:val="24"/>
          <w:szCs w:val="24"/>
        </w:rPr>
        <w:t>Provedbeni program Općine Funtana – Fontane za razdoblje od 2025. do 2029. godine</w:t>
      </w:r>
    </w:p>
    <w:p w14:paraId="71082531" w14:textId="77777777" w:rsidR="008F0637" w:rsidRPr="008F0637" w:rsidRDefault="008F0637" w:rsidP="00CA3FCA">
      <w:pPr>
        <w:autoSpaceDE w:val="0"/>
        <w:autoSpaceDN w:val="0"/>
        <w:adjustRightInd w:val="0"/>
        <w:spacing w:after="0" w:line="240" w:lineRule="auto"/>
        <w:jc w:val="both"/>
        <w:rPr>
          <w:rFonts w:ascii="Times New Roman" w:hAnsi="Times New Roman" w:cs="Times New Roman"/>
          <w:bCs/>
          <w:sz w:val="24"/>
          <w:szCs w:val="24"/>
        </w:rPr>
      </w:pPr>
    </w:p>
    <w:p w14:paraId="22844905"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4B2640">
        <w:rPr>
          <w:rFonts w:ascii="Times New Roman" w:hAnsi="Times New Roman" w:cs="Times New Roman"/>
          <w:b/>
          <w:sz w:val="24"/>
          <w:szCs w:val="24"/>
        </w:rPr>
        <w:t>Sredstva za realizaciju programa</w:t>
      </w:r>
    </w:p>
    <w:p w14:paraId="47F20A33" w14:textId="7ED9D3D3" w:rsidR="00CA3FCA" w:rsidRPr="004B264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B2640">
        <w:rPr>
          <w:rFonts w:ascii="Times New Roman" w:hAnsi="Times New Roman" w:cs="Times New Roman"/>
          <w:sz w:val="24"/>
          <w:szCs w:val="24"/>
        </w:rPr>
        <w:t xml:space="preserve">Za realizaciju ovog programa planirana su sredstva u iznosu od </w:t>
      </w:r>
      <w:r w:rsidR="004B2640" w:rsidRPr="004B2640">
        <w:rPr>
          <w:rFonts w:ascii="Times New Roman" w:hAnsi="Times New Roman" w:cs="Times New Roman"/>
          <w:sz w:val="24"/>
          <w:szCs w:val="24"/>
        </w:rPr>
        <w:t>569</w:t>
      </w:r>
      <w:r w:rsidRPr="004B2640">
        <w:rPr>
          <w:rFonts w:ascii="Times New Roman" w:hAnsi="Times New Roman" w:cs="Times New Roman"/>
          <w:sz w:val="24"/>
          <w:szCs w:val="24"/>
        </w:rPr>
        <w:t>.</w:t>
      </w:r>
      <w:r w:rsidR="004B2640" w:rsidRPr="004B2640">
        <w:rPr>
          <w:rFonts w:ascii="Times New Roman" w:hAnsi="Times New Roman" w:cs="Times New Roman"/>
          <w:sz w:val="24"/>
          <w:szCs w:val="24"/>
        </w:rPr>
        <w:t>865</w:t>
      </w:r>
      <w:r w:rsidRPr="004B2640">
        <w:rPr>
          <w:rFonts w:ascii="Times New Roman" w:hAnsi="Times New Roman" w:cs="Times New Roman"/>
          <w:sz w:val="24"/>
          <w:szCs w:val="24"/>
        </w:rPr>
        <w:t>,00 eura, a raspoređena su na:</w:t>
      </w:r>
    </w:p>
    <w:p w14:paraId="05F18D88"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bCs/>
          <w:sz w:val="24"/>
          <w:szCs w:val="24"/>
        </w:rPr>
      </w:pPr>
    </w:p>
    <w:p w14:paraId="1ECF421F"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4B2640">
        <w:rPr>
          <w:rFonts w:ascii="Times New Roman" w:hAnsi="Times New Roman" w:cs="Times New Roman"/>
          <w:b/>
          <w:sz w:val="24"/>
          <w:szCs w:val="24"/>
        </w:rPr>
        <w:t>Aktivnost A200101 Redovna djelatnost</w:t>
      </w:r>
    </w:p>
    <w:p w14:paraId="10285D15"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B2640">
        <w:rPr>
          <w:rFonts w:ascii="Times New Roman" w:hAnsi="Times New Roman" w:cs="Times New Roman"/>
          <w:sz w:val="24"/>
          <w:szCs w:val="24"/>
        </w:rPr>
        <w:t>Planirana su sredstva kojima je osigurano redovno financiranje prava zaposlenika te ostalih rashoda za obavljanje zadataka iz djelokruga poslovanja.</w:t>
      </w:r>
    </w:p>
    <w:p w14:paraId="77879C7B" w14:textId="4CD0A52B" w:rsidR="00CA3FCA" w:rsidRPr="004B264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B2640">
        <w:rPr>
          <w:rFonts w:ascii="Times New Roman" w:hAnsi="Times New Roman" w:cs="Times New Roman"/>
          <w:sz w:val="24"/>
          <w:szCs w:val="24"/>
        </w:rPr>
        <w:t xml:space="preserve">Općina Funtana-Fontane ima ukupno zaposleno </w:t>
      </w:r>
      <w:r w:rsidR="009D7D96" w:rsidRPr="004B2640">
        <w:rPr>
          <w:rFonts w:ascii="Times New Roman" w:hAnsi="Times New Roman" w:cs="Times New Roman"/>
          <w:sz w:val="24"/>
          <w:szCs w:val="24"/>
        </w:rPr>
        <w:t>6</w:t>
      </w:r>
      <w:r w:rsidRPr="004B2640">
        <w:rPr>
          <w:rFonts w:ascii="Times New Roman" w:hAnsi="Times New Roman" w:cs="Times New Roman"/>
          <w:sz w:val="24"/>
          <w:szCs w:val="24"/>
        </w:rPr>
        <w:t xml:space="preserve"> službenika i namještenika, od čega je jedan</w:t>
      </w:r>
    </w:p>
    <w:p w14:paraId="288B212E" w14:textId="77777777" w:rsidR="00CA3FCA" w:rsidRPr="00702A9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2A9C">
        <w:rPr>
          <w:rFonts w:ascii="Times New Roman" w:hAnsi="Times New Roman" w:cs="Times New Roman"/>
          <w:sz w:val="24"/>
          <w:szCs w:val="24"/>
        </w:rPr>
        <w:lastRenderedPageBreak/>
        <w:t>namještenik zaposlen na pola radnog vremena.</w:t>
      </w:r>
    </w:p>
    <w:p w14:paraId="1E4FD51C" w14:textId="4B2146C5" w:rsidR="00CA3FCA" w:rsidRPr="00702A9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2A9C">
        <w:rPr>
          <w:rFonts w:ascii="Times New Roman" w:hAnsi="Times New Roman" w:cs="Times New Roman"/>
          <w:sz w:val="24"/>
          <w:szCs w:val="24"/>
        </w:rPr>
        <w:t>Plaće i ostala prava zaposlenika isplaćuju se sukladno važećim propisima i to: Zakona o</w:t>
      </w:r>
      <w:r w:rsidR="009D7D96" w:rsidRPr="00702A9C">
        <w:rPr>
          <w:rFonts w:ascii="Times New Roman" w:hAnsi="Times New Roman" w:cs="Times New Roman"/>
          <w:sz w:val="24"/>
          <w:szCs w:val="24"/>
        </w:rPr>
        <w:t xml:space="preserve"> </w:t>
      </w:r>
      <w:r w:rsidRPr="00702A9C">
        <w:rPr>
          <w:rFonts w:ascii="Times New Roman" w:hAnsi="Times New Roman" w:cs="Times New Roman"/>
          <w:sz w:val="24"/>
          <w:szCs w:val="24"/>
        </w:rPr>
        <w:t>radu, Zakona o plaćama u lokalnoj i područnoj (regionalnoj) samoupravi, Pravilnika o radu</w:t>
      </w:r>
      <w:r w:rsidR="009D7D96" w:rsidRPr="00702A9C">
        <w:rPr>
          <w:rFonts w:ascii="Times New Roman" w:hAnsi="Times New Roman" w:cs="Times New Roman"/>
          <w:sz w:val="24"/>
          <w:szCs w:val="24"/>
        </w:rPr>
        <w:t xml:space="preserve"> </w:t>
      </w:r>
      <w:r w:rsidRPr="00702A9C">
        <w:rPr>
          <w:rFonts w:ascii="Times New Roman" w:hAnsi="Times New Roman" w:cs="Times New Roman"/>
          <w:sz w:val="24"/>
          <w:szCs w:val="24"/>
        </w:rPr>
        <w:t>Općine Funtana-Fontane, Odluci o visini osnovice za izračun plaće službenika i namještenika u Općini Funtana-Fontane, te Odluci o koeficijentima za obračun plaća službenika i namještenika Općine Funtana-Fontane. Materijalna prava zaposlenih u upravnom tijelu planirana su sukladno važećim pravilnicima o radu i uputama za izradu proračuna kojima su utvrđena ostala prava u visini propisanih porezno neoporezivih iznosa.</w:t>
      </w:r>
    </w:p>
    <w:p w14:paraId="1BE82C73" w14:textId="179D4D7F" w:rsidR="00CA3FCA" w:rsidRPr="00702A9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2A9C">
        <w:rPr>
          <w:rFonts w:ascii="Times New Roman" w:hAnsi="Times New Roman" w:cs="Times New Roman"/>
          <w:sz w:val="24"/>
          <w:szCs w:val="24"/>
        </w:rPr>
        <w:t>Upravno tijelo u svome radu trenutno koristi aplikacije od informatičke kuće Libusoft</w:t>
      </w:r>
      <w:r w:rsidR="009D7D96" w:rsidRPr="00702A9C">
        <w:rPr>
          <w:rFonts w:ascii="Times New Roman" w:hAnsi="Times New Roman" w:cs="Times New Roman"/>
          <w:sz w:val="24"/>
          <w:szCs w:val="24"/>
        </w:rPr>
        <w:t xml:space="preserve"> </w:t>
      </w:r>
      <w:r w:rsidRPr="00702A9C">
        <w:rPr>
          <w:rFonts w:ascii="Times New Roman" w:hAnsi="Times New Roman" w:cs="Times New Roman"/>
          <w:sz w:val="24"/>
          <w:szCs w:val="24"/>
        </w:rPr>
        <w:t>Cicom d.o.o., koje se planira koristiti i u 202</w:t>
      </w:r>
      <w:r w:rsidR="00702A9C" w:rsidRPr="00702A9C">
        <w:rPr>
          <w:rFonts w:ascii="Times New Roman" w:hAnsi="Times New Roman" w:cs="Times New Roman"/>
          <w:sz w:val="24"/>
          <w:szCs w:val="24"/>
        </w:rPr>
        <w:t>6</w:t>
      </w:r>
      <w:r w:rsidRPr="00702A9C">
        <w:rPr>
          <w:rFonts w:ascii="Times New Roman" w:hAnsi="Times New Roman" w:cs="Times New Roman"/>
          <w:sz w:val="24"/>
          <w:szCs w:val="24"/>
        </w:rPr>
        <w:t>. godini.</w:t>
      </w:r>
    </w:p>
    <w:p w14:paraId="34FE08C7" w14:textId="34B7D5AE"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 xml:space="preserve">Za realizaciju ove aktivnosti planirana su sredstva u iznosu od </w:t>
      </w:r>
      <w:r w:rsidR="00702A9C" w:rsidRPr="00F94BEA">
        <w:rPr>
          <w:rFonts w:ascii="Times New Roman" w:hAnsi="Times New Roman" w:cs="Times New Roman"/>
          <w:sz w:val="24"/>
          <w:szCs w:val="24"/>
        </w:rPr>
        <w:t>473</w:t>
      </w:r>
      <w:r w:rsidRPr="00F94BEA">
        <w:rPr>
          <w:rFonts w:ascii="Times New Roman" w:hAnsi="Times New Roman" w:cs="Times New Roman"/>
          <w:sz w:val="24"/>
          <w:szCs w:val="24"/>
        </w:rPr>
        <w:t>.</w:t>
      </w:r>
      <w:r w:rsidR="00702A9C" w:rsidRPr="00F94BEA">
        <w:rPr>
          <w:rFonts w:ascii="Times New Roman" w:hAnsi="Times New Roman" w:cs="Times New Roman"/>
          <w:sz w:val="24"/>
          <w:szCs w:val="24"/>
        </w:rPr>
        <w:t>045</w:t>
      </w:r>
      <w:r w:rsidRPr="00F94BEA">
        <w:rPr>
          <w:rFonts w:ascii="Times New Roman" w:hAnsi="Times New Roman" w:cs="Times New Roman"/>
          <w:sz w:val="24"/>
          <w:szCs w:val="24"/>
        </w:rPr>
        <w:t>,00 eura.</w:t>
      </w:r>
    </w:p>
    <w:p w14:paraId="10A37B55"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6ABF38D4"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F94BEA">
        <w:rPr>
          <w:rFonts w:ascii="Times New Roman" w:hAnsi="Times New Roman" w:cs="Times New Roman"/>
          <w:b/>
          <w:sz w:val="24"/>
          <w:szCs w:val="24"/>
        </w:rPr>
        <w:t>Kapitalni projekt K200102 Nabava opreme</w:t>
      </w:r>
    </w:p>
    <w:p w14:paraId="44F40BC2"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Planirana je nabava opreme za redovno funkcioniranje rada odjela.</w:t>
      </w:r>
    </w:p>
    <w:p w14:paraId="6173FD26" w14:textId="47AD323F"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 xml:space="preserve">Za realizaciju ove aktivnosti planirana su sredstva u iznosu od </w:t>
      </w:r>
      <w:r w:rsidR="00702A9C" w:rsidRPr="00F94BEA">
        <w:rPr>
          <w:rFonts w:ascii="Times New Roman" w:hAnsi="Times New Roman" w:cs="Times New Roman"/>
          <w:sz w:val="24"/>
          <w:szCs w:val="24"/>
        </w:rPr>
        <w:t>4</w:t>
      </w:r>
      <w:r w:rsidR="00D24FB5" w:rsidRPr="00F94BEA">
        <w:rPr>
          <w:rFonts w:ascii="Times New Roman" w:hAnsi="Times New Roman" w:cs="Times New Roman"/>
          <w:sz w:val="24"/>
          <w:szCs w:val="24"/>
        </w:rPr>
        <w:t>0</w:t>
      </w:r>
      <w:r w:rsidRPr="00F94BEA">
        <w:rPr>
          <w:rFonts w:ascii="Times New Roman" w:hAnsi="Times New Roman" w:cs="Times New Roman"/>
          <w:sz w:val="24"/>
          <w:szCs w:val="24"/>
        </w:rPr>
        <w:t>.000,00 eura.</w:t>
      </w:r>
    </w:p>
    <w:p w14:paraId="39C37552"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bCs/>
          <w:sz w:val="24"/>
          <w:szCs w:val="24"/>
        </w:rPr>
      </w:pPr>
    </w:p>
    <w:p w14:paraId="1A788E74" w14:textId="16F67B58" w:rsidR="00CA3FCA" w:rsidRPr="00F94BEA" w:rsidRDefault="00CA3FCA" w:rsidP="00CA3FCA">
      <w:pPr>
        <w:autoSpaceDE w:val="0"/>
        <w:autoSpaceDN w:val="0"/>
        <w:adjustRightInd w:val="0"/>
        <w:spacing w:after="0" w:line="240" w:lineRule="auto"/>
        <w:jc w:val="both"/>
        <w:rPr>
          <w:rFonts w:ascii="Times New Roman" w:hAnsi="Times New Roman" w:cs="Times New Roman"/>
          <w:b/>
          <w:sz w:val="24"/>
          <w:szCs w:val="24"/>
        </w:rPr>
      </w:pPr>
      <w:bookmarkStart w:id="4" w:name="_Hlk121999407"/>
      <w:r w:rsidRPr="00F94BEA">
        <w:rPr>
          <w:rFonts w:ascii="Times New Roman" w:hAnsi="Times New Roman" w:cs="Times New Roman"/>
          <w:b/>
          <w:sz w:val="24"/>
          <w:szCs w:val="24"/>
        </w:rPr>
        <w:t>Kapitalni projekt K200104 Rekonstrukcija 'stare škole' za društvenu</w:t>
      </w:r>
      <w:r w:rsidR="00D24FB5" w:rsidRPr="00F94BEA">
        <w:rPr>
          <w:rFonts w:ascii="Times New Roman" w:hAnsi="Times New Roman" w:cs="Times New Roman"/>
          <w:b/>
          <w:sz w:val="24"/>
          <w:szCs w:val="24"/>
        </w:rPr>
        <w:t xml:space="preserve"> i upravnu</w:t>
      </w:r>
      <w:r w:rsidRPr="00F94BEA">
        <w:rPr>
          <w:rFonts w:ascii="Times New Roman" w:hAnsi="Times New Roman" w:cs="Times New Roman"/>
          <w:b/>
          <w:sz w:val="24"/>
          <w:szCs w:val="24"/>
        </w:rPr>
        <w:t xml:space="preserve"> namjenu</w:t>
      </w:r>
      <w:bookmarkEnd w:id="4"/>
    </w:p>
    <w:p w14:paraId="27CD3CA6" w14:textId="07CEC32F"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Planirana su sredstva za nabav</w:t>
      </w:r>
      <w:r w:rsidR="00586198" w:rsidRPr="00F94BEA">
        <w:rPr>
          <w:rFonts w:ascii="Times New Roman" w:hAnsi="Times New Roman" w:cs="Times New Roman"/>
          <w:sz w:val="24"/>
          <w:szCs w:val="24"/>
        </w:rPr>
        <w:t>u</w:t>
      </w:r>
      <w:r w:rsidRPr="00F94BEA">
        <w:rPr>
          <w:rFonts w:ascii="Times New Roman" w:hAnsi="Times New Roman" w:cs="Times New Roman"/>
          <w:sz w:val="24"/>
          <w:szCs w:val="24"/>
        </w:rPr>
        <w:t xml:space="preserve"> uredske opreme i namještaja za opremanje prostor</w:t>
      </w:r>
      <w:r w:rsidR="00D24FB5" w:rsidRPr="00F94BEA">
        <w:rPr>
          <w:rFonts w:ascii="Times New Roman" w:hAnsi="Times New Roman" w:cs="Times New Roman"/>
          <w:sz w:val="24"/>
          <w:szCs w:val="24"/>
        </w:rPr>
        <w:t xml:space="preserve">a za </w:t>
      </w:r>
      <w:r w:rsidR="00586198" w:rsidRPr="00F94BEA">
        <w:rPr>
          <w:rFonts w:ascii="Times New Roman" w:hAnsi="Times New Roman" w:cs="Times New Roman"/>
          <w:sz w:val="24"/>
          <w:szCs w:val="24"/>
        </w:rPr>
        <w:t xml:space="preserve">mlade </w:t>
      </w:r>
      <w:r w:rsidR="00D24FB5" w:rsidRPr="00F94BEA">
        <w:rPr>
          <w:rFonts w:ascii="Times New Roman" w:hAnsi="Times New Roman" w:cs="Times New Roman"/>
          <w:sz w:val="24"/>
          <w:szCs w:val="24"/>
        </w:rPr>
        <w:t>u prizemlju zgrade.</w:t>
      </w:r>
      <w:r w:rsidR="00826A33" w:rsidRPr="00F94BEA">
        <w:rPr>
          <w:rFonts w:ascii="Times New Roman" w:hAnsi="Times New Roman" w:cs="Times New Roman"/>
          <w:sz w:val="24"/>
          <w:szCs w:val="24"/>
        </w:rPr>
        <w:t xml:space="preserve"> </w:t>
      </w:r>
      <w:r w:rsidRPr="00F94BEA">
        <w:rPr>
          <w:rFonts w:ascii="Times New Roman" w:hAnsi="Times New Roman" w:cs="Times New Roman"/>
          <w:sz w:val="24"/>
          <w:szCs w:val="24"/>
        </w:rPr>
        <w:t>Nakon završetka obnove zgrade „stare škole“</w:t>
      </w:r>
      <w:r w:rsidR="00586198" w:rsidRPr="00F94BEA">
        <w:rPr>
          <w:rFonts w:ascii="Times New Roman" w:hAnsi="Times New Roman" w:cs="Times New Roman"/>
          <w:sz w:val="24"/>
          <w:szCs w:val="24"/>
        </w:rPr>
        <w:t>,</w:t>
      </w:r>
      <w:r w:rsidRPr="00F94BEA">
        <w:rPr>
          <w:rFonts w:ascii="Times New Roman" w:hAnsi="Times New Roman" w:cs="Times New Roman"/>
          <w:sz w:val="24"/>
          <w:szCs w:val="24"/>
        </w:rPr>
        <w:t xml:space="preserve"> u 202</w:t>
      </w:r>
      <w:r w:rsidR="00586198" w:rsidRPr="00F94BEA">
        <w:rPr>
          <w:rFonts w:ascii="Times New Roman" w:hAnsi="Times New Roman" w:cs="Times New Roman"/>
          <w:sz w:val="24"/>
          <w:szCs w:val="24"/>
        </w:rPr>
        <w:t>6</w:t>
      </w:r>
      <w:r w:rsidRPr="00F94BEA">
        <w:rPr>
          <w:rFonts w:ascii="Times New Roman" w:hAnsi="Times New Roman" w:cs="Times New Roman"/>
          <w:sz w:val="24"/>
          <w:szCs w:val="24"/>
        </w:rPr>
        <w:t xml:space="preserve">. godini planira se </w:t>
      </w:r>
      <w:r w:rsidR="00D24FB5" w:rsidRPr="00F94BEA">
        <w:rPr>
          <w:rFonts w:ascii="Times New Roman" w:hAnsi="Times New Roman" w:cs="Times New Roman"/>
          <w:sz w:val="24"/>
          <w:szCs w:val="24"/>
        </w:rPr>
        <w:t xml:space="preserve">privesti kraju </w:t>
      </w:r>
      <w:r w:rsidRPr="00F94BEA">
        <w:rPr>
          <w:rFonts w:ascii="Times New Roman" w:hAnsi="Times New Roman" w:cs="Times New Roman"/>
          <w:sz w:val="24"/>
          <w:szCs w:val="24"/>
        </w:rPr>
        <w:t>ure</w:t>
      </w:r>
      <w:r w:rsidR="00D24FB5" w:rsidRPr="00F94BEA">
        <w:rPr>
          <w:rFonts w:ascii="Times New Roman" w:hAnsi="Times New Roman" w:cs="Times New Roman"/>
          <w:sz w:val="24"/>
          <w:szCs w:val="24"/>
        </w:rPr>
        <w:t>đenje</w:t>
      </w:r>
      <w:r w:rsidRPr="00F94BEA">
        <w:rPr>
          <w:rFonts w:ascii="Times New Roman" w:hAnsi="Times New Roman" w:cs="Times New Roman"/>
          <w:sz w:val="24"/>
          <w:szCs w:val="24"/>
        </w:rPr>
        <w:t xml:space="preserve"> prizemlj</w:t>
      </w:r>
      <w:r w:rsidR="00D24FB5" w:rsidRPr="00F94BEA">
        <w:rPr>
          <w:rFonts w:ascii="Times New Roman" w:hAnsi="Times New Roman" w:cs="Times New Roman"/>
          <w:sz w:val="24"/>
          <w:szCs w:val="24"/>
        </w:rPr>
        <w:t>a</w:t>
      </w:r>
      <w:r w:rsidR="00586198" w:rsidRPr="00F94BEA">
        <w:rPr>
          <w:rFonts w:ascii="Times New Roman" w:hAnsi="Times New Roman" w:cs="Times New Roman"/>
          <w:sz w:val="24"/>
          <w:szCs w:val="24"/>
        </w:rPr>
        <w:t xml:space="preserve"> gdje ć</w:t>
      </w:r>
      <w:r w:rsidRPr="00F94BEA">
        <w:rPr>
          <w:rFonts w:ascii="Times New Roman" w:hAnsi="Times New Roman" w:cs="Times New Roman"/>
          <w:sz w:val="24"/>
          <w:szCs w:val="24"/>
        </w:rPr>
        <w:t>e se nalaziti prostorije za društvene djelatnosti</w:t>
      </w:r>
      <w:r w:rsidR="00586198" w:rsidRPr="00F94BEA">
        <w:rPr>
          <w:rFonts w:ascii="Times New Roman" w:hAnsi="Times New Roman" w:cs="Times New Roman"/>
          <w:sz w:val="24"/>
          <w:szCs w:val="24"/>
        </w:rPr>
        <w:t xml:space="preserve">. </w:t>
      </w:r>
      <w:r w:rsidRPr="00F94BEA">
        <w:rPr>
          <w:rFonts w:ascii="Times New Roman" w:hAnsi="Times New Roman" w:cs="Times New Roman"/>
          <w:sz w:val="24"/>
          <w:szCs w:val="24"/>
        </w:rPr>
        <w:t xml:space="preserve">Za realizaciju ovog kapitalnog projekta planirana su sredstva u iznosu od </w:t>
      </w:r>
      <w:r w:rsidR="00D24FB5" w:rsidRPr="00F94BEA">
        <w:rPr>
          <w:rFonts w:ascii="Times New Roman" w:hAnsi="Times New Roman" w:cs="Times New Roman"/>
          <w:sz w:val="24"/>
          <w:szCs w:val="24"/>
        </w:rPr>
        <w:t>5</w:t>
      </w:r>
      <w:r w:rsidR="00586198" w:rsidRPr="00F94BEA">
        <w:rPr>
          <w:rFonts w:ascii="Times New Roman" w:hAnsi="Times New Roman" w:cs="Times New Roman"/>
          <w:sz w:val="24"/>
          <w:szCs w:val="24"/>
        </w:rPr>
        <w:t>6</w:t>
      </w:r>
      <w:r w:rsidRPr="00F94BEA">
        <w:rPr>
          <w:rFonts w:ascii="Times New Roman" w:hAnsi="Times New Roman" w:cs="Times New Roman"/>
          <w:sz w:val="24"/>
          <w:szCs w:val="24"/>
        </w:rPr>
        <w:t>.</w:t>
      </w:r>
      <w:r w:rsidR="00586198" w:rsidRPr="00F94BEA">
        <w:rPr>
          <w:rFonts w:ascii="Times New Roman" w:hAnsi="Times New Roman" w:cs="Times New Roman"/>
          <w:sz w:val="24"/>
          <w:szCs w:val="24"/>
        </w:rPr>
        <w:t>82</w:t>
      </w:r>
      <w:r w:rsidRPr="00F94BEA">
        <w:rPr>
          <w:rFonts w:ascii="Times New Roman" w:hAnsi="Times New Roman" w:cs="Times New Roman"/>
          <w:sz w:val="24"/>
          <w:szCs w:val="24"/>
        </w:rPr>
        <w:t>0,00 eura.</w:t>
      </w:r>
    </w:p>
    <w:p w14:paraId="079C7EBB"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p>
    <w:tbl>
      <w:tblPr>
        <w:tblW w:w="8946" w:type="dxa"/>
        <w:jc w:val="center"/>
        <w:tblLook w:val="04A0" w:firstRow="1" w:lastRow="0" w:firstColumn="1" w:lastColumn="0" w:noHBand="0" w:noVBand="1"/>
      </w:tblPr>
      <w:tblGrid>
        <w:gridCol w:w="3982"/>
        <w:gridCol w:w="1219"/>
        <w:gridCol w:w="1219"/>
        <w:gridCol w:w="1263"/>
        <w:gridCol w:w="1263"/>
      </w:tblGrid>
      <w:tr w:rsidR="00F94BEA" w:rsidRPr="00F94BEA" w14:paraId="2B4CE292" w14:textId="77777777" w:rsidTr="00B87FC5">
        <w:trPr>
          <w:trHeight w:val="684"/>
          <w:jc w:val="center"/>
        </w:trPr>
        <w:tc>
          <w:tcPr>
            <w:tcW w:w="3982" w:type="dxa"/>
            <w:tcBorders>
              <w:top w:val="single" w:sz="4" w:space="0" w:color="auto"/>
              <w:left w:val="single" w:sz="4" w:space="0" w:color="auto"/>
              <w:bottom w:val="single" w:sz="4" w:space="0" w:color="auto"/>
              <w:right w:val="single" w:sz="4" w:space="0" w:color="auto"/>
            </w:tcBorders>
            <w:vAlign w:val="center"/>
            <w:hideMark/>
          </w:tcPr>
          <w:p w14:paraId="14B9DACF"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Naziv </w:t>
            </w:r>
          </w:p>
          <w:p w14:paraId="19B677EB" w14:textId="390BE3A2"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aktivnosti/projekta</w:t>
            </w:r>
          </w:p>
        </w:tc>
        <w:tc>
          <w:tcPr>
            <w:tcW w:w="1219" w:type="dxa"/>
            <w:tcBorders>
              <w:top w:val="single" w:sz="4" w:space="0" w:color="auto"/>
              <w:left w:val="nil"/>
              <w:bottom w:val="single" w:sz="4" w:space="0" w:color="auto"/>
              <w:right w:val="single" w:sz="4" w:space="0" w:color="auto"/>
            </w:tcBorders>
            <w:vAlign w:val="center"/>
            <w:hideMark/>
          </w:tcPr>
          <w:p w14:paraId="66A9A5FB"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Proračun </w:t>
            </w:r>
          </w:p>
          <w:p w14:paraId="08233DC1" w14:textId="0265F118"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5</w:t>
            </w:r>
            <w:r w:rsidRPr="00F94BEA">
              <w:rPr>
                <w:rFonts w:ascii="Times New Roman" w:eastAsia="Calibri" w:hAnsi="Times New Roman" w:cs="Times New Roman"/>
                <w:b/>
                <w:sz w:val="20"/>
                <w:szCs w:val="20"/>
              </w:rPr>
              <w:t>. €</w:t>
            </w:r>
          </w:p>
        </w:tc>
        <w:tc>
          <w:tcPr>
            <w:tcW w:w="1219" w:type="dxa"/>
            <w:tcBorders>
              <w:top w:val="single" w:sz="4" w:space="0" w:color="auto"/>
              <w:left w:val="nil"/>
              <w:bottom w:val="single" w:sz="4" w:space="0" w:color="auto"/>
              <w:right w:val="single" w:sz="4" w:space="0" w:color="auto"/>
            </w:tcBorders>
            <w:vAlign w:val="center"/>
            <w:hideMark/>
          </w:tcPr>
          <w:p w14:paraId="46C4B1F6"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Proračun </w:t>
            </w:r>
          </w:p>
          <w:p w14:paraId="4B04BE40" w14:textId="500B3BA8"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6</w:t>
            </w:r>
            <w:r w:rsidRPr="00F94BEA">
              <w:rPr>
                <w:rFonts w:ascii="Times New Roman" w:eastAsia="Calibri" w:hAnsi="Times New Roman" w:cs="Times New Roman"/>
                <w:b/>
                <w:sz w:val="20"/>
                <w:szCs w:val="20"/>
              </w:rPr>
              <w:t xml:space="preserve">. </w:t>
            </w:r>
            <w:r w:rsidRPr="00F94BEA">
              <w:rPr>
                <w:rFonts w:ascii="Times New Roman" w:eastAsia="Times New Roman" w:hAnsi="Times New Roman" w:cs="Times New Roman"/>
                <w:b/>
                <w:bCs/>
                <w:sz w:val="20"/>
                <w:szCs w:val="20"/>
                <w:lang w:eastAsia="hr-HR"/>
              </w:rPr>
              <w:t>€</w:t>
            </w:r>
          </w:p>
        </w:tc>
        <w:tc>
          <w:tcPr>
            <w:tcW w:w="1263" w:type="dxa"/>
            <w:tcBorders>
              <w:top w:val="single" w:sz="4" w:space="0" w:color="auto"/>
              <w:left w:val="nil"/>
              <w:bottom w:val="single" w:sz="4" w:space="0" w:color="auto"/>
              <w:right w:val="single" w:sz="4" w:space="0" w:color="auto"/>
            </w:tcBorders>
            <w:vAlign w:val="center"/>
            <w:hideMark/>
          </w:tcPr>
          <w:p w14:paraId="7393F23B"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Projekcija </w:t>
            </w:r>
          </w:p>
          <w:p w14:paraId="10036C61" w14:textId="45094045"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7</w:t>
            </w:r>
            <w:r w:rsidRPr="00F94BEA">
              <w:rPr>
                <w:rFonts w:ascii="Times New Roman" w:eastAsia="Calibri" w:hAnsi="Times New Roman" w:cs="Times New Roman"/>
                <w:b/>
                <w:sz w:val="20"/>
                <w:szCs w:val="20"/>
              </w:rPr>
              <w:t>. €</w:t>
            </w:r>
          </w:p>
        </w:tc>
        <w:tc>
          <w:tcPr>
            <w:tcW w:w="1263" w:type="dxa"/>
            <w:tcBorders>
              <w:top w:val="single" w:sz="4" w:space="0" w:color="auto"/>
              <w:left w:val="nil"/>
              <w:bottom w:val="single" w:sz="4" w:space="0" w:color="auto"/>
              <w:right w:val="single" w:sz="4" w:space="0" w:color="auto"/>
            </w:tcBorders>
            <w:vAlign w:val="center"/>
            <w:hideMark/>
          </w:tcPr>
          <w:p w14:paraId="215645D6"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Projekcija </w:t>
            </w:r>
          </w:p>
          <w:p w14:paraId="6E617185" w14:textId="2D087CE7"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8</w:t>
            </w:r>
            <w:r w:rsidRPr="00F94BEA">
              <w:rPr>
                <w:rFonts w:ascii="Times New Roman" w:eastAsia="Calibri" w:hAnsi="Times New Roman" w:cs="Times New Roman"/>
                <w:b/>
                <w:sz w:val="20"/>
                <w:szCs w:val="20"/>
              </w:rPr>
              <w:t>. €</w:t>
            </w:r>
          </w:p>
        </w:tc>
      </w:tr>
      <w:tr w:rsidR="00EB4885" w:rsidRPr="00EB4885" w14:paraId="7FE4845F" w14:textId="77777777" w:rsidTr="00B87FC5">
        <w:trPr>
          <w:trHeight w:val="684"/>
          <w:jc w:val="center"/>
        </w:trPr>
        <w:tc>
          <w:tcPr>
            <w:tcW w:w="3982" w:type="dxa"/>
            <w:tcBorders>
              <w:top w:val="nil"/>
              <w:left w:val="single" w:sz="4" w:space="0" w:color="auto"/>
              <w:bottom w:val="single" w:sz="4" w:space="0" w:color="auto"/>
              <w:right w:val="single" w:sz="4" w:space="0" w:color="auto"/>
            </w:tcBorders>
            <w:vAlign w:val="center"/>
            <w:hideMark/>
          </w:tcPr>
          <w:p w14:paraId="3F9CBA34" w14:textId="77777777" w:rsidR="00EB4885" w:rsidRPr="00EB4885" w:rsidRDefault="00EB4885" w:rsidP="00EB4885">
            <w:pPr>
              <w:spacing w:after="0" w:line="240" w:lineRule="auto"/>
              <w:jc w:val="center"/>
              <w:rPr>
                <w:rFonts w:ascii="Times New Roman" w:eastAsia="Times New Roman" w:hAnsi="Times New Roman" w:cs="Times New Roman"/>
                <w:b/>
                <w:bCs/>
                <w:sz w:val="20"/>
                <w:szCs w:val="20"/>
                <w:lang w:eastAsia="hr-HR"/>
              </w:rPr>
            </w:pPr>
            <w:r w:rsidRPr="00EB4885">
              <w:rPr>
                <w:rFonts w:ascii="Times New Roman" w:eastAsia="Times New Roman" w:hAnsi="Times New Roman" w:cs="Times New Roman"/>
                <w:b/>
                <w:bCs/>
                <w:sz w:val="20"/>
                <w:szCs w:val="20"/>
                <w:lang w:eastAsia="hr-HR"/>
              </w:rPr>
              <w:t>Aktivnost A200101 Redovna djelatnost</w:t>
            </w:r>
          </w:p>
        </w:tc>
        <w:tc>
          <w:tcPr>
            <w:tcW w:w="1219" w:type="dxa"/>
            <w:tcBorders>
              <w:top w:val="nil"/>
              <w:left w:val="single" w:sz="4" w:space="0" w:color="auto"/>
              <w:bottom w:val="single" w:sz="4" w:space="0" w:color="auto"/>
              <w:right w:val="single" w:sz="4" w:space="0" w:color="auto"/>
            </w:tcBorders>
            <w:noWrap/>
            <w:vAlign w:val="center"/>
            <w:hideMark/>
          </w:tcPr>
          <w:p w14:paraId="7AA03B72" w14:textId="63068192"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409.710,00</w:t>
            </w:r>
          </w:p>
        </w:tc>
        <w:tc>
          <w:tcPr>
            <w:tcW w:w="1219" w:type="dxa"/>
            <w:tcBorders>
              <w:top w:val="nil"/>
              <w:left w:val="nil"/>
              <w:bottom w:val="single" w:sz="4" w:space="0" w:color="auto"/>
              <w:right w:val="single" w:sz="4" w:space="0" w:color="auto"/>
            </w:tcBorders>
            <w:noWrap/>
            <w:vAlign w:val="center"/>
            <w:hideMark/>
          </w:tcPr>
          <w:p w14:paraId="70158D75" w14:textId="6DBFE1E1"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473.045,00</w:t>
            </w:r>
          </w:p>
        </w:tc>
        <w:tc>
          <w:tcPr>
            <w:tcW w:w="1263" w:type="dxa"/>
            <w:tcBorders>
              <w:top w:val="nil"/>
              <w:left w:val="nil"/>
              <w:bottom w:val="single" w:sz="4" w:space="0" w:color="auto"/>
              <w:right w:val="single" w:sz="4" w:space="0" w:color="auto"/>
            </w:tcBorders>
            <w:noWrap/>
            <w:vAlign w:val="center"/>
            <w:hideMark/>
          </w:tcPr>
          <w:p w14:paraId="05E0A3E3" w14:textId="1A1BA123"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487.765,00</w:t>
            </w:r>
          </w:p>
        </w:tc>
        <w:tc>
          <w:tcPr>
            <w:tcW w:w="1263" w:type="dxa"/>
            <w:tcBorders>
              <w:top w:val="nil"/>
              <w:left w:val="nil"/>
              <w:bottom w:val="single" w:sz="4" w:space="0" w:color="auto"/>
              <w:right w:val="single" w:sz="4" w:space="0" w:color="auto"/>
            </w:tcBorders>
            <w:noWrap/>
            <w:vAlign w:val="center"/>
            <w:hideMark/>
          </w:tcPr>
          <w:p w14:paraId="15FC01FA" w14:textId="1FCB7433"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487.765,00</w:t>
            </w:r>
          </w:p>
        </w:tc>
      </w:tr>
      <w:tr w:rsidR="00EB4885" w:rsidRPr="00EB4885" w14:paraId="7B579FF4" w14:textId="77777777" w:rsidTr="00B87FC5">
        <w:trPr>
          <w:trHeight w:val="684"/>
          <w:jc w:val="center"/>
        </w:trPr>
        <w:tc>
          <w:tcPr>
            <w:tcW w:w="3982" w:type="dxa"/>
            <w:tcBorders>
              <w:top w:val="nil"/>
              <w:left w:val="single" w:sz="4" w:space="0" w:color="auto"/>
              <w:bottom w:val="single" w:sz="4" w:space="0" w:color="auto"/>
              <w:right w:val="single" w:sz="4" w:space="0" w:color="auto"/>
            </w:tcBorders>
            <w:vAlign w:val="center"/>
            <w:hideMark/>
          </w:tcPr>
          <w:p w14:paraId="7CB72552" w14:textId="77777777" w:rsidR="00EB4885" w:rsidRPr="00EB4885" w:rsidRDefault="00EB4885" w:rsidP="00EB4885">
            <w:pPr>
              <w:spacing w:after="0" w:line="240" w:lineRule="auto"/>
              <w:jc w:val="center"/>
              <w:rPr>
                <w:rFonts w:ascii="Times New Roman" w:eastAsia="Times New Roman" w:hAnsi="Times New Roman" w:cs="Times New Roman"/>
                <w:b/>
                <w:bCs/>
                <w:sz w:val="20"/>
                <w:szCs w:val="20"/>
                <w:lang w:eastAsia="hr-HR"/>
              </w:rPr>
            </w:pPr>
            <w:bookmarkStart w:id="5" w:name="_Hlk121996413"/>
            <w:r w:rsidRPr="00EB4885">
              <w:rPr>
                <w:rFonts w:ascii="Times New Roman" w:eastAsia="Times New Roman" w:hAnsi="Times New Roman" w:cs="Times New Roman"/>
                <w:b/>
                <w:bCs/>
                <w:sz w:val="20"/>
                <w:szCs w:val="20"/>
                <w:lang w:eastAsia="hr-HR"/>
              </w:rPr>
              <w:t>Kapitalni projekt K200102 Nabava opreme</w:t>
            </w:r>
            <w:bookmarkEnd w:id="5"/>
          </w:p>
        </w:tc>
        <w:tc>
          <w:tcPr>
            <w:tcW w:w="1219" w:type="dxa"/>
            <w:tcBorders>
              <w:top w:val="nil"/>
              <w:left w:val="single" w:sz="4" w:space="0" w:color="auto"/>
              <w:bottom w:val="single" w:sz="4" w:space="0" w:color="auto"/>
              <w:right w:val="single" w:sz="4" w:space="0" w:color="auto"/>
            </w:tcBorders>
            <w:noWrap/>
            <w:vAlign w:val="center"/>
            <w:hideMark/>
          </w:tcPr>
          <w:p w14:paraId="191FC1E3" w14:textId="0C414A59"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10.000,00</w:t>
            </w:r>
          </w:p>
        </w:tc>
        <w:tc>
          <w:tcPr>
            <w:tcW w:w="1219" w:type="dxa"/>
            <w:tcBorders>
              <w:top w:val="nil"/>
              <w:left w:val="nil"/>
              <w:bottom w:val="single" w:sz="4" w:space="0" w:color="auto"/>
              <w:right w:val="single" w:sz="4" w:space="0" w:color="auto"/>
            </w:tcBorders>
            <w:noWrap/>
            <w:vAlign w:val="center"/>
            <w:hideMark/>
          </w:tcPr>
          <w:p w14:paraId="725DE81F" w14:textId="57F94B99"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40.000,00</w:t>
            </w:r>
          </w:p>
        </w:tc>
        <w:tc>
          <w:tcPr>
            <w:tcW w:w="1263" w:type="dxa"/>
            <w:tcBorders>
              <w:top w:val="nil"/>
              <w:left w:val="nil"/>
              <w:bottom w:val="single" w:sz="4" w:space="0" w:color="auto"/>
              <w:right w:val="single" w:sz="4" w:space="0" w:color="auto"/>
            </w:tcBorders>
            <w:noWrap/>
            <w:vAlign w:val="center"/>
            <w:hideMark/>
          </w:tcPr>
          <w:p w14:paraId="179ED21E" w14:textId="5AF4EC94"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10.000,00</w:t>
            </w:r>
          </w:p>
        </w:tc>
        <w:tc>
          <w:tcPr>
            <w:tcW w:w="1263" w:type="dxa"/>
            <w:tcBorders>
              <w:top w:val="nil"/>
              <w:left w:val="nil"/>
              <w:bottom w:val="single" w:sz="4" w:space="0" w:color="auto"/>
              <w:right w:val="single" w:sz="4" w:space="0" w:color="auto"/>
            </w:tcBorders>
            <w:noWrap/>
            <w:vAlign w:val="center"/>
            <w:hideMark/>
          </w:tcPr>
          <w:p w14:paraId="42EF8F42" w14:textId="7AC15F5B"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10.000,00</w:t>
            </w:r>
          </w:p>
        </w:tc>
      </w:tr>
      <w:tr w:rsidR="00EB4885" w:rsidRPr="00EB4885" w14:paraId="3E7A48A5" w14:textId="77777777" w:rsidTr="00B87FC5">
        <w:trPr>
          <w:trHeight w:val="1369"/>
          <w:jc w:val="center"/>
        </w:trPr>
        <w:tc>
          <w:tcPr>
            <w:tcW w:w="3982" w:type="dxa"/>
            <w:tcBorders>
              <w:top w:val="nil"/>
              <w:left w:val="single" w:sz="4" w:space="0" w:color="auto"/>
              <w:bottom w:val="single" w:sz="4" w:space="0" w:color="auto"/>
              <w:right w:val="single" w:sz="4" w:space="0" w:color="auto"/>
            </w:tcBorders>
            <w:vAlign w:val="center"/>
            <w:hideMark/>
          </w:tcPr>
          <w:p w14:paraId="6BA050B2" w14:textId="77777777" w:rsidR="00EB4885" w:rsidRPr="00EB4885" w:rsidRDefault="00EB4885" w:rsidP="00EB4885">
            <w:pPr>
              <w:spacing w:after="0" w:line="240" w:lineRule="auto"/>
              <w:jc w:val="center"/>
              <w:rPr>
                <w:rFonts w:ascii="Times New Roman" w:eastAsia="Times New Roman" w:hAnsi="Times New Roman" w:cs="Times New Roman"/>
                <w:b/>
                <w:bCs/>
                <w:sz w:val="20"/>
                <w:szCs w:val="20"/>
                <w:lang w:eastAsia="hr-HR"/>
              </w:rPr>
            </w:pPr>
            <w:r w:rsidRPr="00EB4885">
              <w:rPr>
                <w:rFonts w:ascii="Times New Roman" w:eastAsia="Times New Roman" w:hAnsi="Times New Roman" w:cs="Times New Roman"/>
                <w:b/>
                <w:bCs/>
                <w:sz w:val="20"/>
                <w:szCs w:val="20"/>
                <w:lang w:eastAsia="hr-HR"/>
              </w:rPr>
              <w:t>Kapitalni projekt K200104 Rekonstrukcija 'stare škole' za društvenu i upravnu namjenu</w:t>
            </w:r>
          </w:p>
        </w:tc>
        <w:tc>
          <w:tcPr>
            <w:tcW w:w="1219" w:type="dxa"/>
            <w:tcBorders>
              <w:top w:val="nil"/>
              <w:left w:val="single" w:sz="4" w:space="0" w:color="auto"/>
              <w:bottom w:val="single" w:sz="4" w:space="0" w:color="auto"/>
              <w:right w:val="single" w:sz="4" w:space="0" w:color="auto"/>
            </w:tcBorders>
            <w:noWrap/>
            <w:vAlign w:val="center"/>
            <w:hideMark/>
          </w:tcPr>
          <w:p w14:paraId="00449CA7" w14:textId="3F148DDE"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87.370,00</w:t>
            </w:r>
          </w:p>
        </w:tc>
        <w:tc>
          <w:tcPr>
            <w:tcW w:w="1219" w:type="dxa"/>
            <w:tcBorders>
              <w:top w:val="nil"/>
              <w:left w:val="nil"/>
              <w:bottom w:val="single" w:sz="4" w:space="0" w:color="auto"/>
              <w:right w:val="single" w:sz="4" w:space="0" w:color="auto"/>
            </w:tcBorders>
            <w:noWrap/>
            <w:vAlign w:val="center"/>
            <w:hideMark/>
          </w:tcPr>
          <w:p w14:paraId="633A5A01" w14:textId="3AC69A1E"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56.820,00</w:t>
            </w:r>
          </w:p>
        </w:tc>
        <w:tc>
          <w:tcPr>
            <w:tcW w:w="1263" w:type="dxa"/>
            <w:tcBorders>
              <w:top w:val="nil"/>
              <w:left w:val="nil"/>
              <w:bottom w:val="single" w:sz="4" w:space="0" w:color="auto"/>
              <w:right w:val="single" w:sz="4" w:space="0" w:color="auto"/>
            </w:tcBorders>
            <w:noWrap/>
            <w:vAlign w:val="center"/>
            <w:hideMark/>
          </w:tcPr>
          <w:p w14:paraId="509BC011" w14:textId="2BA06EF1"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0,00</w:t>
            </w:r>
          </w:p>
        </w:tc>
        <w:tc>
          <w:tcPr>
            <w:tcW w:w="1263" w:type="dxa"/>
            <w:tcBorders>
              <w:top w:val="nil"/>
              <w:left w:val="nil"/>
              <w:bottom w:val="single" w:sz="4" w:space="0" w:color="auto"/>
              <w:right w:val="single" w:sz="4" w:space="0" w:color="auto"/>
            </w:tcBorders>
            <w:noWrap/>
            <w:vAlign w:val="center"/>
            <w:hideMark/>
          </w:tcPr>
          <w:p w14:paraId="02241D07" w14:textId="031DF9A0"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0,00</w:t>
            </w:r>
          </w:p>
        </w:tc>
      </w:tr>
    </w:tbl>
    <w:p w14:paraId="20149F9F" w14:textId="77777777" w:rsidR="003D6444" w:rsidRDefault="003D6444" w:rsidP="00CA3FCA">
      <w:pPr>
        <w:autoSpaceDE w:val="0"/>
        <w:autoSpaceDN w:val="0"/>
        <w:adjustRightInd w:val="0"/>
        <w:spacing w:after="0" w:line="240" w:lineRule="auto"/>
        <w:jc w:val="both"/>
        <w:rPr>
          <w:rFonts w:ascii="Times New Roman" w:hAnsi="Times New Roman" w:cs="Times New Roman"/>
          <w:sz w:val="24"/>
          <w:szCs w:val="24"/>
        </w:rPr>
      </w:pPr>
      <w:bookmarkStart w:id="6" w:name="_Hlk122001804"/>
    </w:p>
    <w:p w14:paraId="71379274" w14:textId="77777777" w:rsidR="003D6444" w:rsidRPr="0072107A" w:rsidRDefault="003D6444" w:rsidP="00CA3FCA">
      <w:pPr>
        <w:autoSpaceDE w:val="0"/>
        <w:autoSpaceDN w:val="0"/>
        <w:adjustRightInd w:val="0"/>
        <w:spacing w:after="0" w:line="240" w:lineRule="auto"/>
        <w:jc w:val="both"/>
        <w:rPr>
          <w:rFonts w:ascii="Times New Roman" w:hAnsi="Times New Roman" w:cs="Times New Roman"/>
          <w:sz w:val="24"/>
          <w:szCs w:val="24"/>
        </w:rPr>
      </w:pPr>
    </w:p>
    <w:p w14:paraId="4D560687" w14:textId="77777777" w:rsidR="00CA3FCA" w:rsidRPr="00F010D2" w:rsidRDefault="00CA3FCA" w:rsidP="00CA3FCA">
      <w:pPr>
        <w:autoSpaceDE w:val="0"/>
        <w:autoSpaceDN w:val="0"/>
        <w:adjustRightInd w:val="0"/>
        <w:spacing w:after="0" w:line="240" w:lineRule="auto"/>
        <w:jc w:val="both"/>
        <w:rPr>
          <w:rFonts w:ascii="Times New Roman" w:hAnsi="Times New Roman" w:cs="Times New Roman"/>
          <w:b/>
          <w:bCs/>
          <w:sz w:val="24"/>
          <w:szCs w:val="24"/>
        </w:rPr>
      </w:pPr>
      <w:r w:rsidRPr="00F010D2">
        <w:rPr>
          <w:rFonts w:ascii="Times New Roman" w:hAnsi="Times New Roman" w:cs="Times New Roman"/>
          <w:b/>
          <w:bCs/>
          <w:sz w:val="24"/>
          <w:szCs w:val="24"/>
        </w:rPr>
        <w:t>Pokazatelji rezultata:</w:t>
      </w:r>
    </w:p>
    <w:p w14:paraId="7845358B" w14:textId="77777777" w:rsidR="00CA3FCA" w:rsidRPr="00F010D2"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5666800" w14:textId="6420CBCC" w:rsidR="009D7D96" w:rsidRPr="00F010D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010D2">
        <w:rPr>
          <w:rFonts w:ascii="Times New Roman" w:hAnsi="Times New Roman" w:cs="Times New Roman"/>
          <w:sz w:val="24"/>
          <w:szCs w:val="24"/>
        </w:rPr>
        <w:t>Aktivnost A200101 Redovna djelatnost</w:t>
      </w:r>
    </w:p>
    <w:tbl>
      <w:tblPr>
        <w:tblW w:w="8877" w:type="dxa"/>
        <w:jc w:val="center"/>
        <w:tblLook w:val="04A0" w:firstRow="1" w:lastRow="0" w:firstColumn="1" w:lastColumn="0" w:noHBand="0" w:noVBand="1"/>
      </w:tblPr>
      <w:tblGrid>
        <w:gridCol w:w="2404"/>
        <w:gridCol w:w="1117"/>
        <w:gridCol w:w="1339"/>
        <w:gridCol w:w="1339"/>
        <w:gridCol w:w="1339"/>
        <w:gridCol w:w="1339"/>
      </w:tblGrid>
      <w:tr w:rsidR="008B371F" w:rsidRPr="008B371F" w14:paraId="3002BCB2" w14:textId="77777777" w:rsidTr="009C1E07">
        <w:trPr>
          <w:trHeight w:val="634"/>
          <w:tblHeader/>
          <w:jc w:val="center"/>
        </w:trPr>
        <w:tc>
          <w:tcPr>
            <w:tcW w:w="2404" w:type="dxa"/>
            <w:tcBorders>
              <w:top w:val="single" w:sz="4" w:space="0" w:color="auto"/>
              <w:left w:val="single" w:sz="4" w:space="0" w:color="auto"/>
              <w:bottom w:val="single" w:sz="4" w:space="0" w:color="auto"/>
              <w:right w:val="single" w:sz="4" w:space="0" w:color="auto"/>
            </w:tcBorders>
            <w:vAlign w:val="center"/>
            <w:hideMark/>
          </w:tcPr>
          <w:bookmarkEnd w:id="6"/>
          <w:p w14:paraId="0A3F49C9" w14:textId="799479DD"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Pokazatelji rezultata</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8FE55EC" w14:textId="29DB3B29"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Jedinica</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0331787" w14:textId="7DA4CBC9"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Polazna vrijednost 2025.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31A52E3" w14:textId="273CCFA1"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Ciljana vrijednost 2026.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3EA94D2" w14:textId="2768EB98" w:rsidR="00F010D2" w:rsidRPr="008B371F" w:rsidRDefault="00F010D2" w:rsidP="00F010D2">
            <w:pPr>
              <w:autoSpaceDE w:val="0"/>
              <w:autoSpaceDN w:val="0"/>
              <w:adjustRightInd w:val="0"/>
              <w:jc w:val="center"/>
              <w:rPr>
                <w:rFonts w:ascii="Times New Roman" w:eastAsia="Calibri" w:hAnsi="Times New Roman" w:cs="Times New Roman"/>
                <w:b/>
                <w:sz w:val="20"/>
                <w:szCs w:val="20"/>
              </w:rPr>
            </w:pPr>
            <w:r w:rsidRPr="008B371F">
              <w:rPr>
                <w:rFonts w:ascii="Times New Roman" w:eastAsia="Calibri" w:hAnsi="Times New Roman" w:cs="Times New Roman"/>
                <w:b/>
                <w:sz w:val="20"/>
                <w:szCs w:val="20"/>
              </w:rPr>
              <w:t>Ciljana vrijednost 2027.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95C2BA3" w14:textId="60EEE235"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Ciljana vrijednost 2028.</w:t>
            </w:r>
          </w:p>
        </w:tc>
      </w:tr>
      <w:tr w:rsidR="007D7061" w:rsidRPr="007D7061" w14:paraId="20FF585F" w14:textId="77777777" w:rsidTr="00501150">
        <w:trPr>
          <w:trHeight w:val="634"/>
          <w:jc w:val="center"/>
        </w:trPr>
        <w:tc>
          <w:tcPr>
            <w:tcW w:w="2404" w:type="dxa"/>
            <w:tcBorders>
              <w:top w:val="nil"/>
              <w:left w:val="single" w:sz="4" w:space="0" w:color="auto"/>
              <w:bottom w:val="single" w:sz="4" w:space="0" w:color="auto"/>
              <w:right w:val="single" w:sz="4" w:space="0" w:color="auto"/>
            </w:tcBorders>
            <w:vAlign w:val="center"/>
            <w:hideMark/>
          </w:tcPr>
          <w:p w14:paraId="740DC025" w14:textId="77777777" w:rsidR="00CA3FCA" w:rsidRPr="007D7061" w:rsidRDefault="00CA3FCA"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Riješeni upravni predmeti</w:t>
            </w:r>
          </w:p>
        </w:tc>
        <w:tc>
          <w:tcPr>
            <w:tcW w:w="1117" w:type="dxa"/>
            <w:tcBorders>
              <w:top w:val="nil"/>
              <w:left w:val="nil"/>
              <w:bottom w:val="single" w:sz="4" w:space="0" w:color="auto"/>
              <w:right w:val="single" w:sz="4" w:space="0" w:color="auto"/>
            </w:tcBorders>
            <w:noWrap/>
            <w:vAlign w:val="center"/>
            <w:hideMark/>
          </w:tcPr>
          <w:p w14:paraId="4E913038" w14:textId="77777777" w:rsidR="00CA3FCA" w:rsidRPr="007D7061" w:rsidRDefault="00CA3FCA"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32F3BA06" w14:textId="25ADBB14"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20</w:t>
            </w:r>
          </w:p>
        </w:tc>
        <w:tc>
          <w:tcPr>
            <w:tcW w:w="1339" w:type="dxa"/>
            <w:tcBorders>
              <w:top w:val="nil"/>
              <w:left w:val="nil"/>
              <w:bottom w:val="single" w:sz="4" w:space="0" w:color="auto"/>
              <w:right w:val="single" w:sz="4" w:space="0" w:color="auto"/>
            </w:tcBorders>
            <w:noWrap/>
            <w:vAlign w:val="center"/>
            <w:hideMark/>
          </w:tcPr>
          <w:p w14:paraId="4B343E50" w14:textId="25717D26"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3</w:t>
            </w:r>
            <w:r w:rsidR="00CA3FCA" w:rsidRPr="007D7061">
              <w:rPr>
                <w:rFonts w:ascii="Times New Roman" w:eastAsia="Times New Roman" w:hAnsi="Times New Roman" w:cs="Times New Roman"/>
                <w:sz w:val="20"/>
                <w:szCs w:val="20"/>
                <w:lang w:eastAsia="hr-HR"/>
              </w:rPr>
              <w:t>0</w:t>
            </w:r>
          </w:p>
        </w:tc>
        <w:tc>
          <w:tcPr>
            <w:tcW w:w="1339" w:type="dxa"/>
            <w:tcBorders>
              <w:top w:val="nil"/>
              <w:left w:val="nil"/>
              <w:bottom w:val="single" w:sz="4" w:space="0" w:color="auto"/>
              <w:right w:val="single" w:sz="4" w:space="0" w:color="auto"/>
            </w:tcBorders>
            <w:noWrap/>
            <w:vAlign w:val="center"/>
            <w:hideMark/>
          </w:tcPr>
          <w:p w14:paraId="2E475D81" w14:textId="21DFE706"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4</w:t>
            </w:r>
            <w:r w:rsidR="00CA3FCA" w:rsidRPr="007D7061">
              <w:rPr>
                <w:rFonts w:ascii="Times New Roman" w:eastAsia="Times New Roman" w:hAnsi="Times New Roman" w:cs="Times New Roman"/>
                <w:sz w:val="20"/>
                <w:szCs w:val="20"/>
                <w:lang w:eastAsia="hr-HR"/>
              </w:rPr>
              <w:t>0</w:t>
            </w:r>
          </w:p>
        </w:tc>
        <w:tc>
          <w:tcPr>
            <w:tcW w:w="1339" w:type="dxa"/>
            <w:tcBorders>
              <w:top w:val="nil"/>
              <w:left w:val="nil"/>
              <w:bottom w:val="single" w:sz="4" w:space="0" w:color="auto"/>
              <w:right w:val="single" w:sz="4" w:space="0" w:color="auto"/>
            </w:tcBorders>
            <w:noWrap/>
            <w:vAlign w:val="center"/>
            <w:hideMark/>
          </w:tcPr>
          <w:p w14:paraId="02DADA8F" w14:textId="359F361F"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5</w:t>
            </w:r>
            <w:r w:rsidR="00CA3FCA" w:rsidRPr="007D7061">
              <w:rPr>
                <w:rFonts w:ascii="Times New Roman" w:eastAsia="Times New Roman" w:hAnsi="Times New Roman" w:cs="Times New Roman"/>
                <w:sz w:val="20"/>
                <w:szCs w:val="20"/>
                <w:lang w:eastAsia="hr-HR"/>
              </w:rPr>
              <w:t>0</w:t>
            </w:r>
          </w:p>
        </w:tc>
      </w:tr>
      <w:tr w:rsidR="00EC11BB" w:rsidRPr="00EC11BB" w14:paraId="3F0F284A" w14:textId="77777777" w:rsidTr="00501150">
        <w:trPr>
          <w:trHeight w:val="634"/>
          <w:jc w:val="center"/>
        </w:trPr>
        <w:tc>
          <w:tcPr>
            <w:tcW w:w="2404" w:type="dxa"/>
            <w:tcBorders>
              <w:top w:val="nil"/>
              <w:left w:val="single" w:sz="4" w:space="0" w:color="auto"/>
              <w:bottom w:val="single" w:sz="4" w:space="0" w:color="auto"/>
              <w:right w:val="single" w:sz="4" w:space="0" w:color="auto"/>
            </w:tcBorders>
            <w:vAlign w:val="center"/>
            <w:hideMark/>
          </w:tcPr>
          <w:p w14:paraId="7EEE05BC"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Riješeni neupravni predmeti</w:t>
            </w:r>
          </w:p>
        </w:tc>
        <w:tc>
          <w:tcPr>
            <w:tcW w:w="1117" w:type="dxa"/>
            <w:tcBorders>
              <w:top w:val="nil"/>
              <w:left w:val="nil"/>
              <w:bottom w:val="single" w:sz="4" w:space="0" w:color="auto"/>
              <w:right w:val="single" w:sz="4" w:space="0" w:color="auto"/>
            </w:tcBorders>
            <w:noWrap/>
            <w:vAlign w:val="center"/>
            <w:hideMark/>
          </w:tcPr>
          <w:p w14:paraId="0C5EEA3F"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304D2A8F" w14:textId="7149DD5B" w:rsidR="00CA3FCA" w:rsidRPr="00EC11BB" w:rsidRDefault="007D7061"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20</w:t>
            </w:r>
          </w:p>
        </w:tc>
        <w:tc>
          <w:tcPr>
            <w:tcW w:w="1339" w:type="dxa"/>
            <w:tcBorders>
              <w:top w:val="nil"/>
              <w:left w:val="nil"/>
              <w:bottom w:val="single" w:sz="4" w:space="0" w:color="auto"/>
              <w:right w:val="single" w:sz="4" w:space="0" w:color="auto"/>
            </w:tcBorders>
            <w:noWrap/>
            <w:vAlign w:val="center"/>
            <w:hideMark/>
          </w:tcPr>
          <w:p w14:paraId="1B668838" w14:textId="2D21B1A1" w:rsidR="00CA3FCA" w:rsidRPr="00EC11BB" w:rsidRDefault="007D7061"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25</w:t>
            </w:r>
          </w:p>
        </w:tc>
        <w:tc>
          <w:tcPr>
            <w:tcW w:w="1339" w:type="dxa"/>
            <w:tcBorders>
              <w:top w:val="nil"/>
              <w:left w:val="nil"/>
              <w:bottom w:val="single" w:sz="4" w:space="0" w:color="auto"/>
              <w:right w:val="single" w:sz="4" w:space="0" w:color="auto"/>
            </w:tcBorders>
            <w:noWrap/>
            <w:vAlign w:val="center"/>
            <w:hideMark/>
          </w:tcPr>
          <w:p w14:paraId="47847EC5"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30</w:t>
            </w:r>
          </w:p>
        </w:tc>
        <w:tc>
          <w:tcPr>
            <w:tcW w:w="1339" w:type="dxa"/>
            <w:tcBorders>
              <w:top w:val="nil"/>
              <w:left w:val="nil"/>
              <w:bottom w:val="single" w:sz="4" w:space="0" w:color="auto"/>
              <w:right w:val="single" w:sz="4" w:space="0" w:color="auto"/>
            </w:tcBorders>
            <w:noWrap/>
            <w:vAlign w:val="center"/>
            <w:hideMark/>
          </w:tcPr>
          <w:p w14:paraId="41002EC6"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40</w:t>
            </w:r>
          </w:p>
        </w:tc>
      </w:tr>
      <w:tr w:rsidR="00EC11BB" w:rsidRPr="00EC11BB" w14:paraId="6D363F8F" w14:textId="77777777" w:rsidTr="00501150">
        <w:trPr>
          <w:trHeight w:val="393"/>
          <w:jc w:val="center"/>
        </w:trPr>
        <w:tc>
          <w:tcPr>
            <w:tcW w:w="2404" w:type="dxa"/>
            <w:tcBorders>
              <w:top w:val="nil"/>
              <w:left w:val="single" w:sz="4" w:space="0" w:color="auto"/>
              <w:bottom w:val="single" w:sz="4" w:space="0" w:color="auto"/>
              <w:right w:val="single" w:sz="4" w:space="0" w:color="auto"/>
            </w:tcBorders>
            <w:vAlign w:val="center"/>
            <w:hideMark/>
          </w:tcPr>
          <w:p w14:paraId="438967DD"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Zaposleni</w:t>
            </w:r>
          </w:p>
        </w:tc>
        <w:tc>
          <w:tcPr>
            <w:tcW w:w="1117" w:type="dxa"/>
            <w:tcBorders>
              <w:top w:val="nil"/>
              <w:left w:val="nil"/>
              <w:bottom w:val="single" w:sz="4" w:space="0" w:color="auto"/>
              <w:right w:val="single" w:sz="4" w:space="0" w:color="auto"/>
            </w:tcBorders>
            <w:noWrap/>
            <w:vAlign w:val="center"/>
            <w:hideMark/>
          </w:tcPr>
          <w:p w14:paraId="09625FFB"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1E08D9BB" w14:textId="0760EC40" w:rsidR="00CA3FCA" w:rsidRPr="00EC11BB" w:rsidRDefault="004506CE"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7</w:t>
            </w:r>
          </w:p>
        </w:tc>
        <w:tc>
          <w:tcPr>
            <w:tcW w:w="1339" w:type="dxa"/>
            <w:tcBorders>
              <w:top w:val="nil"/>
              <w:left w:val="nil"/>
              <w:bottom w:val="single" w:sz="4" w:space="0" w:color="auto"/>
              <w:right w:val="single" w:sz="4" w:space="0" w:color="auto"/>
            </w:tcBorders>
            <w:noWrap/>
            <w:vAlign w:val="center"/>
            <w:hideMark/>
          </w:tcPr>
          <w:p w14:paraId="5495A197" w14:textId="3FFD5D3F" w:rsidR="00CA3FCA" w:rsidRPr="00EC11BB" w:rsidRDefault="00FC44C0" w:rsidP="00673C6A">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0B6502B6"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3D25C653" w14:textId="243ADD08" w:rsidR="00CA3FCA" w:rsidRPr="00EC11BB" w:rsidRDefault="00057117"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8</w:t>
            </w:r>
          </w:p>
        </w:tc>
      </w:tr>
      <w:tr w:rsidR="009C1E07" w:rsidRPr="009C1E07" w14:paraId="1D3FA362" w14:textId="77777777" w:rsidTr="00501150">
        <w:trPr>
          <w:trHeight w:val="953"/>
          <w:jc w:val="center"/>
        </w:trPr>
        <w:tc>
          <w:tcPr>
            <w:tcW w:w="2404" w:type="dxa"/>
            <w:tcBorders>
              <w:top w:val="nil"/>
              <w:left w:val="single" w:sz="4" w:space="0" w:color="auto"/>
              <w:bottom w:val="single" w:sz="4" w:space="0" w:color="auto"/>
              <w:right w:val="single" w:sz="4" w:space="0" w:color="auto"/>
            </w:tcBorders>
            <w:vAlign w:val="center"/>
            <w:hideMark/>
          </w:tcPr>
          <w:p w14:paraId="55312FE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lastRenderedPageBreak/>
              <w:t>Stručno usavršavanje službenika</w:t>
            </w:r>
          </w:p>
        </w:tc>
        <w:tc>
          <w:tcPr>
            <w:tcW w:w="1117" w:type="dxa"/>
            <w:tcBorders>
              <w:top w:val="nil"/>
              <w:left w:val="nil"/>
              <w:bottom w:val="single" w:sz="4" w:space="0" w:color="auto"/>
              <w:right w:val="single" w:sz="4" w:space="0" w:color="auto"/>
            </w:tcBorders>
            <w:noWrap/>
            <w:vAlign w:val="center"/>
            <w:hideMark/>
          </w:tcPr>
          <w:p w14:paraId="5B06D05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opisno</w:t>
            </w:r>
          </w:p>
        </w:tc>
        <w:tc>
          <w:tcPr>
            <w:tcW w:w="1339" w:type="dxa"/>
            <w:tcBorders>
              <w:top w:val="nil"/>
              <w:left w:val="nil"/>
              <w:bottom w:val="single" w:sz="4" w:space="0" w:color="auto"/>
              <w:right w:val="single" w:sz="4" w:space="0" w:color="auto"/>
            </w:tcBorders>
            <w:noWrap/>
            <w:vAlign w:val="center"/>
            <w:hideMark/>
          </w:tcPr>
          <w:p w14:paraId="2F7347EA"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c>
          <w:tcPr>
            <w:tcW w:w="1339" w:type="dxa"/>
            <w:tcBorders>
              <w:top w:val="nil"/>
              <w:left w:val="nil"/>
              <w:bottom w:val="single" w:sz="4" w:space="0" w:color="auto"/>
              <w:right w:val="single" w:sz="4" w:space="0" w:color="auto"/>
            </w:tcBorders>
            <w:noWrap/>
            <w:vAlign w:val="center"/>
            <w:hideMark/>
          </w:tcPr>
          <w:p w14:paraId="749A9939"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c>
          <w:tcPr>
            <w:tcW w:w="1339" w:type="dxa"/>
            <w:tcBorders>
              <w:top w:val="nil"/>
              <w:left w:val="nil"/>
              <w:bottom w:val="single" w:sz="4" w:space="0" w:color="auto"/>
              <w:right w:val="single" w:sz="4" w:space="0" w:color="auto"/>
            </w:tcBorders>
            <w:noWrap/>
            <w:vAlign w:val="center"/>
            <w:hideMark/>
          </w:tcPr>
          <w:p w14:paraId="69F508E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c>
          <w:tcPr>
            <w:tcW w:w="1339" w:type="dxa"/>
            <w:tcBorders>
              <w:top w:val="nil"/>
              <w:left w:val="nil"/>
              <w:bottom w:val="single" w:sz="4" w:space="0" w:color="auto"/>
              <w:right w:val="single" w:sz="4" w:space="0" w:color="auto"/>
            </w:tcBorders>
            <w:noWrap/>
            <w:vAlign w:val="center"/>
            <w:hideMark/>
          </w:tcPr>
          <w:p w14:paraId="7863870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r>
      <w:tr w:rsidR="009C1E07" w:rsidRPr="009C1E07" w14:paraId="1A178BF5" w14:textId="77777777" w:rsidTr="00501150">
        <w:trPr>
          <w:trHeight w:val="1779"/>
          <w:jc w:val="center"/>
        </w:trPr>
        <w:tc>
          <w:tcPr>
            <w:tcW w:w="2404" w:type="dxa"/>
            <w:tcBorders>
              <w:top w:val="nil"/>
              <w:left w:val="single" w:sz="4" w:space="0" w:color="auto"/>
              <w:bottom w:val="single" w:sz="4" w:space="0" w:color="auto"/>
              <w:right w:val="single" w:sz="4" w:space="0" w:color="auto"/>
            </w:tcBorders>
            <w:vAlign w:val="center"/>
            <w:hideMark/>
          </w:tcPr>
          <w:p w14:paraId="2D6BB50E"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Informatičke kuće čije se aplikacije koriste u radu upravnog tijela</w:t>
            </w:r>
          </w:p>
        </w:tc>
        <w:tc>
          <w:tcPr>
            <w:tcW w:w="1117" w:type="dxa"/>
            <w:tcBorders>
              <w:top w:val="nil"/>
              <w:left w:val="nil"/>
              <w:bottom w:val="single" w:sz="4" w:space="0" w:color="auto"/>
              <w:right w:val="single" w:sz="4" w:space="0" w:color="auto"/>
            </w:tcBorders>
            <w:noWrap/>
            <w:vAlign w:val="center"/>
            <w:hideMark/>
          </w:tcPr>
          <w:p w14:paraId="180D946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5C02333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5B73A6F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7EDA01D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0C865FD8"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507D047C" w14:textId="77777777" w:rsidTr="00501150">
        <w:trPr>
          <w:trHeight w:val="953"/>
          <w:jc w:val="center"/>
        </w:trPr>
        <w:tc>
          <w:tcPr>
            <w:tcW w:w="2404" w:type="dxa"/>
            <w:tcBorders>
              <w:top w:val="nil"/>
              <w:left w:val="single" w:sz="4" w:space="0" w:color="auto"/>
              <w:bottom w:val="single" w:sz="4" w:space="0" w:color="auto"/>
              <w:right w:val="single" w:sz="4" w:space="0" w:color="auto"/>
            </w:tcBorders>
            <w:vAlign w:val="center"/>
            <w:hideMark/>
          </w:tcPr>
          <w:p w14:paraId="1460E91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Održavana prijevozna sredstva</w:t>
            </w:r>
          </w:p>
        </w:tc>
        <w:tc>
          <w:tcPr>
            <w:tcW w:w="1117" w:type="dxa"/>
            <w:tcBorders>
              <w:top w:val="nil"/>
              <w:left w:val="nil"/>
              <w:bottom w:val="single" w:sz="4" w:space="0" w:color="auto"/>
              <w:right w:val="single" w:sz="4" w:space="0" w:color="auto"/>
            </w:tcBorders>
            <w:noWrap/>
            <w:vAlign w:val="center"/>
            <w:hideMark/>
          </w:tcPr>
          <w:p w14:paraId="64DB8600"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54B09BFE"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165D51FE"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151F344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925215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030D1A7C" w14:textId="77777777" w:rsidTr="00501150">
        <w:trPr>
          <w:trHeight w:val="1271"/>
          <w:jc w:val="center"/>
        </w:trPr>
        <w:tc>
          <w:tcPr>
            <w:tcW w:w="2404" w:type="dxa"/>
            <w:tcBorders>
              <w:top w:val="nil"/>
              <w:left w:val="single" w:sz="4" w:space="0" w:color="auto"/>
              <w:bottom w:val="single" w:sz="4" w:space="0" w:color="auto"/>
              <w:right w:val="single" w:sz="4" w:space="0" w:color="auto"/>
            </w:tcBorders>
            <w:vAlign w:val="center"/>
            <w:hideMark/>
          </w:tcPr>
          <w:p w14:paraId="6721E8E1"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Sklapanje ugovora o odvjetničkim uslugama</w:t>
            </w:r>
          </w:p>
        </w:tc>
        <w:tc>
          <w:tcPr>
            <w:tcW w:w="1117" w:type="dxa"/>
            <w:tcBorders>
              <w:top w:val="nil"/>
              <w:left w:val="nil"/>
              <w:bottom w:val="single" w:sz="4" w:space="0" w:color="auto"/>
              <w:right w:val="single" w:sz="4" w:space="0" w:color="auto"/>
            </w:tcBorders>
            <w:noWrap/>
            <w:vAlign w:val="center"/>
            <w:hideMark/>
          </w:tcPr>
          <w:p w14:paraId="1AEFE5CB"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004F5F5D"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000A124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1D6B2C8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3398AC0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2BA56BCB" w14:textId="77777777" w:rsidTr="00501150">
        <w:trPr>
          <w:trHeight w:val="953"/>
          <w:jc w:val="center"/>
        </w:trPr>
        <w:tc>
          <w:tcPr>
            <w:tcW w:w="2404" w:type="dxa"/>
            <w:tcBorders>
              <w:top w:val="nil"/>
              <w:left w:val="single" w:sz="4" w:space="0" w:color="auto"/>
              <w:bottom w:val="single" w:sz="4" w:space="0" w:color="auto"/>
              <w:right w:val="single" w:sz="4" w:space="0" w:color="auto"/>
            </w:tcBorders>
            <w:vAlign w:val="center"/>
            <w:hideMark/>
          </w:tcPr>
          <w:p w14:paraId="28BDBD8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Premije osiguranja prijevoznih sredstava</w:t>
            </w:r>
          </w:p>
        </w:tc>
        <w:tc>
          <w:tcPr>
            <w:tcW w:w="1117" w:type="dxa"/>
            <w:tcBorders>
              <w:top w:val="nil"/>
              <w:left w:val="nil"/>
              <w:bottom w:val="single" w:sz="4" w:space="0" w:color="auto"/>
              <w:right w:val="single" w:sz="4" w:space="0" w:color="auto"/>
            </w:tcBorders>
            <w:noWrap/>
            <w:vAlign w:val="center"/>
            <w:hideMark/>
          </w:tcPr>
          <w:p w14:paraId="121C732F"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687B90B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76B909F"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2498234B"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7B8EAD90"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22E55C01" w14:textId="77777777" w:rsidTr="00501150">
        <w:trPr>
          <w:trHeight w:val="1271"/>
          <w:jc w:val="center"/>
        </w:trPr>
        <w:tc>
          <w:tcPr>
            <w:tcW w:w="2404" w:type="dxa"/>
            <w:tcBorders>
              <w:top w:val="nil"/>
              <w:left w:val="single" w:sz="4" w:space="0" w:color="auto"/>
              <w:bottom w:val="single" w:sz="4" w:space="0" w:color="auto"/>
              <w:right w:val="single" w:sz="4" w:space="0" w:color="auto"/>
            </w:tcBorders>
            <w:vAlign w:val="center"/>
            <w:hideMark/>
          </w:tcPr>
          <w:p w14:paraId="0425159A"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Utrošena sredstva za premije osiguranja ostale imovine</w:t>
            </w:r>
          </w:p>
        </w:tc>
        <w:tc>
          <w:tcPr>
            <w:tcW w:w="1117" w:type="dxa"/>
            <w:tcBorders>
              <w:top w:val="nil"/>
              <w:left w:val="nil"/>
              <w:bottom w:val="single" w:sz="4" w:space="0" w:color="auto"/>
              <w:right w:val="single" w:sz="4" w:space="0" w:color="auto"/>
            </w:tcBorders>
            <w:noWrap/>
            <w:vAlign w:val="center"/>
            <w:hideMark/>
          </w:tcPr>
          <w:p w14:paraId="1DBA7A08"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w:t>
            </w:r>
          </w:p>
        </w:tc>
        <w:tc>
          <w:tcPr>
            <w:tcW w:w="1339" w:type="dxa"/>
            <w:tcBorders>
              <w:top w:val="nil"/>
              <w:left w:val="nil"/>
              <w:bottom w:val="single" w:sz="4" w:space="0" w:color="auto"/>
              <w:right w:val="single" w:sz="4" w:space="0" w:color="auto"/>
            </w:tcBorders>
            <w:noWrap/>
            <w:vAlign w:val="center"/>
            <w:hideMark/>
          </w:tcPr>
          <w:p w14:paraId="15E84A8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c>
          <w:tcPr>
            <w:tcW w:w="1339" w:type="dxa"/>
            <w:tcBorders>
              <w:top w:val="nil"/>
              <w:left w:val="nil"/>
              <w:bottom w:val="single" w:sz="4" w:space="0" w:color="auto"/>
              <w:right w:val="single" w:sz="4" w:space="0" w:color="auto"/>
            </w:tcBorders>
            <w:noWrap/>
            <w:vAlign w:val="center"/>
            <w:hideMark/>
          </w:tcPr>
          <w:p w14:paraId="0B7F79FB"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c>
          <w:tcPr>
            <w:tcW w:w="1339" w:type="dxa"/>
            <w:tcBorders>
              <w:top w:val="nil"/>
              <w:left w:val="nil"/>
              <w:bottom w:val="single" w:sz="4" w:space="0" w:color="auto"/>
              <w:right w:val="single" w:sz="4" w:space="0" w:color="auto"/>
            </w:tcBorders>
            <w:noWrap/>
            <w:vAlign w:val="center"/>
            <w:hideMark/>
          </w:tcPr>
          <w:p w14:paraId="3477455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c>
          <w:tcPr>
            <w:tcW w:w="1339" w:type="dxa"/>
            <w:tcBorders>
              <w:top w:val="nil"/>
              <w:left w:val="nil"/>
              <w:bottom w:val="single" w:sz="4" w:space="0" w:color="auto"/>
              <w:right w:val="single" w:sz="4" w:space="0" w:color="auto"/>
            </w:tcBorders>
            <w:noWrap/>
            <w:vAlign w:val="center"/>
            <w:hideMark/>
          </w:tcPr>
          <w:p w14:paraId="5EACB695"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r>
      <w:tr w:rsidR="009C1E07" w:rsidRPr="009C1E07" w14:paraId="6C4B7E4B" w14:textId="77777777" w:rsidTr="00501150">
        <w:trPr>
          <w:trHeight w:val="634"/>
          <w:jc w:val="center"/>
        </w:trPr>
        <w:tc>
          <w:tcPr>
            <w:tcW w:w="2404" w:type="dxa"/>
            <w:tcBorders>
              <w:top w:val="nil"/>
              <w:left w:val="single" w:sz="4" w:space="0" w:color="auto"/>
              <w:bottom w:val="single" w:sz="4" w:space="0" w:color="auto"/>
              <w:right w:val="single" w:sz="4" w:space="0" w:color="auto"/>
            </w:tcBorders>
            <w:vAlign w:val="center"/>
            <w:hideMark/>
          </w:tcPr>
          <w:p w14:paraId="54075F1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Premije osiguranja zaposlenih</w:t>
            </w:r>
          </w:p>
        </w:tc>
        <w:tc>
          <w:tcPr>
            <w:tcW w:w="1117" w:type="dxa"/>
            <w:tcBorders>
              <w:top w:val="nil"/>
              <w:left w:val="nil"/>
              <w:bottom w:val="single" w:sz="4" w:space="0" w:color="auto"/>
              <w:right w:val="single" w:sz="4" w:space="0" w:color="auto"/>
            </w:tcBorders>
            <w:noWrap/>
            <w:vAlign w:val="center"/>
            <w:hideMark/>
          </w:tcPr>
          <w:p w14:paraId="39D7CF3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273482D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248C252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2F79579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5D21948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r>
      <w:tr w:rsidR="005B3B68" w:rsidRPr="005B3B68" w14:paraId="00BE9A96" w14:textId="77777777" w:rsidTr="00501150">
        <w:trPr>
          <w:trHeight w:val="55"/>
          <w:jc w:val="center"/>
        </w:trPr>
        <w:tc>
          <w:tcPr>
            <w:tcW w:w="2404" w:type="dxa"/>
            <w:tcBorders>
              <w:top w:val="nil"/>
              <w:left w:val="single" w:sz="4" w:space="0" w:color="auto"/>
              <w:bottom w:val="single" w:sz="4" w:space="0" w:color="auto"/>
              <w:right w:val="single" w:sz="4" w:space="0" w:color="auto"/>
            </w:tcBorders>
            <w:vAlign w:val="center"/>
            <w:hideMark/>
          </w:tcPr>
          <w:p w14:paraId="2738E421"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Sklapanje ugovora za održavanje računala i računalne opreme</w:t>
            </w:r>
          </w:p>
        </w:tc>
        <w:tc>
          <w:tcPr>
            <w:tcW w:w="1117" w:type="dxa"/>
            <w:tcBorders>
              <w:top w:val="nil"/>
              <w:left w:val="nil"/>
              <w:bottom w:val="single" w:sz="4" w:space="0" w:color="auto"/>
              <w:right w:val="single" w:sz="4" w:space="0" w:color="auto"/>
            </w:tcBorders>
            <w:noWrap/>
            <w:vAlign w:val="center"/>
            <w:hideMark/>
          </w:tcPr>
          <w:p w14:paraId="4C949A95"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7BFB22BD"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C7099FA"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36D00C9F"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68112E4"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r>
    </w:tbl>
    <w:p w14:paraId="553D499F" w14:textId="77777777" w:rsidR="00F010D2" w:rsidRPr="005B3B68" w:rsidRDefault="00F010D2" w:rsidP="00CA3FCA">
      <w:pPr>
        <w:autoSpaceDE w:val="0"/>
        <w:autoSpaceDN w:val="0"/>
        <w:adjustRightInd w:val="0"/>
        <w:spacing w:after="0" w:line="240" w:lineRule="auto"/>
        <w:jc w:val="both"/>
        <w:rPr>
          <w:rFonts w:ascii="Times New Roman" w:hAnsi="Times New Roman" w:cs="Times New Roman"/>
          <w:sz w:val="24"/>
          <w:szCs w:val="24"/>
        </w:rPr>
      </w:pPr>
    </w:p>
    <w:p w14:paraId="58798B93" w14:textId="70CABD11" w:rsidR="00CA3FCA" w:rsidRPr="005B3B68" w:rsidRDefault="00CA3FCA" w:rsidP="00CA3FCA">
      <w:pPr>
        <w:autoSpaceDE w:val="0"/>
        <w:autoSpaceDN w:val="0"/>
        <w:adjustRightInd w:val="0"/>
        <w:spacing w:after="0" w:line="240" w:lineRule="auto"/>
        <w:jc w:val="both"/>
        <w:rPr>
          <w:rFonts w:ascii="Times New Roman" w:hAnsi="Times New Roman" w:cs="Times New Roman"/>
          <w:sz w:val="24"/>
          <w:szCs w:val="24"/>
        </w:rPr>
      </w:pPr>
      <w:r w:rsidRPr="005B3B68">
        <w:rPr>
          <w:rFonts w:ascii="Times New Roman" w:hAnsi="Times New Roman" w:cs="Times New Roman"/>
          <w:sz w:val="24"/>
          <w:szCs w:val="24"/>
        </w:rPr>
        <w:t>Kapitalni projekt K200102 Nabava opreme</w:t>
      </w:r>
    </w:p>
    <w:tbl>
      <w:tblPr>
        <w:tblW w:w="8781" w:type="dxa"/>
        <w:jc w:val="center"/>
        <w:tblLook w:val="04A0" w:firstRow="1" w:lastRow="0" w:firstColumn="1" w:lastColumn="0" w:noHBand="0" w:noVBand="1"/>
      </w:tblPr>
      <w:tblGrid>
        <w:gridCol w:w="2862"/>
        <w:gridCol w:w="960"/>
        <w:gridCol w:w="1241"/>
        <w:gridCol w:w="1241"/>
        <w:gridCol w:w="1241"/>
        <w:gridCol w:w="1236"/>
      </w:tblGrid>
      <w:tr w:rsidR="005B3B68" w:rsidRPr="005B3B68" w14:paraId="59E2BE3C" w14:textId="77777777" w:rsidTr="00767A6A">
        <w:trPr>
          <w:trHeight w:val="630"/>
          <w:jc w:val="center"/>
        </w:trPr>
        <w:tc>
          <w:tcPr>
            <w:tcW w:w="2862" w:type="dxa"/>
            <w:tcBorders>
              <w:top w:val="single" w:sz="4" w:space="0" w:color="auto"/>
              <w:left w:val="single" w:sz="4" w:space="0" w:color="auto"/>
              <w:bottom w:val="single" w:sz="4" w:space="0" w:color="auto"/>
              <w:right w:val="single" w:sz="4" w:space="0" w:color="auto"/>
            </w:tcBorders>
            <w:vAlign w:val="center"/>
            <w:hideMark/>
          </w:tcPr>
          <w:p w14:paraId="49EC5873" w14:textId="65FB52BA"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Pokazatelji rezultata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0A09A6" w14:textId="52408D89"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B20DEED" w14:textId="5E37F8E4"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714F7B9" w14:textId="494164C7"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Ciljana vrijednost 2026.</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A7054F0" w14:textId="0E3617F4" w:rsidR="00F010D2" w:rsidRPr="005B3B68" w:rsidRDefault="00F010D2" w:rsidP="00F010D2">
            <w:pPr>
              <w:autoSpaceDE w:val="0"/>
              <w:autoSpaceDN w:val="0"/>
              <w:adjustRightInd w:val="0"/>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Ciljana vrijednost 2027.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2776823" w14:textId="1E581063"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Ciljana vrijednost 2028.</w:t>
            </w:r>
          </w:p>
        </w:tc>
      </w:tr>
      <w:tr w:rsidR="00DA1908" w:rsidRPr="005B3B68" w14:paraId="7E65ACAD" w14:textId="77777777" w:rsidTr="00501150">
        <w:trPr>
          <w:trHeight w:val="1701"/>
          <w:jc w:val="center"/>
        </w:trPr>
        <w:tc>
          <w:tcPr>
            <w:tcW w:w="2862" w:type="dxa"/>
            <w:tcBorders>
              <w:top w:val="nil"/>
              <w:left w:val="single" w:sz="4" w:space="0" w:color="auto"/>
              <w:bottom w:val="single" w:sz="4" w:space="0" w:color="auto"/>
              <w:right w:val="single" w:sz="4" w:space="0" w:color="auto"/>
            </w:tcBorders>
            <w:vAlign w:val="center"/>
            <w:hideMark/>
          </w:tcPr>
          <w:p w14:paraId="6AA8F47D"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Izvršavanje aktivnosti nabave opreme  i ulaganje u računalne programe za Općinsku upravu</w:t>
            </w:r>
          </w:p>
        </w:tc>
        <w:tc>
          <w:tcPr>
            <w:tcW w:w="960" w:type="dxa"/>
            <w:tcBorders>
              <w:top w:val="nil"/>
              <w:left w:val="nil"/>
              <w:bottom w:val="single" w:sz="4" w:space="0" w:color="auto"/>
              <w:right w:val="single" w:sz="4" w:space="0" w:color="auto"/>
            </w:tcBorders>
            <w:noWrap/>
            <w:vAlign w:val="center"/>
            <w:hideMark/>
          </w:tcPr>
          <w:p w14:paraId="6EB84071"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2D8D1182"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17E575C8"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58E42D0E"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c>
          <w:tcPr>
            <w:tcW w:w="1236" w:type="dxa"/>
            <w:tcBorders>
              <w:top w:val="nil"/>
              <w:left w:val="nil"/>
              <w:bottom w:val="single" w:sz="4" w:space="0" w:color="auto"/>
              <w:right w:val="single" w:sz="4" w:space="0" w:color="auto"/>
            </w:tcBorders>
            <w:noWrap/>
            <w:vAlign w:val="center"/>
            <w:hideMark/>
          </w:tcPr>
          <w:p w14:paraId="44A16327"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r>
    </w:tbl>
    <w:p w14:paraId="241B2B83" w14:textId="77777777" w:rsidR="00CA5F7E"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3F9420F1" w14:textId="77777777" w:rsidR="00CA5F7E"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68D87959" w14:textId="77777777" w:rsidR="00CA5F7E"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46B43917" w14:textId="77777777" w:rsidR="00CA5F7E" w:rsidRPr="005B3B68"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40775272" w14:textId="2C899C8D" w:rsidR="00CA3FCA" w:rsidRPr="002D63C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2D63C3">
        <w:rPr>
          <w:rFonts w:ascii="Times New Roman" w:hAnsi="Times New Roman" w:cs="Times New Roman"/>
          <w:sz w:val="24"/>
          <w:szCs w:val="24"/>
        </w:rPr>
        <w:lastRenderedPageBreak/>
        <w:t>Kapitalni projekt K200104 Rekonstrukcija 'stare škole' za upravnu i društvenu namjenu</w:t>
      </w:r>
    </w:p>
    <w:tbl>
      <w:tblPr>
        <w:tblW w:w="8682" w:type="dxa"/>
        <w:jc w:val="center"/>
        <w:tblLook w:val="04A0" w:firstRow="1" w:lastRow="0" w:firstColumn="1" w:lastColumn="0" w:noHBand="0" w:noVBand="1"/>
      </w:tblPr>
      <w:tblGrid>
        <w:gridCol w:w="2695"/>
        <w:gridCol w:w="1073"/>
        <w:gridCol w:w="1191"/>
        <w:gridCol w:w="1241"/>
        <w:gridCol w:w="1241"/>
        <w:gridCol w:w="1241"/>
      </w:tblGrid>
      <w:tr w:rsidR="002D63C3" w:rsidRPr="002D63C3" w14:paraId="142371C2" w14:textId="77777777" w:rsidTr="00B576DC">
        <w:trPr>
          <w:trHeight w:val="650"/>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3CA2BA4D" w14:textId="24CC8525"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Pokazatelji rezultata</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9D20279" w14:textId="47D1ED9D"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Jedinica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8B5C862" w14:textId="12E11BFC"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0D504B6" w14:textId="269F98FA"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Ciljana vrijednost 2026.</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7227AEE" w14:textId="6F40832F" w:rsidR="00F010D2" w:rsidRPr="002D63C3" w:rsidRDefault="00F010D2" w:rsidP="00F010D2">
            <w:pPr>
              <w:autoSpaceDE w:val="0"/>
              <w:autoSpaceDN w:val="0"/>
              <w:adjustRightInd w:val="0"/>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Ciljana vrijednost 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0D2DADE" w14:textId="4B803FE4"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Ciljana vrijednost 2028.</w:t>
            </w:r>
          </w:p>
        </w:tc>
      </w:tr>
      <w:tr w:rsidR="002D63C3" w:rsidRPr="002D63C3" w14:paraId="595C4497" w14:textId="77777777" w:rsidTr="00501150">
        <w:trPr>
          <w:trHeight w:val="1627"/>
          <w:jc w:val="center"/>
        </w:trPr>
        <w:tc>
          <w:tcPr>
            <w:tcW w:w="2695" w:type="dxa"/>
            <w:tcBorders>
              <w:top w:val="nil"/>
              <w:left w:val="single" w:sz="4" w:space="0" w:color="auto"/>
              <w:bottom w:val="single" w:sz="4" w:space="0" w:color="auto"/>
              <w:right w:val="single" w:sz="4" w:space="0" w:color="auto"/>
            </w:tcBorders>
            <w:vAlign w:val="center"/>
            <w:hideMark/>
          </w:tcPr>
          <w:p w14:paraId="2ECFE3AA" w14:textId="3DBC4B31"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Izvršavanje aktivnosti za nabavu opreme  i namještaja za 'staru školu'</w:t>
            </w:r>
          </w:p>
        </w:tc>
        <w:tc>
          <w:tcPr>
            <w:tcW w:w="1073" w:type="dxa"/>
            <w:tcBorders>
              <w:top w:val="nil"/>
              <w:left w:val="nil"/>
              <w:bottom w:val="single" w:sz="4" w:space="0" w:color="auto"/>
              <w:right w:val="single" w:sz="4" w:space="0" w:color="auto"/>
            </w:tcBorders>
            <w:noWrap/>
            <w:vAlign w:val="center"/>
            <w:hideMark/>
          </w:tcPr>
          <w:p w14:paraId="785DAF78"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w:t>
            </w:r>
          </w:p>
        </w:tc>
        <w:tc>
          <w:tcPr>
            <w:tcW w:w="1191" w:type="dxa"/>
            <w:tcBorders>
              <w:top w:val="nil"/>
              <w:left w:val="nil"/>
              <w:bottom w:val="single" w:sz="4" w:space="0" w:color="auto"/>
              <w:right w:val="single" w:sz="4" w:space="0" w:color="auto"/>
            </w:tcBorders>
            <w:noWrap/>
            <w:vAlign w:val="center"/>
            <w:hideMark/>
          </w:tcPr>
          <w:p w14:paraId="3D219012"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4BA0D795"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747B4F2F"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0</w:t>
            </w:r>
          </w:p>
        </w:tc>
        <w:tc>
          <w:tcPr>
            <w:tcW w:w="1241" w:type="dxa"/>
            <w:tcBorders>
              <w:top w:val="nil"/>
              <w:left w:val="nil"/>
              <w:bottom w:val="single" w:sz="4" w:space="0" w:color="auto"/>
              <w:right w:val="single" w:sz="4" w:space="0" w:color="auto"/>
            </w:tcBorders>
            <w:noWrap/>
            <w:vAlign w:val="center"/>
            <w:hideMark/>
          </w:tcPr>
          <w:p w14:paraId="3999B908"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0</w:t>
            </w:r>
          </w:p>
        </w:tc>
      </w:tr>
    </w:tbl>
    <w:p w14:paraId="343DB151" w14:textId="77777777" w:rsidR="009D7D96" w:rsidRPr="002D63C3" w:rsidRDefault="009D7D96" w:rsidP="00501150">
      <w:pPr>
        <w:autoSpaceDE w:val="0"/>
        <w:autoSpaceDN w:val="0"/>
        <w:adjustRightInd w:val="0"/>
        <w:spacing w:after="0" w:line="240" w:lineRule="auto"/>
        <w:jc w:val="both"/>
        <w:rPr>
          <w:rFonts w:ascii="Times New Roman" w:hAnsi="Times New Roman" w:cs="Times New Roman"/>
          <w:b/>
          <w:sz w:val="24"/>
          <w:szCs w:val="24"/>
        </w:rPr>
      </w:pPr>
    </w:p>
    <w:p w14:paraId="0657CD2D" w14:textId="77777777" w:rsidR="00501150" w:rsidRPr="002D63C3" w:rsidRDefault="00501150" w:rsidP="00501150">
      <w:pPr>
        <w:autoSpaceDE w:val="0"/>
        <w:autoSpaceDN w:val="0"/>
        <w:adjustRightInd w:val="0"/>
        <w:spacing w:after="0" w:line="240" w:lineRule="auto"/>
        <w:jc w:val="both"/>
        <w:rPr>
          <w:rFonts w:ascii="Times New Roman" w:hAnsi="Times New Roman" w:cs="Times New Roman"/>
          <w:b/>
          <w:sz w:val="24"/>
          <w:szCs w:val="24"/>
        </w:rPr>
      </w:pPr>
    </w:p>
    <w:p w14:paraId="134EF0BF" w14:textId="645BE3C4" w:rsidR="00CA3FCA" w:rsidRPr="002D63C3"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2D63C3">
        <w:rPr>
          <w:rFonts w:ascii="Times New Roman" w:hAnsi="Times New Roman" w:cs="Times New Roman"/>
          <w:b/>
          <w:sz w:val="24"/>
          <w:szCs w:val="24"/>
        </w:rPr>
        <w:t xml:space="preserve">Program 2002 Poticanje gospodarstva </w:t>
      </w:r>
    </w:p>
    <w:p w14:paraId="56769931"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1EDFC36C"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D2827">
        <w:rPr>
          <w:rFonts w:ascii="Times New Roman" w:hAnsi="Times New Roman" w:cs="Times New Roman"/>
          <w:b/>
          <w:sz w:val="24"/>
          <w:szCs w:val="24"/>
        </w:rPr>
        <w:t>Opis programa</w:t>
      </w:r>
    </w:p>
    <w:p w14:paraId="0958B8D1"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Poticanje gospodarstva sadrži mjere kojima se nastoje poticati poduzetničke aktivnosti.</w:t>
      </w:r>
    </w:p>
    <w:p w14:paraId="2BB6CE58"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F16C416" w14:textId="77777777" w:rsidR="00CA3FCA" w:rsidRPr="00D76686"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D76686">
        <w:rPr>
          <w:rFonts w:ascii="Times New Roman" w:hAnsi="Times New Roman" w:cs="Times New Roman"/>
          <w:b/>
          <w:sz w:val="24"/>
          <w:szCs w:val="24"/>
        </w:rPr>
        <w:t>Zakonska osnova za uvođenje programa</w:t>
      </w:r>
    </w:p>
    <w:p w14:paraId="476D49B9" w14:textId="77777777" w:rsidR="00CA3FCA" w:rsidRPr="00D76686"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D76686">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46B20DDB" w14:textId="77777777" w:rsidR="00CA3FCA" w:rsidRPr="00D76686"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D76686">
        <w:rPr>
          <w:rFonts w:ascii="Times New Roman" w:hAnsi="Times New Roman" w:cs="Times New Roman"/>
          <w:sz w:val="24"/>
          <w:szCs w:val="24"/>
        </w:rPr>
        <w:t>Statut Općine Funtana – Fontane („Službeni glasnik Općine Funtana“, broj 2/13, 4/15, 5/18, 3/21 i 2/23).</w:t>
      </w:r>
    </w:p>
    <w:p w14:paraId="37CA679F" w14:textId="77777777" w:rsidR="00CA3FCA" w:rsidRPr="00D76686" w:rsidRDefault="00CA3FCA" w:rsidP="00CA3FCA">
      <w:pPr>
        <w:autoSpaceDE w:val="0"/>
        <w:autoSpaceDN w:val="0"/>
        <w:adjustRightInd w:val="0"/>
        <w:spacing w:after="0" w:line="240" w:lineRule="auto"/>
        <w:rPr>
          <w:rFonts w:ascii="Times New Roman" w:hAnsi="Times New Roman" w:cs="Times New Roman"/>
          <w:b/>
          <w:sz w:val="24"/>
          <w:szCs w:val="24"/>
          <w:highlight w:val="yellow"/>
        </w:rPr>
      </w:pPr>
    </w:p>
    <w:p w14:paraId="6AF6092A" w14:textId="77777777" w:rsidR="00CA3FCA" w:rsidRPr="00D76686" w:rsidRDefault="00CA3FCA" w:rsidP="00CA3FCA">
      <w:pPr>
        <w:autoSpaceDE w:val="0"/>
        <w:autoSpaceDN w:val="0"/>
        <w:adjustRightInd w:val="0"/>
        <w:spacing w:after="0" w:line="240" w:lineRule="auto"/>
        <w:rPr>
          <w:rFonts w:ascii="Times New Roman" w:hAnsi="Times New Roman" w:cs="Times New Roman"/>
          <w:b/>
          <w:sz w:val="24"/>
          <w:szCs w:val="24"/>
        </w:rPr>
      </w:pPr>
      <w:r w:rsidRPr="00D76686">
        <w:rPr>
          <w:rFonts w:ascii="Times New Roman" w:hAnsi="Times New Roman" w:cs="Times New Roman"/>
          <w:b/>
          <w:sz w:val="24"/>
          <w:szCs w:val="24"/>
        </w:rPr>
        <w:t>Cilj programa</w:t>
      </w:r>
    </w:p>
    <w:p w14:paraId="7BCA7841"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 xml:space="preserve">Cilj programa je osigurati uvjete za razvoj gospodarstva kroz poticanje poduzetničkih </w:t>
      </w:r>
      <w:r w:rsidRPr="008F0637">
        <w:rPr>
          <w:rFonts w:ascii="Times New Roman" w:hAnsi="Times New Roman" w:cs="Times New Roman"/>
          <w:sz w:val="24"/>
          <w:szCs w:val="24"/>
        </w:rPr>
        <w:t>aktivnosti.</w:t>
      </w:r>
    </w:p>
    <w:p w14:paraId="21745A50" w14:textId="77777777" w:rsidR="00CA3FCA" w:rsidRPr="008F0637" w:rsidRDefault="00CA3FCA" w:rsidP="00CA3FCA">
      <w:pPr>
        <w:autoSpaceDE w:val="0"/>
        <w:autoSpaceDN w:val="0"/>
        <w:adjustRightInd w:val="0"/>
        <w:spacing w:after="0" w:line="240" w:lineRule="auto"/>
        <w:rPr>
          <w:rFonts w:ascii="Times New Roman" w:hAnsi="Times New Roman" w:cs="Times New Roman"/>
          <w:b/>
          <w:sz w:val="24"/>
          <w:szCs w:val="24"/>
        </w:rPr>
      </w:pPr>
    </w:p>
    <w:p w14:paraId="07B97CEB"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1BEA66BE" w14:textId="49E6533B" w:rsidR="00CA3FCA" w:rsidRPr="008F0637" w:rsidRDefault="008F0637" w:rsidP="00CA3FCA">
      <w:pPr>
        <w:autoSpaceDE w:val="0"/>
        <w:autoSpaceDN w:val="0"/>
        <w:adjustRightInd w:val="0"/>
        <w:spacing w:after="0" w:line="240" w:lineRule="auto"/>
        <w:rPr>
          <w:rFonts w:ascii="Times New Roman" w:hAnsi="Times New Roman" w:cs="Times New Roman"/>
          <w:sz w:val="24"/>
          <w:szCs w:val="24"/>
        </w:rPr>
      </w:pPr>
      <w:r w:rsidRPr="008F0637">
        <w:rPr>
          <w:rFonts w:ascii="Times New Roman" w:hAnsi="Times New Roman" w:cs="Times New Roman"/>
          <w:sz w:val="24"/>
          <w:szCs w:val="24"/>
        </w:rPr>
        <w:t>Provedbeni program Općine Funtana – Fontane za razdoblje od 2025. do 2029. godine</w:t>
      </w:r>
    </w:p>
    <w:p w14:paraId="29C13711" w14:textId="77777777" w:rsidR="008F0637" w:rsidRPr="008F0637" w:rsidRDefault="008F0637" w:rsidP="00CA3FCA">
      <w:pPr>
        <w:autoSpaceDE w:val="0"/>
        <w:autoSpaceDN w:val="0"/>
        <w:adjustRightInd w:val="0"/>
        <w:spacing w:after="0" w:line="240" w:lineRule="auto"/>
        <w:rPr>
          <w:rFonts w:ascii="Times New Roman" w:hAnsi="Times New Roman" w:cs="Times New Roman"/>
          <w:b/>
          <w:sz w:val="24"/>
          <w:szCs w:val="24"/>
        </w:rPr>
      </w:pPr>
    </w:p>
    <w:p w14:paraId="0A743FBF" w14:textId="77777777" w:rsidR="00CA3FCA" w:rsidRPr="0034345F" w:rsidRDefault="00CA3FCA" w:rsidP="00CA3FCA">
      <w:pPr>
        <w:autoSpaceDE w:val="0"/>
        <w:autoSpaceDN w:val="0"/>
        <w:adjustRightInd w:val="0"/>
        <w:spacing w:after="0" w:line="240" w:lineRule="auto"/>
        <w:rPr>
          <w:rFonts w:ascii="Times New Roman" w:hAnsi="Times New Roman" w:cs="Times New Roman"/>
          <w:b/>
          <w:sz w:val="24"/>
          <w:szCs w:val="24"/>
        </w:rPr>
      </w:pPr>
      <w:r w:rsidRPr="0034345F">
        <w:rPr>
          <w:rFonts w:ascii="Times New Roman" w:hAnsi="Times New Roman" w:cs="Times New Roman"/>
          <w:b/>
          <w:sz w:val="24"/>
          <w:szCs w:val="24"/>
        </w:rPr>
        <w:t>Sredstva za realizaciju programa</w:t>
      </w:r>
    </w:p>
    <w:p w14:paraId="28BE491F" w14:textId="2A7F8E48" w:rsidR="00CA3FCA" w:rsidRPr="0034345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4345F">
        <w:rPr>
          <w:rFonts w:ascii="Times New Roman" w:hAnsi="Times New Roman" w:cs="Times New Roman"/>
          <w:sz w:val="24"/>
          <w:szCs w:val="24"/>
        </w:rPr>
        <w:t xml:space="preserve">Za realizaciju ovog programa planirano je </w:t>
      </w:r>
      <w:r w:rsidR="003C019B" w:rsidRPr="0034345F">
        <w:rPr>
          <w:rFonts w:ascii="Times New Roman" w:hAnsi="Times New Roman" w:cs="Times New Roman"/>
          <w:sz w:val="24"/>
          <w:szCs w:val="24"/>
        </w:rPr>
        <w:t>4</w:t>
      </w:r>
      <w:r w:rsidRPr="0034345F">
        <w:rPr>
          <w:rFonts w:ascii="Times New Roman" w:hAnsi="Times New Roman" w:cs="Times New Roman"/>
          <w:sz w:val="24"/>
          <w:szCs w:val="24"/>
        </w:rPr>
        <w:t>.</w:t>
      </w:r>
      <w:r w:rsidR="003C019B" w:rsidRPr="0034345F">
        <w:rPr>
          <w:rFonts w:ascii="Times New Roman" w:hAnsi="Times New Roman" w:cs="Times New Roman"/>
          <w:sz w:val="24"/>
          <w:szCs w:val="24"/>
        </w:rPr>
        <w:t>720</w:t>
      </w:r>
      <w:r w:rsidRPr="0034345F">
        <w:rPr>
          <w:rFonts w:ascii="Times New Roman" w:hAnsi="Times New Roman" w:cs="Times New Roman"/>
          <w:sz w:val="24"/>
          <w:szCs w:val="24"/>
        </w:rPr>
        <w:t>,00 €, a raspoređeni su na:</w:t>
      </w:r>
    </w:p>
    <w:p w14:paraId="2CE4296E" w14:textId="77777777" w:rsidR="00CA3FCA" w:rsidRPr="0034345F"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48162C6A" w14:textId="77777777" w:rsidR="00CA3FCA" w:rsidRPr="0034345F"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4345F">
        <w:rPr>
          <w:rFonts w:ascii="Times New Roman" w:hAnsi="Times New Roman" w:cs="Times New Roman"/>
          <w:b/>
          <w:sz w:val="24"/>
          <w:szCs w:val="24"/>
        </w:rPr>
        <w:t>Aktivnost A200204 Lokalne akcijske grupe</w:t>
      </w:r>
    </w:p>
    <w:p w14:paraId="15B2B4FA" w14:textId="77777777" w:rsidR="00CA3FCA" w:rsidRPr="0034345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4345F">
        <w:rPr>
          <w:rFonts w:ascii="Times New Roman" w:hAnsi="Times New Roman" w:cs="Times New Roman"/>
          <w:sz w:val="24"/>
          <w:szCs w:val="24"/>
        </w:rPr>
        <w:t>Planirana su sredstva za članarine u Lokalnoj akcijskoj grupi Središnja Istra te Lokalnoj akcijskoj grupi u ribarstvu Istarski švoj.</w:t>
      </w:r>
    </w:p>
    <w:p w14:paraId="03D5A5D4" w14:textId="4D1B7D18" w:rsidR="00CA3FCA" w:rsidRPr="0034345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4345F">
        <w:rPr>
          <w:rFonts w:ascii="Times New Roman" w:hAnsi="Times New Roman" w:cs="Times New Roman"/>
          <w:sz w:val="24"/>
          <w:szCs w:val="24"/>
        </w:rPr>
        <w:t>Za realizaciju ove aktivnosti planirana su sredstva u iznosu od 4.7</w:t>
      </w:r>
      <w:r w:rsidR="0014246E" w:rsidRPr="0034345F">
        <w:rPr>
          <w:rFonts w:ascii="Times New Roman" w:hAnsi="Times New Roman" w:cs="Times New Roman"/>
          <w:sz w:val="24"/>
          <w:szCs w:val="24"/>
        </w:rPr>
        <w:t>2</w:t>
      </w:r>
      <w:r w:rsidRPr="0034345F">
        <w:rPr>
          <w:rFonts w:ascii="Times New Roman" w:hAnsi="Times New Roman" w:cs="Times New Roman"/>
          <w:sz w:val="24"/>
          <w:szCs w:val="24"/>
        </w:rPr>
        <w:t>0,00 €.</w:t>
      </w:r>
    </w:p>
    <w:p w14:paraId="63E4CB8A" w14:textId="77777777" w:rsidR="006A7A43" w:rsidRPr="0034345F" w:rsidRDefault="006A7A43" w:rsidP="00CA3FCA">
      <w:pPr>
        <w:autoSpaceDE w:val="0"/>
        <w:autoSpaceDN w:val="0"/>
        <w:adjustRightInd w:val="0"/>
        <w:spacing w:after="0" w:line="240" w:lineRule="auto"/>
        <w:jc w:val="both"/>
        <w:rPr>
          <w:rFonts w:ascii="Times New Roman" w:hAnsi="Times New Roman" w:cs="Times New Roman"/>
          <w:b/>
          <w:sz w:val="24"/>
          <w:szCs w:val="24"/>
        </w:rPr>
      </w:pPr>
    </w:p>
    <w:tbl>
      <w:tblPr>
        <w:tblStyle w:val="Reetkatablice"/>
        <w:tblW w:w="9032" w:type="dxa"/>
        <w:jc w:val="center"/>
        <w:tblLook w:val="04A0" w:firstRow="1" w:lastRow="0" w:firstColumn="1" w:lastColumn="0" w:noHBand="0" w:noVBand="1"/>
      </w:tblPr>
      <w:tblGrid>
        <w:gridCol w:w="3201"/>
        <w:gridCol w:w="1172"/>
        <w:gridCol w:w="1452"/>
        <w:gridCol w:w="1604"/>
        <w:gridCol w:w="1603"/>
      </w:tblGrid>
      <w:tr w:rsidR="0034345F" w:rsidRPr="0034345F" w14:paraId="330549B2" w14:textId="77777777" w:rsidTr="00A77DE8">
        <w:trPr>
          <w:cantSplit/>
          <w:trHeight w:val="697"/>
          <w:jc w:val="center"/>
        </w:trPr>
        <w:tc>
          <w:tcPr>
            <w:tcW w:w="3201" w:type="dxa"/>
            <w:tcBorders>
              <w:top w:val="single" w:sz="4" w:space="0" w:color="auto"/>
              <w:left w:val="single" w:sz="4" w:space="0" w:color="auto"/>
              <w:bottom w:val="single" w:sz="4" w:space="0" w:color="auto"/>
              <w:right w:val="single" w:sz="4" w:space="0" w:color="auto"/>
            </w:tcBorders>
            <w:vAlign w:val="center"/>
            <w:hideMark/>
          </w:tcPr>
          <w:p w14:paraId="5C3B8D70"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Naziv </w:t>
            </w:r>
          </w:p>
          <w:p w14:paraId="60C831F2" w14:textId="73ADF16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aktivnosti/projekta</w:t>
            </w:r>
          </w:p>
        </w:tc>
        <w:tc>
          <w:tcPr>
            <w:tcW w:w="1172" w:type="dxa"/>
            <w:tcBorders>
              <w:top w:val="single" w:sz="4" w:space="0" w:color="auto"/>
              <w:left w:val="nil"/>
              <w:bottom w:val="single" w:sz="4" w:space="0" w:color="auto"/>
              <w:right w:val="single" w:sz="4" w:space="0" w:color="auto"/>
            </w:tcBorders>
            <w:vAlign w:val="center"/>
            <w:hideMark/>
          </w:tcPr>
          <w:p w14:paraId="39725D18"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Proračun </w:t>
            </w:r>
          </w:p>
          <w:p w14:paraId="7B3107E6" w14:textId="13837E40"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5</w:t>
            </w:r>
            <w:r w:rsidRPr="0034345F">
              <w:rPr>
                <w:rFonts w:ascii="Times New Roman" w:eastAsia="Calibri" w:hAnsi="Times New Roman" w:cs="Times New Roman"/>
                <w:b/>
                <w:sz w:val="20"/>
                <w:szCs w:val="20"/>
              </w:rPr>
              <w:t>. €</w:t>
            </w:r>
          </w:p>
        </w:tc>
        <w:tc>
          <w:tcPr>
            <w:tcW w:w="1452" w:type="dxa"/>
            <w:tcBorders>
              <w:top w:val="single" w:sz="4" w:space="0" w:color="auto"/>
              <w:left w:val="nil"/>
              <w:bottom w:val="single" w:sz="4" w:space="0" w:color="auto"/>
              <w:right w:val="single" w:sz="4" w:space="0" w:color="auto"/>
            </w:tcBorders>
            <w:vAlign w:val="center"/>
            <w:hideMark/>
          </w:tcPr>
          <w:p w14:paraId="28CCB01D"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Proračun </w:t>
            </w:r>
          </w:p>
          <w:p w14:paraId="2308ED7B" w14:textId="2B224E7E"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6</w:t>
            </w:r>
            <w:r w:rsidRPr="0034345F">
              <w:rPr>
                <w:rFonts w:ascii="Times New Roman" w:eastAsia="Calibri" w:hAnsi="Times New Roman" w:cs="Times New Roman"/>
                <w:b/>
                <w:sz w:val="20"/>
                <w:szCs w:val="20"/>
              </w:rPr>
              <w:t xml:space="preserve">. </w:t>
            </w:r>
            <w:r w:rsidRPr="0034345F">
              <w:rPr>
                <w:rFonts w:ascii="Times New Roman" w:eastAsia="Times New Roman" w:hAnsi="Times New Roman" w:cs="Times New Roman"/>
                <w:b/>
                <w:bCs/>
                <w:sz w:val="20"/>
                <w:szCs w:val="20"/>
                <w:lang w:eastAsia="hr-HR"/>
              </w:rPr>
              <w:t>€</w:t>
            </w:r>
          </w:p>
        </w:tc>
        <w:tc>
          <w:tcPr>
            <w:tcW w:w="1604" w:type="dxa"/>
            <w:tcBorders>
              <w:top w:val="single" w:sz="4" w:space="0" w:color="auto"/>
              <w:left w:val="nil"/>
              <w:bottom w:val="single" w:sz="4" w:space="0" w:color="auto"/>
              <w:right w:val="single" w:sz="4" w:space="0" w:color="auto"/>
            </w:tcBorders>
            <w:vAlign w:val="center"/>
            <w:hideMark/>
          </w:tcPr>
          <w:p w14:paraId="19A93CEB"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Projekcija </w:t>
            </w:r>
          </w:p>
          <w:p w14:paraId="288B42F4" w14:textId="0B914CA3"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7</w:t>
            </w:r>
            <w:r w:rsidRPr="0034345F">
              <w:rPr>
                <w:rFonts w:ascii="Times New Roman" w:eastAsia="Calibri" w:hAnsi="Times New Roman" w:cs="Times New Roman"/>
                <w:b/>
                <w:sz w:val="20"/>
                <w:szCs w:val="20"/>
              </w:rPr>
              <w:t>. €</w:t>
            </w:r>
          </w:p>
        </w:tc>
        <w:tc>
          <w:tcPr>
            <w:tcW w:w="1603" w:type="dxa"/>
            <w:tcBorders>
              <w:top w:val="single" w:sz="4" w:space="0" w:color="auto"/>
              <w:left w:val="nil"/>
              <w:bottom w:val="single" w:sz="4" w:space="0" w:color="auto"/>
              <w:right w:val="single" w:sz="4" w:space="0" w:color="auto"/>
            </w:tcBorders>
            <w:vAlign w:val="center"/>
            <w:hideMark/>
          </w:tcPr>
          <w:p w14:paraId="7203E28F"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Projekcija </w:t>
            </w:r>
          </w:p>
          <w:p w14:paraId="0194581F" w14:textId="0A6EEEA3"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8</w:t>
            </w:r>
            <w:r w:rsidRPr="0034345F">
              <w:rPr>
                <w:rFonts w:ascii="Times New Roman" w:eastAsia="Calibri" w:hAnsi="Times New Roman" w:cs="Times New Roman"/>
                <w:b/>
                <w:sz w:val="20"/>
                <w:szCs w:val="20"/>
              </w:rPr>
              <w:t>. €</w:t>
            </w:r>
          </w:p>
        </w:tc>
      </w:tr>
      <w:tr w:rsidR="00A77DE8" w:rsidRPr="00A77DE8" w14:paraId="01D71F84" w14:textId="77777777" w:rsidTr="00F72B7A">
        <w:trPr>
          <w:cantSplit/>
          <w:trHeight w:val="349"/>
          <w:jc w:val="center"/>
        </w:trPr>
        <w:tc>
          <w:tcPr>
            <w:tcW w:w="3201" w:type="dxa"/>
            <w:tcBorders>
              <w:top w:val="single" w:sz="4" w:space="0" w:color="auto"/>
              <w:left w:val="single" w:sz="4" w:space="0" w:color="auto"/>
              <w:bottom w:val="single" w:sz="4" w:space="0" w:color="auto"/>
              <w:right w:val="single" w:sz="4" w:space="0" w:color="auto"/>
            </w:tcBorders>
            <w:vAlign w:val="bottom"/>
            <w:hideMark/>
          </w:tcPr>
          <w:p w14:paraId="344B0255" w14:textId="77777777" w:rsidR="00A77DE8" w:rsidRPr="00A77DE8" w:rsidRDefault="00A77DE8" w:rsidP="00A77DE8">
            <w:pPr>
              <w:autoSpaceDE w:val="0"/>
              <w:autoSpaceDN w:val="0"/>
              <w:adjustRightInd w:val="0"/>
              <w:jc w:val="center"/>
              <w:rPr>
                <w:rFonts w:ascii="Times New Roman" w:hAnsi="Times New Roman" w:cs="Times New Roman"/>
                <w:b/>
                <w:sz w:val="20"/>
                <w:szCs w:val="20"/>
              </w:rPr>
            </w:pPr>
            <w:r w:rsidRPr="00A77DE8">
              <w:rPr>
                <w:rFonts w:ascii="Times New Roman" w:hAnsi="Times New Roman" w:cs="Times New Roman"/>
                <w:b/>
                <w:sz w:val="20"/>
                <w:szCs w:val="20"/>
              </w:rPr>
              <w:t>Aktivnost A200204 Lokalne akcijske grupe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A53E5C" w14:textId="78D9E643"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A563434" w14:textId="396163EF"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481D6E21" w14:textId="05056F4A"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C16CD85" w14:textId="3E1D992D"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r>
    </w:tbl>
    <w:p w14:paraId="3617D97F" w14:textId="77777777" w:rsidR="00CA3FCA" w:rsidRPr="004677EC" w:rsidRDefault="00CA3FCA"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3F7C1E27" w14:textId="77777777" w:rsidR="006A7A43" w:rsidRPr="004677EC" w:rsidRDefault="006A7A43"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6B86D5DB" w14:textId="62042102" w:rsidR="00CA3FCA" w:rsidRPr="004677E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677EC">
        <w:rPr>
          <w:rFonts w:ascii="Times New Roman" w:hAnsi="Times New Roman" w:cs="Times New Roman"/>
          <w:sz w:val="24"/>
          <w:szCs w:val="24"/>
        </w:rPr>
        <w:t>Aktivnost A200204 Lokalne akcijske grupe</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ED36D0" w:rsidRPr="00ED36D0" w14:paraId="1F76197A"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C72054" w14:textId="7CAD6835"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301467" w14:textId="11209BCD"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8B7DBF" w14:textId="16A2654A"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D63E96C" w14:textId="7E99B7EE"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E4DEA6" w14:textId="77777777"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Ciljana vrijednost</w:t>
            </w:r>
          </w:p>
          <w:p w14:paraId="6CF3B3EA" w14:textId="703E4E15"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4A0A32" w14:textId="281AAB5A"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Ciljana vrijednost 2028.</w:t>
            </w:r>
          </w:p>
        </w:tc>
      </w:tr>
      <w:tr w:rsidR="00ED36D0" w:rsidRPr="00ED36D0" w14:paraId="260171E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0BC13B9" w14:textId="77777777" w:rsidR="00CA3FCA" w:rsidRPr="00ED36D0" w:rsidRDefault="00CA3FCA">
            <w:pPr>
              <w:autoSpaceDE w:val="0"/>
              <w:autoSpaceDN w:val="0"/>
              <w:adjustRightInd w:val="0"/>
              <w:jc w:val="center"/>
              <w:rPr>
                <w:rFonts w:ascii="Times New Roman" w:eastAsia="Calibri" w:hAnsi="Times New Roman" w:cs="Times New Roman"/>
                <w:bCs/>
                <w:sz w:val="20"/>
                <w:szCs w:val="20"/>
              </w:rPr>
            </w:pPr>
            <w:r w:rsidRPr="00ED36D0">
              <w:rPr>
                <w:rFonts w:ascii="Times New Roman" w:eastAsia="Calibri" w:hAnsi="Times New Roman" w:cs="Times New Roman"/>
                <w:bCs/>
                <w:sz w:val="20"/>
                <w:szCs w:val="20"/>
              </w:rPr>
              <w:t>Plaćena članarina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A4D4EBD"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D27AC9"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BD277D"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A0E8A3"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09835E"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r>
    </w:tbl>
    <w:p w14:paraId="7FB04F56" w14:textId="0B9B5842"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D2827">
        <w:rPr>
          <w:rFonts w:ascii="Times New Roman" w:hAnsi="Times New Roman" w:cs="Times New Roman"/>
          <w:b/>
          <w:sz w:val="24"/>
          <w:szCs w:val="24"/>
        </w:rPr>
        <w:lastRenderedPageBreak/>
        <w:t>Program 2003 Europski programi i fondovi</w:t>
      </w:r>
    </w:p>
    <w:p w14:paraId="29E09C24"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28D2DB55"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D2827">
        <w:rPr>
          <w:rFonts w:ascii="Times New Roman" w:hAnsi="Times New Roman" w:cs="Times New Roman"/>
          <w:b/>
          <w:sz w:val="24"/>
          <w:szCs w:val="24"/>
        </w:rPr>
        <w:t>Opis programa</w:t>
      </w:r>
    </w:p>
    <w:p w14:paraId="3C3525F1"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Programom su planirana sredstva za prijavu projekata za sufinanciranje iz EU fondova.</w:t>
      </w:r>
    </w:p>
    <w:p w14:paraId="5DFD7520"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highlight w:val="yellow"/>
        </w:rPr>
      </w:pPr>
    </w:p>
    <w:p w14:paraId="5F834003" w14:textId="77777777" w:rsidR="00CA3FCA" w:rsidRPr="00C8411F"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8411F">
        <w:rPr>
          <w:rFonts w:ascii="Times New Roman" w:hAnsi="Times New Roman" w:cs="Times New Roman"/>
          <w:b/>
          <w:sz w:val="24"/>
          <w:szCs w:val="24"/>
        </w:rPr>
        <w:t>Zakonska osnova za uvođenje programa</w:t>
      </w:r>
    </w:p>
    <w:p w14:paraId="493BA8CD" w14:textId="77777777" w:rsidR="00CA3FCA" w:rsidRPr="00C8411F" w:rsidRDefault="00CA3FCA" w:rsidP="00CA3FCA">
      <w:pPr>
        <w:pStyle w:val="Odlomakpopisa"/>
        <w:numPr>
          <w:ilvl w:val="0"/>
          <w:numId w:val="39"/>
        </w:numPr>
        <w:spacing w:after="0" w:line="240" w:lineRule="auto"/>
        <w:jc w:val="both"/>
        <w:rPr>
          <w:rFonts w:ascii="Times New Roman" w:hAnsi="Times New Roman" w:cs="Times New Roman"/>
          <w:sz w:val="24"/>
          <w:szCs w:val="24"/>
        </w:rPr>
      </w:pPr>
      <w:r w:rsidRPr="00C8411F">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10C7A807" w14:textId="77777777" w:rsidR="00CA3FCA" w:rsidRPr="00C8411F"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C8411F">
        <w:rPr>
          <w:rFonts w:ascii="Times New Roman" w:hAnsi="Times New Roman" w:cs="Times New Roman"/>
          <w:sz w:val="24"/>
          <w:szCs w:val="24"/>
        </w:rPr>
        <w:t>Statut Općine Funtana – Fontane („Službeni glasnik Općine Funtana“, broj 2/13, 4/15, 5/18, 3/21 i 2/23).</w:t>
      </w:r>
    </w:p>
    <w:p w14:paraId="45492728" w14:textId="77777777" w:rsidR="00B0670D" w:rsidRPr="00C8411F" w:rsidRDefault="00B0670D" w:rsidP="00CA3FCA">
      <w:pPr>
        <w:autoSpaceDE w:val="0"/>
        <w:autoSpaceDN w:val="0"/>
        <w:adjustRightInd w:val="0"/>
        <w:spacing w:after="0" w:line="240" w:lineRule="auto"/>
        <w:rPr>
          <w:rFonts w:ascii="Times New Roman" w:hAnsi="Times New Roman" w:cs="Times New Roman"/>
          <w:b/>
          <w:sz w:val="24"/>
          <w:szCs w:val="24"/>
        </w:rPr>
      </w:pPr>
    </w:p>
    <w:p w14:paraId="657F77AD" w14:textId="40D4F85F" w:rsidR="00CA3FCA" w:rsidRPr="00C8411F" w:rsidRDefault="00CA3FCA" w:rsidP="00CA3FCA">
      <w:pPr>
        <w:autoSpaceDE w:val="0"/>
        <w:autoSpaceDN w:val="0"/>
        <w:adjustRightInd w:val="0"/>
        <w:spacing w:after="0" w:line="240" w:lineRule="auto"/>
        <w:rPr>
          <w:rFonts w:ascii="Times New Roman" w:hAnsi="Times New Roman" w:cs="Times New Roman"/>
          <w:b/>
          <w:sz w:val="24"/>
          <w:szCs w:val="24"/>
        </w:rPr>
      </w:pPr>
      <w:r w:rsidRPr="00C8411F">
        <w:rPr>
          <w:rFonts w:ascii="Times New Roman" w:hAnsi="Times New Roman" w:cs="Times New Roman"/>
          <w:b/>
          <w:sz w:val="24"/>
          <w:szCs w:val="24"/>
        </w:rPr>
        <w:t>Cilj programa</w:t>
      </w:r>
    </w:p>
    <w:p w14:paraId="661F1444"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 xml:space="preserve">Cilj programa je razvoj Općine kroz realizaciju projekata koji zadovoljavaju interese i potrebe </w:t>
      </w:r>
      <w:r w:rsidRPr="008F0637">
        <w:rPr>
          <w:rFonts w:ascii="Times New Roman" w:hAnsi="Times New Roman" w:cs="Times New Roman"/>
          <w:sz w:val="24"/>
          <w:szCs w:val="24"/>
        </w:rPr>
        <w:t>lokalne zajednice.</w:t>
      </w:r>
    </w:p>
    <w:p w14:paraId="51596E89" w14:textId="77777777" w:rsidR="00CA3FCA" w:rsidRPr="008F0637" w:rsidRDefault="00CA3FCA" w:rsidP="00CA3FCA">
      <w:pPr>
        <w:autoSpaceDE w:val="0"/>
        <w:autoSpaceDN w:val="0"/>
        <w:adjustRightInd w:val="0"/>
        <w:spacing w:after="0" w:line="240" w:lineRule="auto"/>
        <w:rPr>
          <w:rFonts w:ascii="Times New Roman" w:hAnsi="Times New Roman" w:cs="Times New Roman"/>
          <w:b/>
          <w:sz w:val="24"/>
          <w:szCs w:val="24"/>
        </w:rPr>
      </w:pPr>
    </w:p>
    <w:p w14:paraId="6EF264F1"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732322E5" w14:textId="0403B253" w:rsidR="00CA3FCA" w:rsidRPr="008F0637" w:rsidRDefault="008F0637" w:rsidP="00CA3FCA">
      <w:pPr>
        <w:autoSpaceDE w:val="0"/>
        <w:autoSpaceDN w:val="0"/>
        <w:adjustRightInd w:val="0"/>
        <w:spacing w:after="0" w:line="240" w:lineRule="auto"/>
        <w:rPr>
          <w:rFonts w:ascii="Times New Roman" w:hAnsi="Times New Roman" w:cs="Times New Roman"/>
          <w:sz w:val="24"/>
          <w:szCs w:val="24"/>
        </w:rPr>
      </w:pPr>
      <w:r w:rsidRPr="008F0637">
        <w:rPr>
          <w:rFonts w:ascii="Times New Roman" w:hAnsi="Times New Roman" w:cs="Times New Roman"/>
          <w:sz w:val="24"/>
          <w:szCs w:val="24"/>
        </w:rPr>
        <w:t>Provedbeni program Općine Funtana – Fontane za razdoblje od 2025. do 2029. godine</w:t>
      </w:r>
    </w:p>
    <w:p w14:paraId="5F225BA4" w14:textId="77777777" w:rsidR="008F0637" w:rsidRPr="008F0637" w:rsidRDefault="008F0637" w:rsidP="00CA3FCA">
      <w:pPr>
        <w:autoSpaceDE w:val="0"/>
        <w:autoSpaceDN w:val="0"/>
        <w:adjustRightInd w:val="0"/>
        <w:spacing w:after="0" w:line="240" w:lineRule="auto"/>
        <w:rPr>
          <w:rFonts w:ascii="Times New Roman" w:hAnsi="Times New Roman" w:cs="Times New Roman"/>
          <w:b/>
          <w:sz w:val="24"/>
          <w:szCs w:val="24"/>
        </w:rPr>
      </w:pPr>
    </w:p>
    <w:p w14:paraId="25FE95BE" w14:textId="77777777" w:rsidR="00CA3FCA" w:rsidRPr="001743A2" w:rsidRDefault="00CA3FCA" w:rsidP="00CA3FCA">
      <w:pPr>
        <w:autoSpaceDE w:val="0"/>
        <w:autoSpaceDN w:val="0"/>
        <w:adjustRightInd w:val="0"/>
        <w:spacing w:after="0" w:line="240" w:lineRule="auto"/>
        <w:rPr>
          <w:rFonts w:ascii="Times New Roman" w:hAnsi="Times New Roman" w:cs="Times New Roman"/>
          <w:b/>
          <w:sz w:val="24"/>
          <w:szCs w:val="24"/>
        </w:rPr>
      </w:pPr>
      <w:r w:rsidRPr="001743A2">
        <w:rPr>
          <w:rFonts w:ascii="Times New Roman" w:hAnsi="Times New Roman" w:cs="Times New Roman"/>
          <w:b/>
          <w:sz w:val="24"/>
          <w:szCs w:val="24"/>
        </w:rPr>
        <w:t>Sredstva za realizaciju programa</w:t>
      </w:r>
    </w:p>
    <w:p w14:paraId="32C358E4"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1743A2">
        <w:rPr>
          <w:rFonts w:ascii="Times New Roman" w:hAnsi="Times New Roman" w:cs="Times New Roman"/>
          <w:sz w:val="24"/>
          <w:szCs w:val="24"/>
        </w:rPr>
        <w:t>Za realizaciju ovog programa planirano je 6.500,00 €, a raspoređeni su na:</w:t>
      </w:r>
    </w:p>
    <w:p w14:paraId="26631A10" w14:textId="77777777" w:rsidR="002E7E94" w:rsidRPr="001743A2" w:rsidRDefault="002E7E94" w:rsidP="00CA3FCA">
      <w:pPr>
        <w:autoSpaceDE w:val="0"/>
        <w:autoSpaceDN w:val="0"/>
        <w:adjustRightInd w:val="0"/>
        <w:spacing w:after="0" w:line="240" w:lineRule="auto"/>
        <w:jc w:val="both"/>
        <w:rPr>
          <w:rFonts w:ascii="Times New Roman" w:hAnsi="Times New Roman" w:cs="Times New Roman"/>
          <w:sz w:val="24"/>
          <w:szCs w:val="24"/>
        </w:rPr>
      </w:pPr>
    </w:p>
    <w:p w14:paraId="2DB2C5C2" w14:textId="77777777" w:rsidR="00CA3FCA" w:rsidRPr="001743A2" w:rsidRDefault="00CA3FCA" w:rsidP="00CA3FCA">
      <w:pPr>
        <w:autoSpaceDE w:val="0"/>
        <w:autoSpaceDN w:val="0"/>
        <w:adjustRightInd w:val="0"/>
        <w:spacing w:after="0" w:line="240" w:lineRule="auto"/>
        <w:rPr>
          <w:rFonts w:ascii="Times New Roman" w:hAnsi="Times New Roman" w:cs="Times New Roman"/>
          <w:b/>
          <w:sz w:val="24"/>
          <w:szCs w:val="24"/>
        </w:rPr>
      </w:pPr>
      <w:r w:rsidRPr="001743A2">
        <w:rPr>
          <w:rFonts w:ascii="Times New Roman" w:hAnsi="Times New Roman" w:cs="Times New Roman"/>
          <w:b/>
          <w:sz w:val="24"/>
          <w:szCs w:val="24"/>
        </w:rPr>
        <w:t>Aktivnost A200301 Priprema projekata, pričuva za programe EU</w:t>
      </w:r>
    </w:p>
    <w:p w14:paraId="3E595DEC"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1743A2">
        <w:rPr>
          <w:rFonts w:ascii="Times New Roman" w:hAnsi="Times New Roman" w:cs="Times New Roman"/>
          <w:sz w:val="24"/>
          <w:szCs w:val="24"/>
        </w:rPr>
        <w:t>Planiraju se sredstva za pripremu projekata i prijava na natječaje iz EU fondova u svrhu osiguravanja financijskih sredstava za provedbu projekata od interesa za Općinu Funtana – Fontane.</w:t>
      </w:r>
    </w:p>
    <w:p w14:paraId="0574F44A"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1743A2">
        <w:rPr>
          <w:rFonts w:ascii="Times New Roman" w:hAnsi="Times New Roman" w:cs="Times New Roman"/>
          <w:sz w:val="24"/>
          <w:szCs w:val="24"/>
        </w:rPr>
        <w:t>Za realizaciju ove aktivnosti planirana su sredstva u iznosu od 6.500,00 €.</w:t>
      </w:r>
    </w:p>
    <w:p w14:paraId="72CC6E48"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1743A2" w:rsidRPr="001743A2" w14:paraId="2CCCA672" w14:textId="77777777" w:rsidTr="006260A2">
        <w:trPr>
          <w:cantSplit/>
          <w:trHeight w:val="646"/>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DF86B66"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Naziv </w:t>
            </w:r>
          </w:p>
          <w:p w14:paraId="27AFB13A" w14:textId="3E3D360B"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aktivnosti/projekta</w:t>
            </w:r>
          </w:p>
        </w:tc>
        <w:tc>
          <w:tcPr>
            <w:tcW w:w="1659" w:type="dxa"/>
            <w:tcBorders>
              <w:top w:val="single" w:sz="4" w:space="0" w:color="auto"/>
              <w:left w:val="nil"/>
              <w:bottom w:val="single" w:sz="4" w:space="0" w:color="auto"/>
              <w:right w:val="single" w:sz="4" w:space="0" w:color="auto"/>
            </w:tcBorders>
            <w:vAlign w:val="center"/>
            <w:hideMark/>
          </w:tcPr>
          <w:p w14:paraId="706EDE72"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Proračun </w:t>
            </w:r>
          </w:p>
          <w:p w14:paraId="1A2EB54C" w14:textId="24B6E484"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5</w:t>
            </w:r>
            <w:r w:rsidRPr="001743A2">
              <w:rPr>
                <w:rFonts w:ascii="Times New Roman" w:eastAsia="Calibri" w:hAnsi="Times New Roman" w:cs="Times New Roman"/>
                <w:b/>
                <w:sz w:val="20"/>
                <w:szCs w:val="20"/>
              </w:rPr>
              <w:t>. €</w:t>
            </w:r>
          </w:p>
        </w:tc>
        <w:tc>
          <w:tcPr>
            <w:tcW w:w="1660" w:type="dxa"/>
            <w:tcBorders>
              <w:top w:val="single" w:sz="4" w:space="0" w:color="auto"/>
              <w:left w:val="nil"/>
              <w:bottom w:val="single" w:sz="4" w:space="0" w:color="auto"/>
              <w:right w:val="single" w:sz="4" w:space="0" w:color="auto"/>
            </w:tcBorders>
            <w:vAlign w:val="center"/>
            <w:hideMark/>
          </w:tcPr>
          <w:p w14:paraId="148A8022"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Proračun </w:t>
            </w:r>
          </w:p>
          <w:p w14:paraId="0CEDD312" w14:textId="40E4C06E"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6</w:t>
            </w:r>
            <w:r w:rsidRPr="001743A2">
              <w:rPr>
                <w:rFonts w:ascii="Times New Roman" w:eastAsia="Calibri" w:hAnsi="Times New Roman" w:cs="Times New Roman"/>
                <w:b/>
                <w:sz w:val="20"/>
                <w:szCs w:val="20"/>
              </w:rPr>
              <w:t xml:space="preserve">. </w:t>
            </w:r>
            <w:r w:rsidRPr="001743A2">
              <w:rPr>
                <w:rFonts w:ascii="Times New Roman" w:eastAsia="Times New Roman" w:hAnsi="Times New Roman" w:cs="Times New Roman"/>
                <w:b/>
                <w:bCs/>
                <w:sz w:val="20"/>
                <w:szCs w:val="20"/>
                <w:lang w:eastAsia="hr-HR"/>
              </w:rPr>
              <w:t>€</w:t>
            </w:r>
          </w:p>
        </w:tc>
        <w:tc>
          <w:tcPr>
            <w:tcW w:w="1660" w:type="dxa"/>
            <w:tcBorders>
              <w:top w:val="single" w:sz="4" w:space="0" w:color="auto"/>
              <w:left w:val="nil"/>
              <w:bottom w:val="single" w:sz="4" w:space="0" w:color="auto"/>
              <w:right w:val="single" w:sz="4" w:space="0" w:color="auto"/>
            </w:tcBorders>
            <w:vAlign w:val="center"/>
            <w:hideMark/>
          </w:tcPr>
          <w:p w14:paraId="7DE07505"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Projekcija </w:t>
            </w:r>
          </w:p>
          <w:p w14:paraId="1AC6FE55" w14:textId="662DBB3C"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7</w:t>
            </w:r>
            <w:r w:rsidRPr="001743A2">
              <w:rPr>
                <w:rFonts w:ascii="Times New Roman" w:eastAsia="Calibri" w:hAnsi="Times New Roman" w:cs="Times New Roman"/>
                <w:b/>
                <w:sz w:val="20"/>
                <w:szCs w:val="20"/>
              </w:rPr>
              <w:t>. €</w:t>
            </w:r>
          </w:p>
        </w:tc>
        <w:tc>
          <w:tcPr>
            <w:tcW w:w="1660" w:type="dxa"/>
            <w:tcBorders>
              <w:top w:val="single" w:sz="4" w:space="0" w:color="auto"/>
              <w:left w:val="nil"/>
              <w:bottom w:val="single" w:sz="4" w:space="0" w:color="auto"/>
              <w:right w:val="single" w:sz="4" w:space="0" w:color="auto"/>
            </w:tcBorders>
            <w:vAlign w:val="center"/>
            <w:hideMark/>
          </w:tcPr>
          <w:p w14:paraId="1F7B2CF6"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Projekcija </w:t>
            </w:r>
          </w:p>
          <w:p w14:paraId="5F17BD79" w14:textId="366A598C"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8</w:t>
            </w:r>
            <w:r w:rsidRPr="001743A2">
              <w:rPr>
                <w:rFonts w:ascii="Times New Roman" w:eastAsia="Calibri" w:hAnsi="Times New Roman" w:cs="Times New Roman"/>
                <w:b/>
                <w:sz w:val="20"/>
                <w:szCs w:val="20"/>
              </w:rPr>
              <w:t>. €</w:t>
            </w:r>
          </w:p>
        </w:tc>
      </w:tr>
      <w:tr w:rsidR="008132AF" w:rsidRPr="001743A2" w14:paraId="16EBDBDE" w14:textId="77777777" w:rsidTr="0011374F">
        <w:trPr>
          <w:cantSplit/>
          <w:trHeight w:val="324"/>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21A34F0" w14:textId="2E0AD545" w:rsidR="0011374F" w:rsidRPr="001743A2" w:rsidRDefault="00CA3FCA" w:rsidP="00FA340F">
            <w:pPr>
              <w:autoSpaceDE w:val="0"/>
              <w:autoSpaceDN w:val="0"/>
              <w:adjustRightInd w:val="0"/>
              <w:jc w:val="center"/>
              <w:rPr>
                <w:rFonts w:ascii="Times New Roman" w:hAnsi="Times New Roman" w:cs="Times New Roman"/>
                <w:b/>
                <w:sz w:val="20"/>
                <w:szCs w:val="20"/>
              </w:rPr>
            </w:pPr>
            <w:r w:rsidRPr="001743A2">
              <w:rPr>
                <w:rFonts w:ascii="Times New Roman" w:hAnsi="Times New Roman" w:cs="Times New Roman"/>
                <w:b/>
                <w:sz w:val="20"/>
                <w:szCs w:val="20"/>
              </w:rPr>
              <w:t>Aktivnost A200301 Priprema projekata, pričuva za programe EU</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26DA6A5"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39EB80C"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B076F5E"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7482CCF"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r>
    </w:tbl>
    <w:p w14:paraId="715E7EE1" w14:textId="77777777" w:rsidR="00CA3FCA" w:rsidRDefault="00CA3FCA"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3373C01E" w14:textId="7F071E0C" w:rsidR="00E83B28" w:rsidRPr="00E83B28" w:rsidRDefault="00E83B28" w:rsidP="00E83B28">
      <w:pPr>
        <w:autoSpaceDE w:val="0"/>
        <w:autoSpaceDN w:val="0"/>
        <w:adjustRightInd w:val="0"/>
        <w:spacing w:after="0" w:line="240" w:lineRule="auto"/>
        <w:rPr>
          <w:rFonts w:ascii="Times New Roman" w:hAnsi="Times New Roman" w:cs="Times New Roman"/>
          <w:bCs/>
          <w:sz w:val="24"/>
          <w:szCs w:val="24"/>
        </w:rPr>
      </w:pPr>
      <w:r w:rsidRPr="00E83B28">
        <w:rPr>
          <w:rFonts w:ascii="Times New Roman" w:hAnsi="Times New Roman" w:cs="Times New Roman"/>
          <w:bCs/>
          <w:sz w:val="24"/>
          <w:szCs w:val="24"/>
        </w:rPr>
        <w:t>Aktivnost A200301 Priprema projekata, pričuva za programe EU</w:t>
      </w:r>
      <w:r w:rsidR="00724B7D">
        <w:rPr>
          <w:rFonts w:ascii="Times New Roman" w:hAnsi="Times New Roman" w:cs="Times New Roman"/>
          <w:bCs/>
          <w:sz w:val="24"/>
          <w:szCs w:val="24"/>
        </w:rPr>
        <w:t xml:space="preserve"> </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1743A2" w:rsidRPr="001743A2" w14:paraId="076F7302"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16DC507" w14:textId="4A54BBFE" w:rsidR="004677EC" w:rsidRPr="009F0A6D" w:rsidRDefault="004677EC" w:rsidP="004677EC">
            <w:pPr>
              <w:autoSpaceDE w:val="0"/>
              <w:autoSpaceDN w:val="0"/>
              <w:adjustRightInd w:val="0"/>
              <w:jc w:val="center"/>
              <w:rPr>
                <w:rFonts w:ascii="Times New Roman" w:eastAsia="Calibri" w:hAnsi="Times New Roman" w:cs="Times New Roman"/>
                <w:b/>
                <w:sz w:val="20"/>
                <w:szCs w:val="20"/>
              </w:rPr>
            </w:pPr>
            <w:r w:rsidRPr="009F0A6D">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2C68EB" w14:textId="669FBE09"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C1F53C" w14:textId="51A2C024"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8E9CDED" w14:textId="29420FE1"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5A2EEE" w14:textId="77777777"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Ciljana vrijednost</w:t>
            </w:r>
          </w:p>
          <w:p w14:paraId="41A7D57D" w14:textId="30C72360"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B601C9" w14:textId="689499C9"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Ciljana vrijednost 2028.</w:t>
            </w:r>
          </w:p>
        </w:tc>
      </w:tr>
      <w:tr w:rsidR="008D2075" w:rsidRPr="001743A2" w14:paraId="0A62DF8B"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99BD849" w14:textId="77777777" w:rsidR="00CA3FCA" w:rsidRPr="001743A2" w:rsidRDefault="00CA3FCA">
            <w:pPr>
              <w:autoSpaceDE w:val="0"/>
              <w:autoSpaceDN w:val="0"/>
              <w:adjustRightInd w:val="0"/>
              <w:jc w:val="center"/>
              <w:rPr>
                <w:rFonts w:ascii="Times New Roman" w:eastAsia="Calibri" w:hAnsi="Times New Roman" w:cs="Times New Roman"/>
                <w:bCs/>
                <w:sz w:val="20"/>
                <w:szCs w:val="20"/>
              </w:rPr>
            </w:pPr>
            <w:r w:rsidRPr="001743A2">
              <w:rPr>
                <w:rFonts w:ascii="Times New Roman" w:eastAsia="Calibri" w:hAnsi="Times New Roman" w:cs="Times New Roman"/>
                <w:bCs/>
                <w:sz w:val="20"/>
                <w:szCs w:val="20"/>
              </w:rPr>
              <w:t>Projekti prijavljeni za sufinanciranje iz EU fondova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C54A13" w14:textId="77777777" w:rsidR="00CA3FCA" w:rsidRPr="001743A2" w:rsidRDefault="00CA3FCA">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B7A7C7" w14:textId="77777777" w:rsidR="00CA3FCA" w:rsidRPr="001743A2" w:rsidRDefault="00CA3FCA">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9AC2DD8" w14:textId="77777777" w:rsidR="00CA3FCA" w:rsidRPr="001743A2" w:rsidRDefault="00CA3FCA">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67AC48" w14:textId="75494885" w:rsidR="00CA3FCA" w:rsidRPr="001743A2" w:rsidRDefault="001743A2">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4926D0" w14:textId="3EBE64DD" w:rsidR="00CA3FCA" w:rsidRPr="001743A2" w:rsidRDefault="001743A2">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3</w:t>
            </w:r>
          </w:p>
        </w:tc>
      </w:tr>
    </w:tbl>
    <w:p w14:paraId="1865D406"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74D10CE0"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21F2DCD9" w14:textId="77777777" w:rsidR="00785333" w:rsidRPr="001743A2"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78774F5E" w14:textId="620C9743" w:rsidR="00CA3FCA" w:rsidRPr="001743A2"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1743A2">
        <w:rPr>
          <w:rFonts w:ascii="Times New Roman" w:hAnsi="Times New Roman" w:cs="Times New Roman"/>
          <w:b/>
          <w:sz w:val="24"/>
          <w:szCs w:val="24"/>
        </w:rPr>
        <w:t>Program 2004 Financijski poslovi</w:t>
      </w:r>
    </w:p>
    <w:p w14:paraId="142CCFB9" w14:textId="77777777" w:rsidR="00CA3FCA" w:rsidRPr="00F923E8"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1629A861" w14:textId="77777777" w:rsidR="00CA3FCA" w:rsidRPr="000E6AC1"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E6AC1">
        <w:rPr>
          <w:rFonts w:ascii="Times New Roman" w:hAnsi="Times New Roman" w:cs="Times New Roman"/>
          <w:b/>
          <w:sz w:val="24"/>
          <w:szCs w:val="24"/>
        </w:rPr>
        <w:t>Opis programa</w:t>
      </w:r>
    </w:p>
    <w:p w14:paraId="572D3F3E" w14:textId="77777777" w:rsidR="00CA3FCA" w:rsidRPr="000E6AC1"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E6AC1">
        <w:rPr>
          <w:rFonts w:ascii="Times New Roman" w:hAnsi="Times New Roman" w:cs="Times New Roman"/>
          <w:sz w:val="24"/>
          <w:szCs w:val="24"/>
        </w:rPr>
        <w:t>Financijski poslovi obuhvaćaju aktivnosti vezane za financijsko poslovanje a odnose se na sredstva za otplatu glavnica kredita te kamata i naknada.</w:t>
      </w:r>
    </w:p>
    <w:p w14:paraId="7DE01B97" w14:textId="77777777" w:rsidR="00CA3FCA"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627607D8"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5E783F2B"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198F698B" w14:textId="77777777" w:rsidR="00CA3FCA" w:rsidRPr="00EE6AC1"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EE6AC1">
        <w:rPr>
          <w:rFonts w:ascii="Times New Roman" w:hAnsi="Times New Roman" w:cs="Times New Roman"/>
          <w:b/>
          <w:sz w:val="24"/>
          <w:szCs w:val="24"/>
        </w:rPr>
        <w:lastRenderedPageBreak/>
        <w:t>Zakonska osnova za uvođenje programa</w:t>
      </w:r>
    </w:p>
    <w:p w14:paraId="2DD0AC60" w14:textId="2FA158FC" w:rsidR="00CA3FCA" w:rsidRPr="00EE6AC1"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EE6AC1">
        <w:rPr>
          <w:rFonts w:ascii="Times New Roman" w:hAnsi="Times New Roman" w:cs="Times New Roman"/>
          <w:sz w:val="24"/>
          <w:szCs w:val="24"/>
        </w:rPr>
        <w:t>Zakon o lokalnoj i područnoj (regionalnoj) samoupravi („Narodne novine“, broj 33/01, 60/01, 129/05, 109/07, 125/08, 36/09, 36/09, 150/11, 144/12, 19/13, 137/15, 123/17, 98/19 i 144/20)</w:t>
      </w:r>
      <w:r w:rsidR="00864701" w:rsidRPr="00EE6AC1">
        <w:rPr>
          <w:rFonts w:ascii="Times New Roman" w:hAnsi="Times New Roman" w:cs="Times New Roman"/>
          <w:sz w:val="24"/>
          <w:szCs w:val="24"/>
        </w:rPr>
        <w:t>,</w:t>
      </w:r>
    </w:p>
    <w:p w14:paraId="39719F2A" w14:textId="5BDF8A4C" w:rsidR="00CA3FCA" w:rsidRPr="00CD0EF5"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CD0EF5">
        <w:rPr>
          <w:rFonts w:ascii="Times New Roman" w:hAnsi="Times New Roman" w:cs="Times New Roman"/>
          <w:sz w:val="24"/>
          <w:szCs w:val="24"/>
        </w:rPr>
        <w:t>Zakon o proračunu („Narodne novine“, broj 144/21)</w:t>
      </w:r>
      <w:r w:rsidR="00864701" w:rsidRPr="00CD0EF5">
        <w:rPr>
          <w:rFonts w:ascii="Times New Roman" w:hAnsi="Times New Roman" w:cs="Times New Roman"/>
          <w:sz w:val="24"/>
          <w:szCs w:val="24"/>
        </w:rPr>
        <w:t>,</w:t>
      </w:r>
    </w:p>
    <w:p w14:paraId="56F3E240" w14:textId="6FD49201" w:rsidR="00CA3FCA" w:rsidRPr="00CD0EF5" w:rsidRDefault="00CA3FCA" w:rsidP="00CA3FCA">
      <w:pPr>
        <w:pStyle w:val="Odlomakpopisa"/>
        <w:numPr>
          <w:ilvl w:val="0"/>
          <w:numId w:val="42"/>
        </w:numPr>
        <w:autoSpaceDE w:val="0"/>
        <w:autoSpaceDN w:val="0"/>
        <w:adjustRightInd w:val="0"/>
        <w:spacing w:after="0" w:line="240" w:lineRule="auto"/>
        <w:jc w:val="both"/>
        <w:rPr>
          <w:rFonts w:ascii="Times New Roman" w:hAnsi="Times New Roman" w:cs="Times New Roman"/>
          <w:sz w:val="24"/>
          <w:szCs w:val="24"/>
        </w:rPr>
      </w:pPr>
      <w:r w:rsidRPr="00CD0EF5">
        <w:rPr>
          <w:rFonts w:ascii="Times New Roman" w:hAnsi="Times New Roman" w:cs="Times New Roman"/>
          <w:sz w:val="24"/>
          <w:szCs w:val="24"/>
        </w:rPr>
        <w:t xml:space="preserve">Pravilnik o postupku zaduživanja te davanja jamstava i suglasnosti jedinica lokalne i područne (regionalne) samouprave </w:t>
      </w:r>
      <w:r w:rsidRPr="00CD0EF5">
        <w:rPr>
          <w:rFonts w:ascii="Times New Roman" w:hAnsi="Times New Roman" w:cs="Times New Roman"/>
          <w:shd w:val="clear" w:color="auto" w:fill="FFFFFF"/>
        </w:rPr>
        <w:t> </w:t>
      </w:r>
      <w:r w:rsidRPr="00CD0EF5">
        <w:rPr>
          <w:rFonts w:ascii="Times New Roman" w:hAnsi="Times New Roman" w:cs="Times New Roman"/>
          <w:sz w:val="24"/>
          <w:szCs w:val="24"/>
        </w:rPr>
        <w:t>(„Narodne novine“, broj 67/22</w:t>
      </w:r>
      <w:r w:rsidRPr="00CD0EF5">
        <w:rPr>
          <w:rFonts w:ascii="Times New Roman" w:hAnsi="Times New Roman" w:cs="Times New Roman"/>
          <w:shd w:val="clear" w:color="auto" w:fill="FFFFFF"/>
        </w:rPr>
        <w:t>)</w:t>
      </w:r>
      <w:r w:rsidR="00864701" w:rsidRPr="00CD0EF5">
        <w:rPr>
          <w:rFonts w:ascii="Times New Roman" w:hAnsi="Times New Roman" w:cs="Times New Roman"/>
          <w:shd w:val="clear" w:color="auto" w:fill="FFFFFF"/>
        </w:rPr>
        <w:t>,</w:t>
      </w:r>
    </w:p>
    <w:p w14:paraId="653BA2D7" w14:textId="6F9D67D9" w:rsidR="00CA3FCA" w:rsidRPr="00CD0EF5" w:rsidRDefault="00CA3FCA" w:rsidP="00CA3FCA">
      <w:pPr>
        <w:pStyle w:val="Odlomakpopisa"/>
        <w:numPr>
          <w:ilvl w:val="0"/>
          <w:numId w:val="42"/>
        </w:numPr>
        <w:autoSpaceDE w:val="0"/>
        <w:autoSpaceDN w:val="0"/>
        <w:adjustRightInd w:val="0"/>
        <w:spacing w:after="0" w:line="240" w:lineRule="auto"/>
        <w:rPr>
          <w:rFonts w:ascii="Times New Roman" w:eastAsia="SymbolMT" w:hAnsi="Times New Roman" w:cs="Times New Roman"/>
          <w:sz w:val="24"/>
          <w:szCs w:val="24"/>
        </w:rPr>
      </w:pPr>
      <w:r w:rsidRPr="00CD0EF5">
        <w:rPr>
          <w:rFonts w:ascii="Times New Roman" w:eastAsia="Calibri" w:hAnsi="Times New Roman" w:cs="Times New Roman"/>
          <w:sz w:val="24"/>
          <w:szCs w:val="24"/>
        </w:rPr>
        <w:t>Statut Općine Funtana – Fontane („Službeni glasnik Općine Funtana“, broj 2/13, 4/15, 5/18, 3/21 i 2/23)</w:t>
      </w:r>
      <w:r w:rsidR="00855B10" w:rsidRPr="00CD0EF5">
        <w:rPr>
          <w:rFonts w:ascii="Times New Roman" w:eastAsia="Calibri" w:hAnsi="Times New Roman" w:cs="Times New Roman"/>
          <w:sz w:val="24"/>
          <w:szCs w:val="24"/>
        </w:rPr>
        <w:t>.</w:t>
      </w:r>
    </w:p>
    <w:p w14:paraId="3BE2FA08" w14:textId="77777777" w:rsidR="00CA3FCA" w:rsidRPr="00CD0EF5"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0D9EDC47" w14:textId="77777777" w:rsidR="00CA3FCA" w:rsidRPr="00CD0EF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D0EF5">
        <w:rPr>
          <w:rFonts w:ascii="Times New Roman" w:hAnsi="Times New Roman" w:cs="Times New Roman"/>
          <w:b/>
          <w:sz w:val="24"/>
          <w:szCs w:val="24"/>
        </w:rPr>
        <w:t>Cilj programa</w:t>
      </w:r>
    </w:p>
    <w:p w14:paraId="22753B54" w14:textId="77777777" w:rsidR="00CA3FCA" w:rsidRPr="00381D59"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E6AC1">
        <w:rPr>
          <w:rFonts w:ascii="Times New Roman" w:hAnsi="Times New Roman" w:cs="Times New Roman"/>
          <w:sz w:val="24"/>
          <w:szCs w:val="24"/>
        </w:rPr>
        <w:t xml:space="preserve">Cilj programa je osiguranje pravovremenog i redovnog podmirenja obveza proizašlih iz </w:t>
      </w:r>
      <w:r w:rsidRPr="00381D59">
        <w:rPr>
          <w:rFonts w:ascii="Times New Roman" w:hAnsi="Times New Roman" w:cs="Times New Roman"/>
          <w:sz w:val="24"/>
          <w:szCs w:val="24"/>
        </w:rPr>
        <w:t xml:space="preserve">kreditne obveze Općine u skladu s dinamikom otplate utvrđenom ugovoru o kreditu. </w:t>
      </w:r>
    </w:p>
    <w:p w14:paraId="0671CD73" w14:textId="77777777" w:rsidR="00CA3FCA" w:rsidRPr="00381D59"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6E376A3" w14:textId="77777777" w:rsidR="00CA3FCA" w:rsidRPr="00381D59" w:rsidRDefault="00CA3FCA" w:rsidP="00CA3FCA">
      <w:pPr>
        <w:autoSpaceDE w:val="0"/>
        <w:autoSpaceDN w:val="0"/>
        <w:adjustRightInd w:val="0"/>
        <w:spacing w:after="0" w:line="240" w:lineRule="auto"/>
        <w:rPr>
          <w:rFonts w:ascii="Times New Roman" w:hAnsi="Times New Roman" w:cs="Times New Roman"/>
          <w:b/>
          <w:bCs/>
          <w:sz w:val="24"/>
          <w:szCs w:val="24"/>
        </w:rPr>
      </w:pPr>
      <w:r w:rsidRPr="00381D59">
        <w:rPr>
          <w:rFonts w:ascii="Times New Roman" w:hAnsi="Times New Roman" w:cs="Times New Roman"/>
          <w:b/>
          <w:bCs/>
          <w:sz w:val="24"/>
          <w:szCs w:val="24"/>
        </w:rPr>
        <w:t>Usklađenost programa s kratkoročnim aktom strateškog planiranja</w:t>
      </w:r>
    </w:p>
    <w:p w14:paraId="34A7CFEB" w14:textId="0D819A89" w:rsidR="00CA3FCA" w:rsidRPr="00CE0632" w:rsidRDefault="00381D59" w:rsidP="00CA3FCA">
      <w:pPr>
        <w:autoSpaceDE w:val="0"/>
        <w:autoSpaceDN w:val="0"/>
        <w:adjustRightInd w:val="0"/>
        <w:spacing w:after="0" w:line="240" w:lineRule="auto"/>
        <w:jc w:val="both"/>
        <w:rPr>
          <w:rFonts w:ascii="Times New Roman" w:hAnsi="Times New Roman" w:cs="Times New Roman"/>
          <w:sz w:val="24"/>
          <w:szCs w:val="24"/>
        </w:rPr>
      </w:pPr>
      <w:r w:rsidRPr="00CE0632">
        <w:rPr>
          <w:rFonts w:ascii="Times New Roman" w:hAnsi="Times New Roman" w:cs="Times New Roman"/>
          <w:sz w:val="24"/>
          <w:szCs w:val="24"/>
        </w:rPr>
        <w:t>Provedbeni program Općine Funtana – Fontane za razdoblje od 2025. do 2029. godine</w:t>
      </w:r>
    </w:p>
    <w:p w14:paraId="149DD8B7" w14:textId="77777777" w:rsidR="00381D59" w:rsidRPr="00CE0632" w:rsidRDefault="00381D59" w:rsidP="00CA3FCA">
      <w:pPr>
        <w:autoSpaceDE w:val="0"/>
        <w:autoSpaceDN w:val="0"/>
        <w:adjustRightInd w:val="0"/>
        <w:spacing w:after="0" w:line="240" w:lineRule="auto"/>
        <w:jc w:val="both"/>
        <w:rPr>
          <w:rFonts w:ascii="Times New Roman" w:hAnsi="Times New Roman" w:cs="Times New Roman"/>
          <w:b/>
          <w:sz w:val="24"/>
          <w:szCs w:val="24"/>
        </w:rPr>
      </w:pPr>
    </w:p>
    <w:p w14:paraId="24E033E1" w14:textId="77777777" w:rsidR="00CA3FCA" w:rsidRPr="00CE0632"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E0632">
        <w:rPr>
          <w:rFonts w:ascii="Times New Roman" w:hAnsi="Times New Roman" w:cs="Times New Roman"/>
          <w:b/>
          <w:sz w:val="24"/>
          <w:szCs w:val="24"/>
        </w:rPr>
        <w:t>Sredstva za realizaciju programa</w:t>
      </w:r>
    </w:p>
    <w:p w14:paraId="4832F97B" w14:textId="264A5CEC" w:rsidR="00CA3FCA" w:rsidRPr="00CE063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E0632">
        <w:rPr>
          <w:rFonts w:ascii="Times New Roman" w:hAnsi="Times New Roman" w:cs="Times New Roman"/>
          <w:sz w:val="24"/>
          <w:szCs w:val="24"/>
        </w:rPr>
        <w:t>Za realizaciju ovog programa planirano je 10</w:t>
      </w:r>
      <w:r w:rsidR="00CE0632" w:rsidRPr="00CE0632">
        <w:rPr>
          <w:rFonts w:ascii="Times New Roman" w:hAnsi="Times New Roman" w:cs="Times New Roman"/>
          <w:sz w:val="24"/>
          <w:szCs w:val="24"/>
        </w:rPr>
        <w:t>3</w:t>
      </w:r>
      <w:r w:rsidRPr="00CE0632">
        <w:rPr>
          <w:rFonts w:ascii="Times New Roman" w:hAnsi="Times New Roman" w:cs="Times New Roman"/>
          <w:sz w:val="24"/>
          <w:szCs w:val="24"/>
        </w:rPr>
        <w:t>.</w:t>
      </w:r>
      <w:r w:rsidR="00CE0632" w:rsidRPr="00CE0632">
        <w:rPr>
          <w:rFonts w:ascii="Times New Roman" w:hAnsi="Times New Roman" w:cs="Times New Roman"/>
          <w:sz w:val="24"/>
          <w:szCs w:val="24"/>
        </w:rPr>
        <w:t>58</w:t>
      </w:r>
      <w:r w:rsidRPr="00CE0632">
        <w:rPr>
          <w:rFonts w:ascii="Times New Roman" w:hAnsi="Times New Roman" w:cs="Times New Roman"/>
          <w:sz w:val="24"/>
          <w:szCs w:val="24"/>
        </w:rPr>
        <w:t>0,00 eura a raspoređena su na:</w:t>
      </w:r>
    </w:p>
    <w:p w14:paraId="6699CD1B" w14:textId="77777777" w:rsidR="00CA3FCA" w:rsidRPr="00CE0632"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355E7474" w14:textId="623E5920" w:rsidR="00CA3FCA" w:rsidRPr="00723A39"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723A39">
        <w:rPr>
          <w:rFonts w:ascii="Times New Roman" w:hAnsi="Times New Roman" w:cs="Times New Roman"/>
          <w:b/>
          <w:sz w:val="24"/>
          <w:szCs w:val="24"/>
        </w:rPr>
        <w:t>Aktivnost A20040</w:t>
      </w:r>
      <w:r w:rsidR="00E46BBB" w:rsidRPr="00723A39">
        <w:rPr>
          <w:rFonts w:ascii="Times New Roman" w:hAnsi="Times New Roman" w:cs="Times New Roman"/>
          <w:b/>
          <w:sz w:val="24"/>
          <w:szCs w:val="24"/>
        </w:rPr>
        <w:t>2</w:t>
      </w:r>
      <w:r w:rsidRPr="00723A39">
        <w:rPr>
          <w:rFonts w:ascii="Times New Roman" w:hAnsi="Times New Roman" w:cs="Times New Roman"/>
          <w:b/>
          <w:sz w:val="24"/>
          <w:szCs w:val="24"/>
        </w:rPr>
        <w:t xml:space="preserve"> Otplata kredita – </w:t>
      </w:r>
      <w:r w:rsidR="00E46BBB" w:rsidRPr="00723A39">
        <w:rPr>
          <w:rFonts w:ascii="Times New Roman" w:hAnsi="Times New Roman" w:cs="Times New Roman"/>
          <w:b/>
          <w:sz w:val="24"/>
          <w:szCs w:val="24"/>
        </w:rPr>
        <w:t xml:space="preserve">rekonstrukcija 'Stare škole' </w:t>
      </w:r>
    </w:p>
    <w:p w14:paraId="5568D87C" w14:textId="18358EE6" w:rsidR="008F7EDC" w:rsidRPr="00723A39" w:rsidRDefault="00534AA3" w:rsidP="00CA3FCA">
      <w:pPr>
        <w:autoSpaceDE w:val="0"/>
        <w:autoSpaceDN w:val="0"/>
        <w:adjustRightInd w:val="0"/>
        <w:spacing w:after="0" w:line="240" w:lineRule="auto"/>
        <w:jc w:val="both"/>
        <w:rPr>
          <w:rFonts w:ascii="Times New Roman" w:hAnsi="Times New Roman" w:cs="Times New Roman"/>
          <w:sz w:val="24"/>
          <w:szCs w:val="24"/>
        </w:rPr>
      </w:pPr>
      <w:r w:rsidRPr="00723A39">
        <w:rPr>
          <w:rFonts w:ascii="Times New Roman" w:hAnsi="Times New Roman" w:cs="Times New Roman"/>
          <w:sz w:val="24"/>
          <w:szCs w:val="24"/>
        </w:rPr>
        <w:t>Planiran</w:t>
      </w:r>
      <w:r w:rsidR="00723A39" w:rsidRPr="00723A39">
        <w:rPr>
          <w:rFonts w:ascii="Times New Roman" w:hAnsi="Times New Roman" w:cs="Times New Roman"/>
          <w:sz w:val="24"/>
          <w:szCs w:val="24"/>
        </w:rPr>
        <w:t xml:space="preserve">a je </w:t>
      </w:r>
      <w:r w:rsidR="00CA3FCA" w:rsidRPr="00723A39">
        <w:rPr>
          <w:rFonts w:ascii="Times New Roman" w:hAnsi="Times New Roman" w:cs="Times New Roman"/>
          <w:sz w:val="24"/>
          <w:szCs w:val="24"/>
        </w:rPr>
        <w:t xml:space="preserve">otplata glavnice kredita te </w:t>
      </w:r>
      <w:r w:rsidRPr="00723A39">
        <w:rPr>
          <w:rFonts w:ascii="Times New Roman" w:hAnsi="Times New Roman" w:cs="Times New Roman"/>
          <w:sz w:val="24"/>
          <w:szCs w:val="24"/>
        </w:rPr>
        <w:t xml:space="preserve">otplata </w:t>
      </w:r>
      <w:r w:rsidR="00CA3FCA" w:rsidRPr="00723A39">
        <w:rPr>
          <w:rFonts w:ascii="Times New Roman" w:hAnsi="Times New Roman" w:cs="Times New Roman"/>
          <w:sz w:val="24"/>
          <w:szCs w:val="24"/>
        </w:rPr>
        <w:t xml:space="preserve">kamata temeljem Ugovora o dugoročnom kreditu za sa Zagrebačkom bankom d.d. </w:t>
      </w:r>
    </w:p>
    <w:p w14:paraId="03A65259" w14:textId="41F18496" w:rsidR="00CA3FCA" w:rsidRPr="00723A39"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23A39">
        <w:rPr>
          <w:rFonts w:ascii="Times New Roman" w:hAnsi="Times New Roman" w:cs="Times New Roman"/>
          <w:sz w:val="24"/>
          <w:szCs w:val="24"/>
        </w:rPr>
        <w:t xml:space="preserve">Za realizaciju ove aktivnosti planirana su sredstva u iznosu od </w:t>
      </w:r>
      <w:r w:rsidR="00E46BBB" w:rsidRPr="00723A39">
        <w:rPr>
          <w:rFonts w:ascii="Times New Roman" w:hAnsi="Times New Roman" w:cs="Times New Roman"/>
          <w:sz w:val="24"/>
          <w:szCs w:val="24"/>
        </w:rPr>
        <w:t>2</w:t>
      </w:r>
      <w:r w:rsidR="00723A39" w:rsidRPr="00723A39">
        <w:rPr>
          <w:rFonts w:ascii="Times New Roman" w:hAnsi="Times New Roman" w:cs="Times New Roman"/>
          <w:sz w:val="24"/>
          <w:szCs w:val="24"/>
        </w:rPr>
        <w:t>0</w:t>
      </w:r>
      <w:r w:rsidRPr="00723A39">
        <w:rPr>
          <w:rFonts w:ascii="Times New Roman" w:hAnsi="Times New Roman" w:cs="Times New Roman"/>
          <w:sz w:val="24"/>
          <w:szCs w:val="24"/>
        </w:rPr>
        <w:t>.</w:t>
      </w:r>
      <w:r w:rsidR="00723A39" w:rsidRPr="00723A39">
        <w:rPr>
          <w:rFonts w:ascii="Times New Roman" w:hAnsi="Times New Roman" w:cs="Times New Roman"/>
          <w:sz w:val="24"/>
          <w:szCs w:val="24"/>
        </w:rPr>
        <w:t>660</w:t>
      </w:r>
      <w:r w:rsidRPr="00723A39">
        <w:rPr>
          <w:rFonts w:ascii="Times New Roman" w:hAnsi="Times New Roman" w:cs="Times New Roman"/>
          <w:sz w:val="24"/>
          <w:szCs w:val="24"/>
        </w:rPr>
        <w:t>,00 eura.</w:t>
      </w:r>
    </w:p>
    <w:p w14:paraId="1EB1C965" w14:textId="77777777" w:rsidR="00CA3FCA" w:rsidRPr="00723A39"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6BC5937A" w14:textId="77777777" w:rsidR="00CA3FCA" w:rsidRPr="00E912F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E912F7">
        <w:rPr>
          <w:rFonts w:ascii="Times New Roman" w:hAnsi="Times New Roman" w:cs="Times New Roman"/>
          <w:b/>
          <w:sz w:val="24"/>
          <w:szCs w:val="24"/>
        </w:rPr>
        <w:t>Aktivnost A200403 Otplata kredita – uređenje plaže</w:t>
      </w:r>
    </w:p>
    <w:p w14:paraId="15B79B85" w14:textId="77777777" w:rsidR="00CA3FCA" w:rsidRPr="00E912F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E912F7">
        <w:rPr>
          <w:rFonts w:ascii="Times New Roman" w:hAnsi="Times New Roman" w:cs="Times New Roman"/>
          <w:sz w:val="24"/>
          <w:szCs w:val="24"/>
        </w:rPr>
        <w:t>Planirana je otplata glavnice kredita te kamata temeljem Ugovora o dugoročnom kreditu sa Zagrebačkom bankom d.d. za potrebe uređenja plaže.</w:t>
      </w:r>
    </w:p>
    <w:p w14:paraId="3FD5FBE2" w14:textId="52176412" w:rsidR="00CA3FCA" w:rsidRPr="00397B9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E912F7">
        <w:rPr>
          <w:rFonts w:ascii="Times New Roman" w:hAnsi="Times New Roman" w:cs="Times New Roman"/>
          <w:sz w:val="24"/>
          <w:szCs w:val="24"/>
        </w:rPr>
        <w:t xml:space="preserve">Za realizaciju </w:t>
      </w:r>
      <w:r w:rsidRPr="00397B95">
        <w:rPr>
          <w:rFonts w:ascii="Times New Roman" w:hAnsi="Times New Roman" w:cs="Times New Roman"/>
          <w:sz w:val="24"/>
          <w:szCs w:val="24"/>
        </w:rPr>
        <w:t>ove aktivnosti planirana su sredstva u iznosu od 27.</w:t>
      </w:r>
      <w:r w:rsidR="00397B95" w:rsidRPr="00397B95">
        <w:rPr>
          <w:rFonts w:ascii="Times New Roman" w:hAnsi="Times New Roman" w:cs="Times New Roman"/>
          <w:sz w:val="24"/>
          <w:szCs w:val="24"/>
        </w:rPr>
        <w:t>00</w:t>
      </w:r>
      <w:r w:rsidRPr="00397B95">
        <w:rPr>
          <w:rFonts w:ascii="Times New Roman" w:hAnsi="Times New Roman" w:cs="Times New Roman"/>
          <w:sz w:val="24"/>
          <w:szCs w:val="24"/>
        </w:rPr>
        <w:t>0,00 eura.</w:t>
      </w:r>
    </w:p>
    <w:p w14:paraId="0F2CDA48" w14:textId="77777777" w:rsidR="00CA3FCA" w:rsidRPr="00397B95"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46BEB314" w14:textId="77777777" w:rsidR="00CA3FCA" w:rsidRPr="00397B9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97B95">
        <w:rPr>
          <w:rFonts w:ascii="Times New Roman" w:hAnsi="Times New Roman" w:cs="Times New Roman"/>
          <w:b/>
          <w:sz w:val="24"/>
          <w:szCs w:val="24"/>
        </w:rPr>
        <w:t>Aktivnost A200405 Otplata kredita – nerazvrstane ceste</w:t>
      </w:r>
    </w:p>
    <w:p w14:paraId="1CE8E594" w14:textId="22410D87" w:rsidR="00CA3FCA" w:rsidRPr="00397B9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97B95">
        <w:rPr>
          <w:rFonts w:ascii="Times New Roman" w:hAnsi="Times New Roman" w:cs="Times New Roman"/>
          <w:sz w:val="24"/>
          <w:szCs w:val="24"/>
        </w:rPr>
        <w:t xml:space="preserve">Planirana je otplata glavnice kredita te kamata temeljem Ugovora o dugoročnom kreditu sa Zagrebačkom bankom d.d. u svrhu izgradnje nerazvrstane ceste. Za realizaciju ove aktivnosti planirana su sredstva u iznosu od </w:t>
      </w:r>
      <w:r w:rsidR="00534AA3" w:rsidRPr="00397B95">
        <w:rPr>
          <w:rFonts w:ascii="Times New Roman" w:hAnsi="Times New Roman" w:cs="Times New Roman"/>
          <w:sz w:val="24"/>
          <w:szCs w:val="24"/>
        </w:rPr>
        <w:t>5</w:t>
      </w:r>
      <w:r w:rsidR="00397B95" w:rsidRPr="00397B95">
        <w:rPr>
          <w:rFonts w:ascii="Times New Roman" w:hAnsi="Times New Roman" w:cs="Times New Roman"/>
          <w:sz w:val="24"/>
          <w:szCs w:val="24"/>
        </w:rPr>
        <w:t>5</w:t>
      </w:r>
      <w:r w:rsidRPr="00397B95">
        <w:rPr>
          <w:rFonts w:ascii="Times New Roman" w:hAnsi="Times New Roman" w:cs="Times New Roman"/>
          <w:sz w:val="24"/>
          <w:szCs w:val="24"/>
        </w:rPr>
        <w:t>.</w:t>
      </w:r>
      <w:r w:rsidR="00397B95" w:rsidRPr="00397B95">
        <w:rPr>
          <w:rFonts w:ascii="Times New Roman" w:hAnsi="Times New Roman" w:cs="Times New Roman"/>
          <w:sz w:val="24"/>
          <w:szCs w:val="24"/>
        </w:rPr>
        <w:t>92</w:t>
      </w:r>
      <w:r w:rsidRPr="00397B95">
        <w:rPr>
          <w:rFonts w:ascii="Times New Roman" w:hAnsi="Times New Roman" w:cs="Times New Roman"/>
          <w:sz w:val="24"/>
          <w:szCs w:val="24"/>
        </w:rPr>
        <w:t>0,00 eura.</w:t>
      </w:r>
    </w:p>
    <w:p w14:paraId="2DBC140B" w14:textId="77777777" w:rsidR="00CA3FCA" w:rsidRPr="00397B95" w:rsidRDefault="00CA3FCA" w:rsidP="00CA3FCA">
      <w:pPr>
        <w:autoSpaceDE w:val="0"/>
        <w:autoSpaceDN w:val="0"/>
        <w:adjustRightInd w:val="0"/>
        <w:spacing w:after="0" w:line="240" w:lineRule="auto"/>
        <w:jc w:val="both"/>
        <w:rPr>
          <w:rFonts w:ascii="Times New Roman" w:hAnsi="Times New Roman" w:cs="Times New Roman"/>
          <w:b/>
          <w:sz w:val="24"/>
          <w:szCs w:val="24"/>
        </w:rPr>
      </w:pPr>
    </w:p>
    <w:tbl>
      <w:tblPr>
        <w:tblW w:w="9209" w:type="dxa"/>
        <w:jc w:val="center"/>
        <w:tblLook w:val="04A0" w:firstRow="1" w:lastRow="0" w:firstColumn="1" w:lastColumn="0" w:noHBand="0" w:noVBand="1"/>
      </w:tblPr>
      <w:tblGrid>
        <w:gridCol w:w="3232"/>
        <w:gridCol w:w="1441"/>
        <w:gridCol w:w="1418"/>
        <w:gridCol w:w="1559"/>
        <w:gridCol w:w="1559"/>
      </w:tblGrid>
      <w:tr w:rsidR="00397B95" w:rsidRPr="00397B95" w14:paraId="788E55BC" w14:textId="77777777" w:rsidTr="003B7594">
        <w:trPr>
          <w:trHeight w:val="616"/>
          <w:jc w:val="center"/>
        </w:trPr>
        <w:tc>
          <w:tcPr>
            <w:tcW w:w="3232" w:type="dxa"/>
            <w:tcBorders>
              <w:top w:val="single" w:sz="4" w:space="0" w:color="auto"/>
              <w:left w:val="single" w:sz="4" w:space="0" w:color="auto"/>
              <w:bottom w:val="single" w:sz="4" w:space="0" w:color="auto"/>
              <w:right w:val="single" w:sz="4" w:space="0" w:color="auto"/>
            </w:tcBorders>
            <w:vAlign w:val="center"/>
            <w:hideMark/>
          </w:tcPr>
          <w:p w14:paraId="0565C19E"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Naziv </w:t>
            </w:r>
          </w:p>
          <w:p w14:paraId="5E2B3428" w14:textId="2BC175C9"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aktivnosti/projekta</w:t>
            </w:r>
          </w:p>
        </w:tc>
        <w:tc>
          <w:tcPr>
            <w:tcW w:w="1441" w:type="dxa"/>
            <w:tcBorders>
              <w:top w:val="single" w:sz="4" w:space="0" w:color="auto"/>
              <w:left w:val="nil"/>
              <w:bottom w:val="single" w:sz="4" w:space="0" w:color="auto"/>
              <w:right w:val="single" w:sz="4" w:space="0" w:color="auto"/>
            </w:tcBorders>
            <w:vAlign w:val="center"/>
            <w:hideMark/>
          </w:tcPr>
          <w:p w14:paraId="4F1A158E"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Proračun </w:t>
            </w:r>
          </w:p>
          <w:p w14:paraId="3A7CC463" w14:textId="4AE1AA21"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5</w:t>
            </w:r>
            <w:r w:rsidRPr="00397B95">
              <w:rPr>
                <w:rFonts w:ascii="Times New Roman" w:eastAsia="Calibri" w:hAnsi="Times New Roman" w:cs="Times New Roman"/>
                <w:b/>
                <w:sz w:val="20"/>
                <w:szCs w:val="20"/>
              </w:rPr>
              <w:t>. €</w:t>
            </w:r>
          </w:p>
        </w:tc>
        <w:tc>
          <w:tcPr>
            <w:tcW w:w="1418" w:type="dxa"/>
            <w:tcBorders>
              <w:top w:val="single" w:sz="4" w:space="0" w:color="auto"/>
              <w:left w:val="nil"/>
              <w:bottom w:val="single" w:sz="4" w:space="0" w:color="auto"/>
              <w:right w:val="single" w:sz="4" w:space="0" w:color="auto"/>
            </w:tcBorders>
            <w:vAlign w:val="center"/>
            <w:hideMark/>
          </w:tcPr>
          <w:p w14:paraId="5B09C37C"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Proračun </w:t>
            </w:r>
          </w:p>
          <w:p w14:paraId="5F86EC58" w14:textId="52E5939F"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6</w:t>
            </w:r>
            <w:r w:rsidRPr="00397B95">
              <w:rPr>
                <w:rFonts w:ascii="Times New Roman" w:eastAsia="Calibri" w:hAnsi="Times New Roman" w:cs="Times New Roman"/>
                <w:b/>
                <w:sz w:val="20"/>
                <w:szCs w:val="20"/>
              </w:rPr>
              <w:t xml:space="preserve">. </w:t>
            </w:r>
            <w:r w:rsidRPr="00397B95">
              <w:rPr>
                <w:rFonts w:ascii="Times New Roman" w:eastAsia="Times New Roman" w:hAnsi="Times New Roman" w:cs="Times New Roman"/>
                <w:b/>
                <w:bCs/>
                <w:sz w:val="20"/>
                <w:szCs w:val="20"/>
                <w:lang w:eastAsia="hr-HR"/>
              </w:rPr>
              <w:t>€</w:t>
            </w:r>
          </w:p>
        </w:tc>
        <w:tc>
          <w:tcPr>
            <w:tcW w:w="1559" w:type="dxa"/>
            <w:tcBorders>
              <w:top w:val="single" w:sz="4" w:space="0" w:color="auto"/>
              <w:left w:val="nil"/>
              <w:bottom w:val="single" w:sz="4" w:space="0" w:color="auto"/>
              <w:right w:val="single" w:sz="4" w:space="0" w:color="auto"/>
            </w:tcBorders>
            <w:vAlign w:val="center"/>
            <w:hideMark/>
          </w:tcPr>
          <w:p w14:paraId="509EFC22"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Projekcija </w:t>
            </w:r>
          </w:p>
          <w:p w14:paraId="5625D8C3" w14:textId="2DD19CBE"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7</w:t>
            </w:r>
            <w:r w:rsidRPr="00397B95">
              <w:rPr>
                <w:rFonts w:ascii="Times New Roman" w:eastAsia="Calibri" w:hAnsi="Times New Roman" w:cs="Times New Roman"/>
                <w:b/>
                <w:sz w:val="20"/>
                <w:szCs w:val="20"/>
              </w:rPr>
              <w:t>. €</w:t>
            </w:r>
          </w:p>
        </w:tc>
        <w:tc>
          <w:tcPr>
            <w:tcW w:w="1559" w:type="dxa"/>
            <w:tcBorders>
              <w:top w:val="single" w:sz="4" w:space="0" w:color="auto"/>
              <w:left w:val="nil"/>
              <w:bottom w:val="single" w:sz="4" w:space="0" w:color="auto"/>
              <w:right w:val="single" w:sz="4" w:space="0" w:color="auto"/>
            </w:tcBorders>
            <w:vAlign w:val="center"/>
            <w:hideMark/>
          </w:tcPr>
          <w:p w14:paraId="2F325689"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Projekcija </w:t>
            </w:r>
          </w:p>
          <w:p w14:paraId="04F9A728" w14:textId="3775A8F8"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8</w:t>
            </w:r>
            <w:r w:rsidRPr="00397B95">
              <w:rPr>
                <w:rFonts w:ascii="Times New Roman" w:eastAsia="Calibri" w:hAnsi="Times New Roman" w:cs="Times New Roman"/>
                <w:b/>
                <w:sz w:val="20"/>
                <w:szCs w:val="20"/>
              </w:rPr>
              <w:t>. €</w:t>
            </w:r>
          </w:p>
        </w:tc>
      </w:tr>
      <w:tr w:rsidR="000F42AB" w:rsidRPr="000F42AB" w14:paraId="45365103" w14:textId="77777777" w:rsidTr="00F72B7A">
        <w:trPr>
          <w:trHeight w:val="726"/>
          <w:jc w:val="center"/>
        </w:trPr>
        <w:tc>
          <w:tcPr>
            <w:tcW w:w="3232" w:type="dxa"/>
            <w:tcBorders>
              <w:top w:val="nil"/>
              <w:left w:val="single" w:sz="4" w:space="0" w:color="auto"/>
              <w:bottom w:val="single" w:sz="4" w:space="0" w:color="auto"/>
              <w:right w:val="single" w:sz="4" w:space="0" w:color="auto"/>
            </w:tcBorders>
            <w:vAlign w:val="center"/>
            <w:hideMark/>
          </w:tcPr>
          <w:p w14:paraId="56C729EF" w14:textId="77777777" w:rsidR="0071012F" w:rsidRPr="000F42AB" w:rsidRDefault="0071012F" w:rsidP="0071012F">
            <w:pPr>
              <w:spacing w:after="0" w:line="240" w:lineRule="auto"/>
              <w:jc w:val="center"/>
              <w:rPr>
                <w:rFonts w:ascii="Times New Roman" w:eastAsia="Times New Roman" w:hAnsi="Times New Roman" w:cs="Times New Roman"/>
                <w:b/>
                <w:bCs/>
                <w:sz w:val="20"/>
                <w:szCs w:val="20"/>
                <w:lang w:eastAsia="hr-HR"/>
              </w:rPr>
            </w:pPr>
            <w:r w:rsidRPr="000F42AB">
              <w:rPr>
                <w:rFonts w:ascii="Times New Roman" w:eastAsia="Times New Roman" w:hAnsi="Times New Roman" w:cs="Times New Roman"/>
                <w:b/>
                <w:bCs/>
                <w:sz w:val="20"/>
                <w:szCs w:val="20"/>
                <w:lang w:eastAsia="hr-HR"/>
              </w:rPr>
              <w:t>Aktivnost A200402 Otplata kredita - rekonstrukcija 'Stare škole'</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31A0A073" w14:textId="651EA045"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24.450,00</w:t>
            </w:r>
          </w:p>
        </w:tc>
        <w:tc>
          <w:tcPr>
            <w:tcW w:w="1418" w:type="dxa"/>
            <w:tcBorders>
              <w:top w:val="single" w:sz="4" w:space="0" w:color="auto"/>
              <w:left w:val="nil"/>
              <w:bottom w:val="single" w:sz="4" w:space="0" w:color="auto"/>
              <w:right w:val="single" w:sz="4" w:space="0" w:color="auto"/>
            </w:tcBorders>
            <w:noWrap/>
            <w:vAlign w:val="center"/>
            <w:hideMark/>
          </w:tcPr>
          <w:p w14:paraId="7A382175" w14:textId="48F27765"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20.660,00</w:t>
            </w:r>
          </w:p>
        </w:tc>
        <w:tc>
          <w:tcPr>
            <w:tcW w:w="1559" w:type="dxa"/>
            <w:tcBorders>
              <w:top w:val="single" w:sz="4" w:space="0" w:color="auto"/>
              <w:left w:val="nil"/>
              <w:bottom w:val="single" w:sz="4" w:space="0" w:color="auto"/>
              <w:right w:val="single" w:sz="4" w:space="0" w:color="auto"/>
            </w:tcBorders>
            <w:noWrap/>
            <w:vAlign w:val="center"/>
            <w:hideMark/>
          </w:tcPr>
          <w:p w14:paraId="566882DC" w14:textId="2EBFD921"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20.660,00</w:t>
            </w:r>
          </w:p>
        </w:tc>
        <w:tc>
          <w:tcPr>
            <w:tcW w:w="1559" w:type="dxa"/>
            <w:tcBorders>
              <w:top w:val="single" w:sz="4" w:space="0" w:color="auto"/>
              <w:left w:val="nil"/>
              <w:bottom w:val="single" w:sz="4" w:space="0" w:color="auto"/>
              <w:right w:val="single" w:sz="4" w:space="0" w:color="auto"/>
            </w:tcBorders>
            <w:noWrap/>
            <w:vAlign w:val="center"/>
            <w:hideMark/>
          </w:tcPr>
          <w:p w14:paraId="0271076B" w14:textId="513A521B"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20.660,00</w:t>
            </w:r>
          </w:p>
        </w:tc>
      </w:tr>
      <w:tr w:rsidR="000F42AB" w:rsidRPr="000F42AB" w14:paraId="7DAC6A4A" w14:textId="77777777" w:rsidTr="00F72B7A">
        <w:trPr>
          <w:trHeight w:val="694"/>
          <w:jc w:val="center"/>
        </w:trPr>
        <w:tc>
          <w:tcPr>
            <w:tcW w:w="3232" w:type="dxa"/>
            <w:tcBorders>
              <w:top w:val="nil"/>
              <w:left w:val="single" w:sz="4" w:space="0" w:color="auto"/>
              <w:bottom w:val="single" w:sz="4" w:space="0" w:color="auto"/>
              <w:right w:val="single" w:sz="4" w:space="0" w:color="auto"/>
            </w:tcBorders>
            <w:vAlign w:val="center"/>
            <w:hideMark/>
          </w:tcPr>
          <w:p w14:paraId="4FCEC253" w14:textId="0626677A" w:rsidR="0071012F" w:rsidRPr="000F42AB" w:rsidRDefault="0071012F" w:rsidP="0071012F">
            <w:pPr>
              <w:spacing w:after="0" w:line="240" w:lineRule="auto"/>
              <w:jc w:val="center"/>
              <w:rPr>
                <w:rFonts w:ascii="Times New Roman" w:eastAsia="Times New Roman" w:hAnsi="Times New Roman" w:cs="Times New Roman"/>
                <w:b/>
                <w:bCs/>
                <w:sz w:val="20"/>
                <w:szCs w:val="20"/>
                <w:lang w:eastAsia="hr-HR"/>
              </w:rPr>
            </w:pPr>
            <w:r w:rsidRPr="000F42AB">
              <w:rPr>
                <w:rFonts w:ascii="Times New Roman" w:eastAsia="Times New Roman" w:hAnsi="Times New Roman" w:cs="Times New Roman"/>
                <w:b/>
                <w:bCs/>
                <w:sz w:val="20"/>
                <w:szCs w:val="20"/>
                <w:lang w:eastAsia="hr-HR"/>
              </w:rPr>
              <w:t>Aktivnost A200403 Otplata kredita - uređenje plaže</w:t>
            </w:r>
          </w:p>
        </w:tc>
        <w:tc>
          <w:tcPr>
            <w:tcW w:w="1441" w:type="dxa"/>
            <w:tcBorders>
              <w:top w:val="nil"/>
              <w:left w:val="single" w:sz="4" w:space="0" w:color="auto"/>
              <w:bottom w:val="single" w:sz="4" w:space="0" w:color="auto"/>
              <w:right w:val="single" w:sz="4" w:space="0" w:color="auto"/>
            </w:tcBorders>
            <w:noWrap/>
            <w:vAlign w:val="center"/>
            <w:hideMark/>
          </w:tcPr>
          <w:p w14:paraId="4A01B9A7" w14:textId="3077E4E2"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27.250,00</w:t>
            </w:r>
          </w:p>
        </w:tc>
        <w:tc>
          <w:tcPr>
            <w:tcW w:w="1418" w:type="dxa"/>
            <w:tcBorders>
              <w:top w:val="nil"/>
              <w:left w:val="nil"/>
              <w:bottom w:val="single" w:sz="4" w:space="0" w:color="auto"/>
              <w:right w:val="single" w:sz="4" w:space="0" w:color="auto"/>
            </w:tcBorders>
            <w:noWrap/>
            <w:vAlign w:val="center"/>
            <w:hideMark/>
          </w:tcPr>
          <w:p w14:paraId="3F3C0ACB" w14:textId="17CC4E19"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27.000,00</w:t>
            </w:r>
          </w:p>
        </w:tc>
        <w:tc>
          <w:tcPr>
            <w:tcW w:w="1559" w:type="dxa"/>
            <w:tcBorders>
              <w:top w:val="nil"/>
              <w:left w:val="nil"/>
              <w:bottom w:val="single" w:sz="4" w:space="0" w:color="auto"/>
              <w:right w:val="single" w:sz="4" w:space="0" w:color="auto"/>
            </w:tcBorders>
            <w:noWrap/>
            <w:vAlign w:val="center"/>
            <w:hideMark/>
          </w:tcPr>
          <w:p w14:paraId="7D76E063" w14:textId="1757A684"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27.000,00</w:t>
            </w:r>
          </w:p>
        </w:tc>
        <w:tc>
          <w:tcPr>
            <w:tcW w:w="1559" w:type="dxa"/>
            <w:tcBorders>
              <w:top w:val="nil"/>
              <w:left w:val="nil"/>
              <w:bottom w:val="single" w:sz="4" w:space="0" w:color="auto"/>
              <w:right w:val="single" w:sz="4" w:space="0" w:color="auto"/>
            </w:tcBorders>
            <w:noWrap/>
            <w:vAlign w:val="center"/>
            <w:hideMark/>
          </w:tcPr>
          <w:p w14:paraId="548B4394" w14:textId="2D4BBE76"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27.000,00</w:t>
            </w:r>
          </w:p>
        </w:tc>
      </w:tr>
      <w:tr w:rsidR="00397B95" w:rsidRPr="000F42AB" w14:paraId="36F3FC37" w14:textId="77777777" w:rsidTr="00F72B7A">
        <w:trPr>
          <w:trHeight w:val="704"/>
          <w:jc w:val="center"/>
        </w:trPr>
        <w:tc>
          <w:tcPr>
            <w:tcW w:w="3232" w:type="dxa"/>
            <w:tcBorders>
              <w:top w:val="nil"/>
              <w:left w:val="single" w:sz="4" w:space="0" w:color="auto"/>
              <w:bottom w:val="single" w:sz="4" w:space="0" w:color="auto"/>
              <w:right w:val="single" w:sz="4" w:space="0" w:color="auto"/>
            </w:tcBorders>
            <w:vAlign w:val="center"/>
            <w:hideMark/>
          </w:tcPr>
          <w:p w14:paraId="5A769DCE" w14:textId="0A5C6D3E" w:rsidR="0071012F" w:rsidRPr="000F42AB" w:rsidRDefault="0071012F" w:rsidP="0071012F">
            <w:pPr>
              <w:spacing w:after="0" w:line="240" w:lineRule="auto"/>
              <w:jc w:val="center"/>
              <w:rPr>
                <w:rFonts w:ascii="Times New Roman" w:eastAsia="Times New Roman" w:hAnsi="Times New Roman" w:cs="Times New Roman"/>
                <w:b/>
                <w:bCs/>
                <w:sz w:val="20"/>
                <w:szCs w:val="20"/>
                <w:lang w:eastAsia="hr-HR"/>
              </w:rPr>
            </w:pPr>
            <w:r w:rsidRPr="000F42AB">
              <w:rPr>
                <w:rFonts w:ascii="Times New Roman" w:eastAsia="Times New Roman" w:hAnsi="Times New Roman" w:cs="Times New Roman"/>
                <w:b/>
                <w:bCs/>
                <w:sz w:val="20"/>
                <w:szCs w:val="20"/>
                <w:lang w:eastAsia="hr-HR"/>
              </w:rPr>
              <w:t>Aktivnost A200405 Otplata kredita - nerazvrstane ceste</w:t>
            </w:r>
          </w:p>
        </w:tc>
        <w:tc>
          <w:tcPr>
            <w:tcW w:w="1441" w:type="dxa"/>
            <w:tcBorders>
              <w:top w:val="nil"/>
              <w:left w:val="single" w:sz="4" w:space="0" w:color="auto"/>
              <w:bottom w:val="single" w:sz="4" w:space="0" w:color="auto"/>
              <w:right w:val="single" w:sz="4" w:space="0" w:color="auto"/>
            </w:tcBorders>
            <w:noWrap/>
            <w:vAlign w:val="center"/>
            <w:hideMark/>
          </w:tcPr>
          <w:p w14:paraId="1390CAAB" w14:textId="2D91460C"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56.600,00</w:t>
            </w:r>
          </w:p>
        </w:tc>
        <w:tc>
          <w:tcPr>
            <w:tcW w:w="1418" w:type="dxa"/>
            <w:tcBorders>
              <w:top w:val="nil"/>
              <w:left w:val="nil"/>
              <w:bottom w:val="single" w:sz="4" w:space="0" w:color="auto"/>
              <w:right w:val="single" w:sz="4" w:space="0" w:color="auto"/>
            </w:tcBorders>
            <w:noWrap/>
            <w:vAlign w:val="center"/>
            <w:hideMark/>
          </w:tcPr>
          <w:p w14:paraId="34BBCC00" w14:textId="59F7662B"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55.920,00</w:t>
            </w:r>
          </w:p>
        </w:tc>
        <w:tc>
          <w:tcPr>
            <w:tcW w:w="1559" w:type="dxa"/>
            <w:tcBorders>
              <w:top w:val="nil"/>
              <w:left w:val="nil"/>
              <w:bottom w:val="single" w:sz="4" w:space="0" w:color="auto"/>
              <w:right w:val="single" w:sz="4" w:space="0" w:color="auto"/>
            </w:tcBorders>
            <w:noWrap/>
            <w:vAlign w:val="center"/>
            <w:hideMark/>
          </w:tcPr>
          <w:p w14:paraId="238DF996" w14:textId="34C0F3A8"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68.420,00</w:t>
            </w:r>
          </w:p>
        </w:tc>
        <w:tc>
          <w:tcPr>
            <w:tcW w:w="1559" w:type="dxa"/>
            <w:tcBorders>
              <w:top w:val="nil"/>
              <w:left w:val="nil"/>
              <w:bottom w:val="single" w:sz="4" w:space="0" w:color="auto"/>
              <w:right w:val="single" w:sz="4" w:space="0" w:color="auto"/>
            </w:tcBorders>
            <w:noWrap/>
            <w:vAlign w:val="center"/>
            <w:hideMark/>
          </w:tcPr>
          <w:p w14:paraId="18ACC450" w14:textId="47E25708"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123.620,00</w:t>
            </w:r>
          </w:p>
        </w:tc>
      </w:tr>
    </w:tbl>
    <w:p w14:paraId="7B1DA5E6" w14:textId="77777777" w:rsidR="00A47F2E" w:rsidRDefault="00A47F2E" w:rsidP="00CA3FCA">
      <w:pPr>
        <w:autoSpaceDE w:val="0"/>
        <w:autoSpaceDN w:val="0"/>
        <w:adjustRightInd w:val="0"/>
        <w:spacing w:after="0" w:line="240" w:lineRule="auto"/>
        <w:jc w:val="both"/>
        <w:rPr>
          <w:rFonts w:ascii="Times New Roman" w:hAnsi="Times New Roman" w:cs="Times New Roman"/>
          <w:b/>
          <w:bCs/>
          <w:sz w:val="24"/>
          <w:szCs w:val="24"/>
        </w:rPr>
      </w:pPr>
    </w:p>
    <w:p w14:paraId="4AE7C5BD"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7E215C7F"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00F0A30D"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1D466B3B"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5B6D825E" w14:textId="77777777" w:rsidR="00CA3FCA" w:rsidRPr="000F42AB" w:rsidRDefault="00CA3FCA" w:rsidP="00CA3FCA">
      <w:pPr>
        <w:autoSpaceDE w:val="0"/>
        <w:autoSpaceDN w:val="0"/>
        <w:adjustRightInd w:val="0"/>
        <w:spacing w:after="0" w:line="240" w:lineRule="auto"/>
        <w:jc w:val="both"/>
        <w:rPr>
          <w:rFonts w:ascii="Times New Roman" w:hAnsi="Times New Roman" w:cs="Times New Roman"/>
          <w:b/>
          <w:bCs/>
          <w:sz w:val="24"/>
          <w:szCs w:val="24"/>
        </w:rPr>
      </w:pPr>
      <w:r w:rsidRPr="000F42AB">
        <w:rPr>
          <w:rFonts w:ascii="Times New Roman" w:hAnsi="Times New Roman" w:cs="Times New Roman"/>
          <w:b/>
          <w:bCs/>
          <w:sz w:val="24"/>
          <w:szCs w:val="24"/>
        </w:rPr>
        <w:lastRenderedPageBreak/>
        <w:t>Pokazatelji rezultata:</w:t>
      </w:r>
    </w:p>
    <w:p w14:paraId="132F41F8" w14:textId="77777777" w:rsidR="00CA3FCA" w:rsidRPr="000F42A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D0BDCEC"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r w:rsidRPr="005A11FB">
        <w:rPr>
          <w:rFonts w:ascii="Times New Roman" w:hAnsi="Times New Roman" w:cs="Times New Roman"/>
          <w:bCs/>
          <w:sz w:val="24"/>
          <w:szCs w:val="24"/>
        </w:rPr>
        <w:t>Aktivnost A200402 Otplata kredita – rekonstrukcija 'Stare škole'</w:t>
      </w:r>
    </w:p>
    <w:tbl>
      <w:tblPr>
        <w:tblW w:w="9110" w:type="dxa"/>
        <w:jc w:val="center"/>
        <w:tblLook w:val="04A0" w:firstRow="1" w:lastRow="0" w:firstColumn="1" w:lastColumn="0" w:noHBand="0" w:noVBand="1"/>
      </w:tblPr>
      <w:tblGrid>
        <w:gridCol w:w="3168"/>
        <w:gridCol w:w="1028"/>
        <w:gridCol w:w="1241"/>
        <w:gridCol w:w="1241"/>
        <w:gridCol w:w="1191"/>
        <w:gridCol w:w="1241"/>
      </w:tblGrid>
      <w:tr w:rsidR="005A11FB" w:rsidRPr="005A11FB" w14:paraId="78EDA4E5" w14:textId="77777777" w:rsidTr="009E4B54">
        <w:trPr>
          <w:trHeight w:val="518"/>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0B272048" w14:textId="338F6C94"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70E15C3" w14:textId="1C39A33E"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265CF1A" w14:textId="0A81053A"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6C6FCA0" w14:textId="58AED9B0"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9DC3446" w14:textId="77777777" w:rsidR="004677EC" w:rsidRPr="005A11FB" w:rsidRDefault="004677EC" w:rsidP="004677EC">
            <w:pPr>
              <w:autoSpaceDE w:val="0"/>
              <w:autoSpaceDN w:val="0"/>
              <w:adjustRightInd w:val="0"/>
              <w:jc w:val="center"/>
              <w:rPr>
                <w:rFonts w:ascii="Times New Roman" w:eastAsia="Calibri" w:hAnsi="Times New Roman" w:cs="Times New Roman"/>
                <w:b/>
                <w:sz w:val="20"/>
                <w:szCs w:val="20"/>
              </w:rPr>
            </w:pPr>
            <w:r w:rsidRPr="005A11FB">
              <w:rPr>
                <w:rFonts w:ascii="Times New Roman" w:eastAsia="Calibri" w:hAnsi="Times New Roman" w:cs="Times New Roman"/>
                <w:b/>
                <w:sz w:val="20"/>
                <w:szCs w:val="20"/>
              </w:rPr>
              <w:t>Ciljana vrijednost</w:t>
            </w:r>
          </w:p>
          <w:p w14:paraId="5AD65A6B" w14:textId="3FCE454F" w:rsidR="004677EC" w:rsidRPr="005A11FB" w:rsidRDefault="004677EC" w:rsidP="004677EC">
            <w:pPr>
              <w:autoSpaceDE w:val="0"/>
              <w:autoSpaceDN w:val="0"/>
              <w:adjustRightInd w:val="0"/>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57A1F8" w14:textId="7AD97465"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2028.</w:t>
            </w:r>
          </w:p>
        </w:tc>
      </w:tr>
      <w:tr w:rsidR="008D2075" w:rsidRPr="005A11FB" w14:paraId="4F94C029" w14:textId="77777777" w:rsidTr="00CD6CC7">
        <w:trPr>
          <w:trHeight w:val="777"/>
          <w:jc w:val="center"/>
        </w:trPr>
        <w:tc>
          <w:tcPr>
            <w:tcW w:w="3168" w:type="dxa"/>
            <w:tcBorders>
              <w:top w:val="nil"/>
              <w:left w:val="single" w:sz="4" w:space="0" w:color="auto"/>
              <w:bottom w:val="single" w:sz="4" w:space="0" w:color="auto"/>
              <w:right w:val="single" w:sz="4" w:space="0" w:color="auto"/>
            </w:tcBorders>
            <w:vAlign w:val="center"/>
            <w:hideMark/>
          </w:tcPr>
          <w:p w14:paraId="4FDBE47E"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Izvršenje obveza prema ugovorenim rokovima</w:t>
            </w:r>
          </w:p>
        </w:tc>
        <w:tc>
          <w:tcPr>
            <w:tcW w:w="1028" w:type="dxa"/>
            <w:tcBorders>
              <w:top w:val="nil"/>
              <w:left w:val="nil"/>
              <w:bottom w:val="single" w:sz="4" w:space="0" w:color="auto"/>
              <w:right w:val="single" w:sz="4" w:space="0" w:color="auto"/>
            </w:tcBorders>
            <w:noWrap/>
            <w:vAlign w:val="center"/>
            <w:hideMark/>
          </w:tcPr>
          <w:p w14:paraId="41D9A6FE"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55E8235B"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45A14608"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191" w:type="dxa"/>
            <w:tcBorders>
              <w:top w:val="nil"/>
              <w:left w:val="nil"/>
              <w:bottom w:val="single" w:sz="4" w:space="0" w:color="auto"/>
              <w:right w:val="single" w:sz="4" w:space="0" w:color="auto"/>
            </w:tcBorders>
            <w:noWrap/>
            <w:vAlign w:val="center"/>
            <w:hideMark/>
          </w:tcPr>
          <w:p w14:paraId="570870EE"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79E133FF"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r>
    </w:tbl>
    <w:p w14:paraId="189CCEEC"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2BAE809"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r w:rsidRPr="005A11FB">
        <w:rPr>
          <w:rFonts w:ascii="Times New Roman" w:hAnsi="Times New Roman" w:cs="Times New Roman"/>
          <w:bCs/>
          <w:sz w:val="24"/>
          <w:szCs w:val="24"/>
        </w:rPr>
        <w:t>Aktivnost A200403 Otplata kredita – uređenje plaže</w:t>
      </w:r>
    </w:p>
    <w:tbl>
      <w:tblPr>
        <w:tblW w:w="9110" w:type="dxa"/>
        <w:jc w:val="center"/>
        <w:tblLook w:val="04A0" w:firstRow="1" w:lastRow="0" w:firstColumn="1" w:lastColumn="0" w:noHBand="0" w:noVBand="1"/>
      </w:tblPr>
      <w:tblGrid>
        <w:gridCol w:w="3168"/>
        <w:gridCol w:w="1028"/>
        <w:gridCol w:w="1241"/>
        <w:gridCol w:w="1241"/>
        <w:gridCol w:w="1191"/>
        <w:gridCol w:w="1241"/>
      </w:tblGrid>
      <w:tr w:rsidR="005A11FB" w:rsidRPr="005A11FB" w14:paraId="4B4B3CFD" w14:textId="77777777" w:rsidTr="00163C5F">
        <w:trPr>
          <w:trHeight w:val="518"/>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676472DD" w14:textId="2AA68AEF"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3978113" w14:textId="19F9BB59"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3F61E3" w14:textId="1D27CBB2"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89B0CD8" w14:textId="0F2A06CD"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2576731" w14:textId="77777777" w:rsidR="004677EC" w:rsidRPr="005A11FB" w:rsidRDefault="004677EC" w:rsidP="004677EC">
            <w:pPr>
              <w:autoSpaceDE w:val="0"/>
              <w:autoSpaceDN w:val="0"/>
              <w:adjustRightInd w:val="0"/>
              <w:jc w:val="center"/>
              <w:rPr>
                <w:rFonts w:ascii="Times New Roman" w:eastAsia="Calibri" w:hAnsi="Times New Roman" w:cs="Times New Roman"/>
                <w:b/>
                <w:sz w:val="20"/>
                <w:szCs w:val="20"/>
              </w:rPr>
            </w:pPr>
            <w:r w:rsidRPr="005A11FB">
              <w:rPr>
                <w:rFonts w:ascii="Times New Roman" w:eastAsia="Calibri" w:hAnsi="Times New Roman" w:cs="Times New Roman"/>
                <w:b/>
                <w:sz w:val="20"/>
                <w:szCs w:val="20"/>
              </w:rPr>
              <w:t>Ciljana vrijednost</w:t>
            </w:r>
          </w:p>
          <w:p w14:paraId="2F4889F8" w14:textId="7E1EAE78"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CE1BE39" w14:textId="0D550F9F"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2028.</w:t>
            </w:r>
          </w:p>
        </w:tc>
      </w:tr>
      <w:tr w:rsidR="008D2075" w:rsidRPr="005A11FB" w14:paraId="39C66DB8" w14:textId="77777777" w:rsidTr="00CD6CC7">
        <w:trPr>
          <w:trHeight w:val="777"/>
          <w:jc w:val="center"/>
        </w:trPr>
        <w:tc>
          <w:tcPr>
            <w:tcW w:w="3168" w:type="dxa"/>
            <w:tcBorders>
              <w:top w:val="nil"/>
              <w:left w:val="single" w:sz="4" w:space="0" w:color="auto"/>
              <w:bottom w:val="single" w:sz="4" w:space="0" w:color="auto"/>
              <w:right w:val="single" w:sz="4" w:space="0" w:color="auto"/>
            </w:tcBorders>
            <w:vAlign w:val="center"/>
            <w:hideMark/>
          </w:tcPr>
          <w:p w14:paraId="206F9D2A"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Izvršenje obveza prema ugovorenim rokovima</w:t>
            </w:r>
          </w:p>
        </w:tc>
        <w:tc>
          <w:tcPr>
            <w:tcW w:w="1028" w:type="dxa"/>
            <w:tcBorders>
              <w:top w:val="nil"/>
              <w:left w:val="nil"/>
              <w:bottom w:val="single" w:sz="4" w:space="0" w:color="auto"/>
              <w:right w:val="single" w:sz="4" w:space="0" w:color="auto"/>
            </w:tcBorders>
            <w:noWrap/>
            <w:vAlign w:val="center"/>
            <w:hideMark/>
          </w:tcPr>
          <w:p w14:paraId="74ED1345"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4609350D"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6A451EA5"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191" w:type="dxa"/>
            <w:tcBorders>
              <w:top w:val="nil"/>
              <w:left w:val="nil"/>
              <w:bottom w:val="single" w:sz="4" w:space="0" w:color="auto"/>
              <w:right w:val="single" w:sz="4" w:space="0" w:color="auto"/>
            </w:tcBorders>
            <w:noWrap/>
            <w:vAlign w:val="center"/>
            <w:hideMark/>
          </w:tcPr>
          <w:p w14:paraId="78B5817F"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6635D201"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r>
    </w:tbl>
    <w:p w14:paraId="0C6C0144"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267943E1"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r w:rsidRPr="005A11FB">
        <w:rPr>
          <w:rFonts w:ascii="Times New Roman" w:hAnsi="Times New Roman" w:cs="Times New Roman"/>
          <w:bCs/>
          <w:sz w:val="24"/>
          <w:szCs w:val="24"/>
        </w:rPr>
        <w:t>Aktivnost A200405 Otplata kredita – nerazvrstane ceste</w:t>
      </w:r>
    </w:p>
    <w:tbl>
      <w:tblPr>
        <w:tblW w:w="9110" w:type="dxa"/>
        <w:jc w:val="center"/>
        <w:tblLook w:val="04A0" w:firstRow="1" w:lastRow="0" w:firstColumn="1" w:lastColumn="0" w:noHBand="0" w:noVBand="1"/>
      </w:tblPr>
      <w:tblGrid>
        <w:gridCol w:w="3168"/>
        <w:gridCol w:w="1028"/>
        <w:gridCol w:w="1241"/>
        <w:gridCol w:w="1241"/>
        <w:gridCol w:w="1191"/>
        <w:gridCol w:w="1241"/>
      </w:tblGrid>
      <w:tr w:rsidR="005A11FB" w:rsidRPr="005A11FB" w14:paraId="70340969" w14:textId="77777777" w:rsidTr="008A200D">
        <w:trPr>
          <w:trHeight w:val="518"/>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152DCEBB" w14:textId="3D0D522B"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960940F" w14:textId="3E2E84FA"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1CB8CD" w14:textId="16F3FF5A"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DEA5089" w14:textId="3F50DEE2"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5984527" w14:textId="77777777" w:rsidR="004677EC" w:rsidRPr="005A11FB" w:rsidRDefault="004677EC" w:rsidP="004677EC">
            <w:pPr>
              <w:autoSpaceDE w:val="0"/>
              <w:autoSpaceDN w:val="0"/>
              <w:adjustRightInd w:val="0"/>
              <w:jc w:val="center"/>
              <w:rPr>
                <w:rFonts w:ascii="Times New Roman" w:eastAsia="Calibri" w:hAnsi="Times New Roman" w:cs="Times New Roman"/>
                <w:b/>
                <w:sz w:val="20"/>
                <w:szCs w:val="20"/>
              </w:rPr>
            </w:pPr>
            <w:r w:rsidRPr="005A11FB">
              <w:rPr>
                <w:rFonts w:ascii="Times New Roman" w:eastAsia="Calibri" w:hAnsi="Times New Roman" w:cs="Times New Roman"/>
                <w:b/>
                <w:sz w:val="20"/>
                <w:szCs w:val="20"/>
              </w:rPr>
              <w:t>Ciljana vrijednost</w:t>
            </w:r>
          </w:p>
          <w:p w14:paraId="31207D39" w14:textId="6DA1DF07"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670CB4C" w14:textId="7A2EB67F"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2028.</w:t>
            </w:r>
          </w:p>
        </w:tc>
      </w:tr>
      <w:tr w:rsidR="006F37B8" w:rsidRPr="005A11FB" w14:paraId="46321ED9" w14:textId="77777777" w:rsidTr="00CD6CC7">
        <w:trPr>
          <w:trHeight w:val="777"/>
          <w:jc w:val="center"/>
        </w:trPr>
        <w:tc>
          <w:tcPr>
            <w:tcW w:w="3168" w:type="dxa"/>
            <w:tcBorders>
              <w:top w:val="nil"/>
              <w:left w:val="single" w:sz="4" w:space="0" w:color="auto"/>
              <w:bottom w:val="single" w:sz="4" w:space="0" w:color="auto"/>
              <w:right w:val="single" w:sz="4" w:space="0" w:color="auto"/>
            </w:tcBorders>
            <w:vAlign w:val="center"/>
            <w:hideMark/>
          </w:tcPr>
          <w:p w14:paraId="1759E314"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Izvršenje obveza prema ugovorenim rokovima</w:t>
            </w:r>
          </w:p>
        </w:tc>
        <w:tc>
          <w:tcPr>
            <w:tcW w:w="1028" w:type="dxa"/>
            <w:tcBorders>
              <w:top w:val="nil"/>
              <w:left w:val="nil"/>
              <w:bottom w:val="single" w:sz="4" w:space="0" w:color="auto"/>
              <w:right w:val="single" w:sz="4" w:space="0" w:color="auto"/>
            </w:tcBorders>
            <w:noWrap/>
            <w:vAlign w:val="center"/>
            <w:hideMark/>
          </w:tcPr>
          <w:p w14:paraId="6E693953"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55C914CB"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1E2FA277"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191" w:type="dxa"/>
            <w:tcBorders>
              <w:top w:val="nil"/>
              <w:left w:val="nil"/>
              <w:bottom w:val="single" w:sz="4" w:space="0" w:color="auto"/>
              <w:right w:val="single" w:sz="4" w:space="0" w:color="auto"/>
            </w:tcBorders>
            <w:noWrap/>
            <w:vAlign w:val="center"/>
            <w:hideMark/>
          </w:tcPr>
          <w:p w14:paraId="2478663B"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39F6A559"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r>
    </w:tbl>
    <w:p w14:paraId="36FB41D0"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p>
    <w:p w14:paraId="6507A927" w14:textId="77777777" w:rsidR="00B2135F" w:rsidRPr="005A11FB" w:rsidRDefault="00B2135F" w:rsidP="00CA3FCA">
      <w:pPr>
        <w:autoSpaceDE w:val="0"/>
        <w:autoSpaceDN w:val="0"/>
        <w:adjustRightInd w:val="0"/>
        <w:spacing w:after="0" w:line="240" w:lineRule="auto"/>
        <w:jc w:val="both"/>
        <w:rPr>
          <w:rFonts w:ascii="Times New Roman" w:hAnsi="Times New Roman" w:cs="Times New Roman"/>
          <w:bCs/>
          <w:sz w:val="24"/>
          <w:szCs w:val="24"/>
        </w:rPr>
      </w:pPr>
    </w:p>
    <w:p w14:paraId="28A0032F"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5A11FB">
        <w:rPr>
          <w:rFonts w:ascii="Times New Roman" w:hAnsi="Times New Roman" w:cs="Times New Roman"/>
          <w:b/>
          <w:sz w:val="24"/>
          <w:szCs w:val="24"/>
        </w:rPr>
        <w:t>Program 2005 Upravljanje imovinom</w:t>
      </w:r>
    </w:p>
    <w:p w14:paraId="1DA6E0A4"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2604C0C2"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6A00DD">
        <w:rPr>
          <w:rFonts w:ascii="Times New Roman" w:hAnsi="Times New Roman" w:cs="Times New Roman"/>
          <w:b/>
          <w:sz w:val="24"/>
          <w:szCs w:val="24"/>
        </w:rPr>
        <w:t>Opis programa</w:t>
      </w:r>
    </w:p>
    <w:p w14:paraId="1F638967"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sz w:val="24"/>
          <w:szCs w:val="24"/>
        </w:rPr>
      </w:pPr>
      <w:r w:rsidRPr="006A00DD">
        <w:rPr>
          <w:rFonts w:ascii="Times New Roman" w:hAnsi="Times New Roman" w:cs="Times New Roman"/>
          <w:sz w:val="24"/>
          <w:szCs w:val="24"/>
        </w:rPr>
        <w:t>Rješavanje imovinsko pravnih odnosa u svrhu realizacije projekata.</w:t>
      </w:r>
    </w:p>
    <w:p w14:paraId="489AED5D"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7A90E46B" w14:textId="77777777" w:rsidR="00CA3FCA" w:rsidRPr="00C326D4"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326D4">
        <w:rPr>
          <w:rFonts w:ascii="Times New Roman" w:hAnsi="Times New Roman" w:cs="Times New Roman"/>
          <w:b/>
          <w:sz w:val="24"/>
          <w:szCs w:val="24"/>
        </w:rPr>
        <w:t>Zakonska osnova za uvođenje programa</w:t>
      </w:r>
    </w:p>
    <w:p w14:paraId="2397E2B2" w14:textId="79CE22C3" w:rsidR="00CA3FCA" w:rsidRPr="00C326D4" w:rsidRDefault="00CA3FCA" w:rsidP="00CA3FCA">
      <w:pPr>
        <w:pStyle w:val="Odlomakpopisa"/>
        <w:numPr>
          <w:ilvl w:val="0"/>
          <w:numId w:val="43"/>
        </w:numPr>
        <w:spacing w:after="0" w:line="240" w:lineRule="auto"/>
        <w:jc w:val="both"/>
        <w:rPr>
          <w:rFonts w:ascii="Times New Roman" w:hAnsi="Times New Roman" w:cs="Times New Roman"/>
          <w:sz w:val="24"/>
          <w:szCs w:val="24"/>
        </w:rPr>
      </w:pPr>
      <w:r w:rsidRPr="00C326D4">
        <w:rPr>
          <w:rFonts w:ascii="Times New Roman" w:hAnsi="Times New Roman" w:cs="Times New Roman"/>
          <w:sz w:val="24"/>
          <w:szCs w:val="24"/>
        </w:rPr>
        <w:t>Zakon o lokalnoj i područnoj (regionalnoj) samoupravi („Narodne novine“, broj 33/01, 60/01, 129/05, 109/07, 125/08, 36/09, 36/09, 150/11, 144/12, 19/13, 137/15, 123/17, 98/19 i 144/20)</w:t>
      </w:r>
      <w:r w:rsidR="004B575B" w:rsidRPr="00C326D4">
        <w:rPr>
          <w:rFonts w:ascii="Times New Roman" w:hAnsi="Times New Roman" w:cs="Times New Roman"/>
          <w:sz w:val="24"/>
          <w:szCs w:val="24"/>
        </w:rPr>
        <w:t>,</w:t>
      </w:r>
    </w:p>
    <w:p w14:paraId="14E08A07" w14:textId="77777777" w:rsidR="00CA3FCA" w:rsidRPr="004E119E" w:rsidRDefault="00CA3FCA" w:rsidP="00CA3FCA">
      <w:pPr>
        <w:pStyle w:val="Odlomakpopisa"/>
        <w:numPr>
          <w:ilvl w:val="0"/>
          <w:numId w:val="43"/>
        </w:numPr>
        <w:autoSpaceDE w:val="0"/>
        <w:autoSpaceDN w:val="0"/>
        <w:adjustRightInd w:val="0"/>
        <w:spacing w:after="0" w:line="240" w:lineRule="auto"/>
        <w:rPr>
          <w:rFonts w:ascii="Times New Roman" w:eastAsia="SymbolMT" w:hAnsi="Times New Roman" w:cs="Times New Roman"/>
          <w:sz w:val="24"/>
          <w:szCs w:val="24"/>
        </w:rPr>
      </w:pPr>
      <w:r w:rsidRPr="004E119E">
        <w:rPr>
          <w:rFonts w:ascii="Times New Roman" w:eastAsia="Calibri" w:hAnsi="Times New Roman" w:cs="Times New Roman"/>
          <w:sz w:val="24"/>
          <w:szCs w:val="24"/>
        </w:rPr>
        <w:t>Statut Općine Funtana – Fontane („Službeni glasnik Općine Funtana“, broj 2/13, 4/15, 5/18, 3/21 i 2/23),</w:t>
      </w:r>
    </w:p>
    <w:p w14:paraId="051BED56" w14:textId="77777777" w:rsidR="00CA3FCA" w:rsidRPr="004E119E" w:rsidRDefault="00CA3FCA" w:rsidP="00CA3FCA">
      <w:pPr>
        <w:pStyle w:val="Odlomakpopisa"/>
        <w:numPr>
          <w:ilvl w:val="0"/>
          <w:numId w:val="43"/>
        </w:numPr>
        <w:autoSpaceDE w:val="0"/>
        <w:autoSpaceDN w:val="0"/>
        <w:adjustRightInd w:val="0"/>
        <w:spacing w:after="0" w:line="240" w:lineRule="auto"/>
        <w:jc w:val="both"/>
        <w:rPr>
          <w:rFonts w:ascii="Times New Roman" w:eastAsia="Calibri" w:hAnsi="Times New Roman" w:cs="Times New Roman"/>
          <w:sz w:val="24"/>
          <w:szCs w:val="24"/>
        </w:rPr>
      </w:pPr>
      <w:r w:rsidRPr="004E119E">
        <w:rPr>
          <w:rFonts w:ascii="Times New Roman" w:eastAsia="SymbolMT" w:hAnsi="Times New Roman" w:cs="Times New Roman"/>
          <w:sz w:val="24"/>
          <w:szCs w:val="24"/>
        </w:rPr>
        <w:t xml:space="preserve">Zakon o procjeni vrijednosti nekretnina </w:t>
      </w:r>
      <w:r w:rsidRPr="004E119E">
        <w:rPr>
          <w:rFonts w:ascii="Times New Roman" w:hAnsi="Times New Roman" w:cs="Times New Roman"/>
          <w:sz w:val="24"/>
          <w:szCs w:val="24"/>
        </w:rPr>
        <w:t>(„Narodne novine</w:t>
      </w:r>
      <w:r w:rsidRPr="004E119E">
        <w:rPr>
          <w:rFonts w:ascii="Times New Roman" w:eastAsia="Calibri" w:hAnsi="Times New Roman" w:cs="Times New Roman"/>
          <w:sz w:val="24"/>
          <w:szCs w:val="24"/>
        </w:rPr>
        <w:t>“, broj 78/15),</w:t>
      </w:r>
    </w:p>
    <w:p w14:paraId="34DA294A" w14:textId="36A18EF8" w:rsidR="00CA3FCA" w:rsidRPr="004E119E" w:rsidRDefault="00CA3FCA" w:rsidP="00CA3FCA">
      <w:pPr>
        <w:pStyle w:val="Odlomakpopisa"/>
        <w:numPr>
          <w:ilvl w:val="0"/>
          <w:numId w:val="43"/>
        </w:numPr>
        <w:autoSpaceDE w:val="0"/>
        <w:autoSpaceDN w:val="0"/>
        <w:adjustRightInd w:val="0"/>
        <w:spacing w:after="0" w:line="240" w:lineRule="auto"/>
        <w:jc w:val="both"/>
        <w:rPr>
          <w:rFonts w:ascii="Times New Roman" w:eastAsia="SymbolMT" w:hAnsi="Times New Roman" w:cs="Times New Roman"/>
          <w:sz w:val="24"/>
          <w:szCs w:val="24"/>
        </w:rPr>
      </w:pPr>
      <w:r w:rsidRPr="004E119E">
        <w:rPr>
          <w:rFonts w:ascii="Times New Roman" w:eastAsia="Calibri" w:hAnsi="Times New Roman" w:cs="Times New Roman"/>
          <w:sz w:val="24"/>
          <w:szCs w:val="24"/>
        </w:rPr>
        <w:t xml:space="preserve">Zakon o postupanju s nezakonito izgrađenim zgradama </w:t>
      </w:r>
      <w:r w:rsidRPr="004E119E">
        <w:rPr>
          <w:rFonts w:ascii="Times New Roman" w:hAnsi="Times New Roman" w:cs="Times New Roman"/>
          <w:sz w:val="24"/>
          <w:szCs w:val="24"/>
        </w:rPr>
        <w:t>(„Narodne novine</w:t>
      </w:r>
      <w:r w:rsidRPr="004E119E">
        <w:rPr>
          <w:rFonts w:ascii="Times New Roman" w:eastAsia="Calibri" w:hAnsi="Times New Roman" w:cs="Times New Roman"/>
          <w:sz w:val="24"/>
          <w:szCs w:val="24"/>
        </w:rPr>
        <w:t>“, broj 86/12, 143/13, 65/17</w:t>
      </w:r>
      <w:r w:rsidRPr="004E119E">
        <w:rPr>
          <w:rFonts w:ascii="Times New Roman" w:hAnsi="Times New Roman" w:cs="Times New Roman"/>
        </w:rPr>
        <w:t xml:space="preserve"> i </w:t>
      </w:r>
      <w:r w:rsidRPr="004E119E">
        <w:rPr>
          <w:rFonts w:ascii="Times New Roman" w:eastAsia="Calibri" w:hAnsi="Times New Roman" w:cs="Times New Roman"/>
          <w:sz w:val="24"/>
          <w:szCs w:val="24"/>
        </w:rPr>
        <w:t>14/19</w:t>
      </w:r>
      <w:r w:rsidR="004B575B" w:rsidRPr="004E119E">
        <w:rPr>
          <w:rFonts w:ascii="Times New Roman" w:eastAsia="Calibri" w:hAnsi="Times New Roman" w:cs="Times New Roman"/>
          <w:sz w:val="24"/>
          <w:szCs w:val="24"/>
        </w:rPr>
        <w:t>).</w:t>
      </w:r>
    </w:p>
    <w:p w14:paraId="306EDC51"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4E119E">
        <w:rPr>
          <w:rFonts w:ascii="Times New Roman" w:hAnsi="Times New Roman" w:cs="Times New Roman"/>
          <w:b/>
          <w:sz w:val="24"/>
          <w:szCs w:val="24"/>
        </w:rPr>
        <w:t>Cilj progr</w:t>
      </w:r>
      <w:r w:rsidRPr="006A00DD">
        <w:rPr>
          <w:rFonts w:ascii="Times New Roman" w:hAnsi="Times New Roman" w:cs="Times New Roman"/>
          <w:b/>
          <w:sz w:val="24"/>
          <w:szCs w:val="24"/>
        </w:rPr>
        <w:t>ama</w:t>
      </w:r>
    </w:p>
    <w:p w14:paraId="2806E080" w14:textId="77777777" w:rsidR="00CA3FCA" w:rsidRPr="00425AD4"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25AD4">
        <w:rPr>
          <w:rFonts w:ascii="Times New Roman" w:hAnsi="Times New Roman" w:cs="Times New Roman"/>
          <w:sz w:val="24"/>
          <w:szCs w:val="24"/>
        </w:rPr>
        <w:t>Riješiti imovinsko pravne odnose u svrhu efikasne realizacije programa.</w:t>
      </w:r>
    </w:p>
    <w:p w14:paraId="2ADF5682" w14:textId="77777777" w:rsidR="00CA3FCA" w:rsidRPr="00425AD4"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506820E" w14:textId="77777777" w:rsidR="00CA3FCA" w:rsidRPr="00CD146D" w:rsidRDefault="00CA3FCA" w:rsidP="00CA3FCA">
      <w:pPr>
        <w:autoSpaceDE w:val="0"/>
        <w:autoSpaceDN w:val="0"/>
        <w:adjustRightInd w:val="0"/>
        <w:spacing w:after="0" w:line="240" w:lineRule="auto"/>
        <w:rPr>
          <w:rFonts w:ascii="Times New Roman" w:hAnsi="Times New Roman" w:cs="Times New Roman"/>
          <w:b/>
          <w:bCs/>
          <w:sz w:val="24"/>
          <w:szCs w:val="24"/>
        </w:rPr>
      </w:pPr>
      <w:r w:rsidRPr="00CD146D">
        <w:rPr>
          <w:rFonts w:ascii="Times New Roman" w:hAnsi="Times New Roman" w:cs="Times New Roman"/>
          <w:b/>
          <w:bCs/>
          <w:sz w:val="24"/>
          <w:szCs w:val="24"/>
        </w:rPr>
        <w:t>Usklađenost programa s kratkoročnim aktom strateškog planiranja</w:t>
      </w:r>
    </w:p>
    <w:p w14:paraId="38D0AD0B" w14:textId="716F2A23" w:rsidR="00CA3FCA" w:rsidRPr="00CD146D" w:rsidRDefault="00425AD4" w:rsidP="00CA3FCA">
      <w:pPr>
        <w:autoSpaceDE w:val="0"/>
        <w:autoSpaceDN w:val="0"/>
        <w:adjustRightInd w:val="0"/>
        <w:spacing w:after="0" w:line="240" w:lineRule="auto"/>
        <w:jc w:val="both"/>
        <w:rPr>
          <w:rFonts w:ascii="Times New Roman" w:hAnsi="Times New Roman" w:cs="Times New Roman"/>
          <w:sz w:val="24"/>
          <w:szCs w:val="24"/>
        </w:rPr>
      </w:pPr>
      <w:r w:rsidRPr="00CD146D">
        <w:rPr>
          <w:rFonts w:ascii="Times New Roman" w:hAnsi="Times New Roman" w:cs="Times New Roman"/>
          <w:sz w:val="24"/>
          <w:szCs w:val="24"/>
        </w:rPr>
        <w:t>Provedbeni program Općine Funtana – Fontane za razdoblje od 2025. do 2029. godine</w:t>
      </w:r>
    </w:p>
    <w:p w14:paraId="1B0CEEA0" w14:textId="77777777" w:rsidR="00425AD4" w:rsidRPr="00CD146D" w:rsidRDefault="00425AD4" w:rsidP="00CA3FCA">
      <w:pPr>
        <w:autoSpaceDE w:val="0"/>
        <w:autoSpaceDN w:val="0"/>
        <w:adjustRightInd w:val="0"/>
        <w:spacing w:after="0" w:line="240" w:lineRule="auto"/>
        <w:jc w:val="both"/>
        <w:rPr>
          <w:rFonts w:ascii="Times New Roman" w:hAnsi="Times New Roman" w:cs="Times New Roman"/>
          <w:b/>
          <w:sz w:val="24"/>
          <w:szCs w:val="24"/>
        </w:rPr>
      </w:pPr>
    </w:p>
    <w:p w14:paraId="388B450E" w14:textId="77777777" w:rsidR="00CA3FCA" w:rsidRPr="00CD146D"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D146D">
        <w:rPr>
          <w:rFonts w:ascii="Times New Roman" w:hAnsi="Times New Roman" w:cs="Times New Roman"/>
          <w:b/>
          <w:sz w:val="24"/>
          <w:szCs w:val="24"/>
        </w:rPr>
        <w:t>Sredstva za realizaciju programa</w:t>
      </w:r>
    </w:p>
    <w:p w14:paraId="51E4FD8E" w14:textId="77777777" w:rsidR="00CA3FCA" w:rsidRPr="00CD146D"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D146D">
        <w:rPr>
          <w:rFonts w:ascii="Times New Roman" w:hAnsi="Times New Roman" w:cs="Times New Roman"/>
          <w:sz w:val="24"/>
          <w:szCs w:val="24"/>
        </w:rPr>
        <w:t>Za realizaciju ovog programa planirano je 7.500,00 eura, a raspoređena su na:</w:t>
      </w:r>
    </w:p>
    <w:p w14:paraId="58E017C3" w14:textId="77777777" w:rsidR="00CA3FCA" w:rsidRPr="00CD146D"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27FC7240"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25C77">
        <w:rPr>
          <w:rFonts w:ascii="Times New Roman" w:hAnsi="Times New Roman" w:cs="Times New Roman"/>
          <w:b/>
          <w:sz w:val="24"/>
          <w:szCs w:val="24"/>
        </w:rPr>
        <w:lastRenderedPageBreak/>
        <w:t>Aktivnost A200501 Redovna djelatnost</w:t>
      </w:r>
    </w:p>
    <w:p w14:paraId="1AB7D5FF"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25C77">
        <w:rPr>
          <w:rFonts w:ascii="Times New Roman" w:hAnsi="Times New Roman" w:cs="Times New Roman"/>
          <w:sz w:val="24"/>
          <w:szCs w:val="24"/>
        </w:rPr>
        <w:t>Planirani su rashodi vezani uz izradu elaborata te procjena vrijednosti nekretnina u svrhu realizacije projekata.</w:t>
      </w:r>
    </w:p>
    <w:p w14:paraId="19995BD3"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25C77">
        <w:rPr>
          <w:rFonts w:ascii="Times New Roman" w:hAnsi="Times New Roman" w:cs="Times New Roman"/>
          <w:sz w:val="24"/>
          <w:szCs w:val="24"/>
        </w:rPr>
        <w:t>Za realizaciju ove aktivnosti planirana su sredstva u iznosu od 7.500,00 eura.</w:t>
      </w:r>
    </w:p>
    <w:p w14:paraId="3D3B3862"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b/>
          <w:bCs/>
          <w:sz w:val="24"/>
          <w:szCs w:val="24"/>
        </w:rPr>
      </w:pPr>
    </w:p>
    <w:tbl>
      <w:tblPr>
        <w:tblW w:w="9098" w:type="dxa"/>
        <w:jc w:val="center"/>
        <w:tblLook w:val="04A0" w:firstRow="1" w:lastRow="0" w:firstColumn="1" w:lastColumn="0" w:noHBand="0" w:noVBand="1"/>
      </w:tblPr>
      <w:tblGrid>
        <w:gridCol w:w="3021"/>
        <w:gridCol w:w="1468"/>
        <w:gridCol w:w="1441"/>
        <w:gridCol w:w="1584"/>
        <w:gridCol w:w="1584"/>
      </w:tblGrid>
      <w:tr w:rsidR="00C25C77" w:rsidRPr="00C25C77" w14:paraId="740757DA" w14:textId="77777777" w:rsidTr="00AB356F">
        <w:trPr>
          <w:trHeight w:val="646"/>
          <w:jc w:val="center"/>
        </w:trPr>
        <w:tc>
          <w:tcPr>
            <w:tcW w:w="3021" w:type="dxa"/>
            <w:tcBorders>
              <w:top w:val="single" w:sz="4" w:space="0" w:color="auto"/>
              <w:left w:val="single" w:sz="4" w:space="0" w:color="auto"/>
              <w:bottom w:val="single" w:sz="4" w:space="0" w:color="auto"/>
              <w:right w:val="single" w:sz="4" w:space="0" w:color="auto"/>
            </w:tcBorders>
            <w:vAlign w:val="center"/>
            <w:hideMark/>
          </w:tcPr>
          <w:p w14:paraId="2F867716"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Naziv </w:t>
            </w:r>
          </w:p>
          <w:p w14:paraId="23EEE7A9" w14:textId="54934C9A"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aktivnosti/projekta</w:t>
            </w:r>
          </w:p>
        </w:tc>
        <w:tc>
          <w:tcPr>
            <w:tcW w:w="1468" w:type="dxa"/>
            <w:tcBorders>
              <w:top w:val="single" w:sz="4" w:space="0" w:color="auto"/>
              <w:left w:val="nil"/>
              <w:bottom w:val="single" w:sz="4" w:space="0" w:color="auto"/>
              <w:right w:val="single" w:sz="4" w:space="0" w:color="auto"/>
            </w:tcBorders>
            <w:vAlign w:val="center"/>
            <w:hideMark/>
          </w:tcPr>
          <w:p w14:paraId="25B026A3"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Proračun </w:t>
            </w:r>
          </w:p>
          <w:p w14:paraId="1F3A12FE" w14:textId="27F1D01D"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5</w:t>
            </w:r>
            <w:r w:rsidRPr="00C25C77">
              <w:rPr>
                <w:rFonts w:ascii="Times New Roman" w:eastAsia="Calibri" w:hAnsi="Times New Roman" w:cs="Times New Roman"/>
                <w:b/>
                <w:sz w:val="20"/>
                <w:szCs w:val="20"/>
              </w:rPr>
              <w:t>. €</w:t>
            </w:r>
          </w:p>
        </w:tc>
        <w:tc>
          <w:tcPr>
            <w:tcW w:w="1441" w:type="dxa"/>
            <w:tcBorders>
              <w:top w:val="single" w:sz="4" w:space="0" w:color="auto"/>
              <w:left w:val="nil"/>
              <w:bottom w:val="single" w:sz="4" w:space="0" w:color="auto"/>
              <w:right w:val="single" w:sz="4" w:space="0" w:color="auto"/>
            </w:tcBorders>
            <w:vAlign w:val="center"/>
            <w:hideMark/>
          </w:tcPr>
          <w:p w14:paraId="6ED47588"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Proračun </w:t>
            </w:r>
          </w:p>
          <w:p w14:paraId="11F75086" w14:textId="0C2DC85C"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6</w:t>
            </w:r>
            <w:r w:rsidRPr="00C25C77">
              <w:rPr>
                <w:rFonts w:ascii="Times New Roman" w:eastAsia="Calibri" w:hAnsi="Times New Roman" w:cs="Times New Roman"/>
                <w:b/>
                <w:sz w:val="20"/>
                <w:szCs w:val="20"/>
              </w:rPr>
              <w:t xml:space="preserve">. </w:t>
            </w:r>
            <w:r w:rsidRPr="00C25C77">
              <w:rPr>
                <w:rFonts w:ascii="Times New Roman" w:eastAsia="Times New Roman" w:hAnsi="Times New Roman" w:cs="Times New Roman"/>
                <w:b/>
                <w:bCs/>
                <w:sz w:val="20"/>
                <w:szCs w:val="20"/>
                <w:lang w:eastAsia="hr-HR"/>
              </w:rPr>
              <w:t>€</w:t>
            </w:r>
          </w:p>
        </w:tc>
        <w:tc>
          <w:tcPr>
            <w:tcW w:w="1584" w:type="dxa"/>
            <w:tcBorders>
              <w:top w:val="single" w:sz="4" w:space="0" w:color="auto"/>
              <w:left w:val="nil"/>
              <w:bottom w:val="single" w:sz="4" w:space="0" w:color="auto"/>
              <w:right w:val="single" w:sz="4" w:space="0" w:color="auto"/>
            </w:tcBorders>
            <w:vAlign w:val="center"/>
            <w:hideMark/>
          </w:tcPr>
          <w:p w14:paraId="2D169EEF"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Projekcija </w:t>
            </w:r>
          </w:p>
          <w:p w14:paraId="57D8EBA3" w14:textId="76D913D4"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7</w:t>
            </w:r>
            <w:r w:rsidRPr="00C25C77">
              <w:rPr>
                <w:rFonts w:ascii="Times New Roman" w:eastAsia="Calibri" w:hAnsi="Times New Roman" w:cs="Times New Roman"/>
                <w:b/>
                <w:sz w:val="20"/>
                <w:szCs w:val="20"/>
              </w:rPr>
              <w:t>. €</w:t>
            </w:r>
          </w:p>
        </w:tc>
        <w:tc>
          <w:tcPr>
            <w:tcW w:w="1584" w:type="dxa"/>
            <w:tcBorders>
              <w:top w:val="single" w:sz="4" w:space="0" w:color="auto"/>
              <w:left w:val="nil"/>
              <w:bottom w:val="single" w:sz="4" w:space="0" w:color="auto"/>
              <w:right w:val="single" w:sz="4" w:space="0" w:color="auto"/>
            </w:tcBorders>
            <w:vAlign w:val="center"/>
            <w:hideMark/>
          </w:tcPr>
          <w:p w14:paraId="7D70E7E6"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Projekcija </w:t>
            </w:r>
          </w:p>
          <w:p w14:paraId="37D4A694" w14:textId="603BB005"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8</w:t>
            </w:r>
            <w:r w:rsidRPr="00C25C77">
              <w:rPr>
                <w:rFonts w:ascii="Times New Roman" w:eastAsia="Calibri" w:hAnsi="Times New Roman" w:cs="Times New Roman"/>
                <w:b/>
                <w:sz w:val="20"/>
                <w:szCs w:val="20"/>
              </w:rPr>
              <w:t>. €</w:t>
            </w:r>
          </w:p>
        </w:tc>
      </w:tr>
      <w:tr w:rsidR="00D460EA" w:rsidRPr="00C25C77" w14:paraId="600DD904" w14:textId="77777777" w:rsidTr="00D460EA">
        <w:trPr>
          <w:trHeight w:val="646"/>
          <w:jc w:val="center"/>
        </w:trPr>
        <w:tc>
          <w:tcPr>
            <w:tcW w:w="3021" w:type="dxa"/>
            <w:tcBorders>
              <w:top w:val="nil"/>
              <w:left w:val="single" w:sz="4" w:space="0" w:color="auto"/>
              <w:bottom w:val="single" w:sz="4" w:space="0" w:color="auto"/>
              <w:right w:val="single" w:sz="4" w:space="0" w:color="auto"/>
            </w:tcBorders>
            <w:vAlign w:val="center"/>
            <w:hideMark/>
          </w:tcPr>
          <w:p w14:paraId="58C22919" w14:textId="77777777" w:rsidR="00D460EA" w:rsidRPr="00C25C77" w:rsidRDefault="00D460EA" w:rsidP="00D460EA">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Times New Roman" w:hAnsi="Times New Roman" w:cs="Times New Roman"/>
                <w:b/>
                <w:bCs/>
                <w:sz w:val="20"/>
                <w:szCs w:val="20"/>
                <w:lang w:eastAsia="hr-HR"/>
              </w:rPr>
              <w:t>Aktivnost A200501 Redovna djelatnost</w:t>
            </w:r>
          </w:p>
        </w:tc>
        <w:tc>
          <w:tcPr>
            <w:tcW w:w="1468" w:type="dxa"/>
            <w:tcBorders>
              <w:top w:val="nil"/>
              <w:left w:val="nil"/>
              <w:bottom w:val="single" w:sz="4" w:space="0" w:color="auto"/>
              <w:right w:val="single" w:sz="4" w:space="0" w:color="auto"/>
            </w:tcBorders>
            <w:noWrap/>
            <w:vAlign w:val="center"/>
            <w:hideMark/>
          </w:tcPr>
          <w:p w14:paraId="2BAF9B4B" w14:textId="134D9086"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c>
          <w:tcPr>
            <w:tcW w:w="1441" w:type="dxa"/>
            <w:tcBorders>
              <w:top w:val="nil"/>
              <w:left w:val="nil"/>
              <w:bottom w:val="single" w:sz="4" w:space="0" w:color="auto"/>
              <w:right w:val="single" w:sz="4" w:space="0" w:color="auto"/>
            </w:tcBorders>
            <w:noWrap/>
            <w:vAlign w:val="center"/>
            <w:hideMark/>
          </w:tcPr>
          <w:p w14:paraId="0AE565B7" w14:textId="2FB07EE5"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c>
          <w:tcPr>
            <w:tcW w:w="1584" w:type="dxa"/>
            <w:tcBorders>
              <w:top w:val="nil"/>
              <w:left w:val="nil"/>
              <w:bottom w:val="single" w:sz="4" w:space="0" w:color="auto"/>
              <w:right w:val="single" w:sz="4" w:space="0" w:color="auto"/>
            </w:tcBorders>
            <w:noWrap/>
            <w:vAlign w:val="center"/>
            <w:hideMark/>
          </w:tcPr>
          <w:p w14:paraId="1D7BCC50" w14:textId="15D71CAE"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c>
          <w:tcPr>
            <w:tcW w:w="1584" w:type="dxa"/>
            <w:tcBorders>
              <w:top w:val="nil"/>
              <w:left w:val="nil"/>
              <w:bottom w:val="single" w:sz="4" w:space="0" w:color="auto"/>
              <w:right w:val="single" w:sz="4" w:space="0" w:color="auto"/>
            </w:tcBorders>
            <w:noWrap/>
            <w:vAlign w:val="center"/>
            <w:hideMark/>
          </w:tcPr>
          <w:p w14:paraId="3159E0B2" w14:textId="7873F8FA"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r>
    </w:tbl>
    <w:p w14:paraId="0E4B4BD1"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b/>
          <w:bCs/>
          <w:sz w:val="24"/>
          <w:szCs w:val="24"/>
        </w:rPr>
      </w:pPr>
    </w:p>
    <w:p w14:paraId="79A850D6" w14:textId="77777777" w:rsidR="00CA3FCA" w:rsidRPr="00BE34D8" w:rsidRDefault="00CA3FCA" w:rsidP="00CA3FCA">
      <w:pPr>
        <w:autoSpaceDE w:val="0"/>
        <w:autoSpaceDN w:val="0"/>
        <w:adjustRightInd w:val="0"/>
        <w:spacing w:after="0" w:line="240" w:lineRule="auto"/>
        <w:jc w:val="both"/>
        <w:rPr>
          <w:rFonts w:ascii="Times New Roman" w:hAnsi="Times New Roman" w:cs="Times New Roman"/>
          <w:b/>
          <w:bCs/>
          <w:sz w:val="24"/>
          <w:szCs w:val="24"/>
        </w:rPr>
      </w:pPr>
      <w:r w:rsidRPr="00BE34D8">
        <w:rPr>
          <w:rFonts w:ascii="Times New Roman" w:hAnsi="Times New Roman" w:cs="Times New Roman"/>
          <w:b/>
          <w:bCs/>
          <w:sz w:val="24"/>
          <w:szCs w:val="24"/>
        </w:rPr>
        <w:t>Pokazatelji rezultata:</w:t>
      </w:r>
    </w:p>
    <w:p w14:paraId="49321F9F" w14:textId="77777777" w:rsidR="00CA3FCA" w:rsidRPr="00BE34D8"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F439FC5" w14:textId="5A1C03B9" w:rsidR="00C25C77" w:rsidRPr="00BE34D8" w:rsidRDefault="00C25C77" w:rsidP="00CA3FCA">
      <w:pPr>
        <w:autoSpaceDE w:val="0"/>
        <w:autoSpaceDN w:val="0"/>
        <w:adjustRightInd w:val="0"/>
        <w:spacing w:after="0" w:line="240" w:lineRule="auto"/>
        <w:jc w:val="both"/>
        <w:rPr>
          <w:rFonts w:ascii="Times New Roman" w:hAnsi="Times New Roman" w:cs="Times New Roman"/>
          <w:bCs/>
          <w:sz w:val="24"/>
          <w:szCs w:val="24"/>
        </w:rPr>
      </w:pPr>
      <w:r w:rsidRPr="00BE34D8">
        <w:rPr>
          <w:rFonts w:ascii="Times New Roman" w:hAnsi="Times New Roman" w:cs="Times New Roman"/>
          <w:bCs/>
          <w:sz w:val="24"/>
          <w:szCs w:val="24"/>
        </w:rPr>
        <w:t>Aktivnost A200501 Redovna djelatnost</w:t>
      </w:r>
    </w:p>
    <w:tbl>
      <w:tblPr>
        <w:tblW w:w="8973" w:type="dxa"/>
        <w:jc w:val="center"/>
        <w:tblLook w:val="04A0" w:firstRow="1" w:lastRow="0" w:firstColumn="1" w:lastColumn="0" w:noHBand="0" w:noVBand="1"/>
      </w:tblPr>
      <w:tblGrid>
        <w:gridCol w:w="3031"/>
        <w:gridCol w:w="1028"/>
        <w:gridCol w:w="1241"/>
        <w:gridCol w:w="1241"/>
        <w:gridCol w:w="1191"/>
        <w:gridCol w:w="1241"/>
      </w:tblGrid>
      <w:tr w:rsidR="00BE34D8" w:rsidRPr="00BE34D8" w14:paraId="77A0B3A3" w14:textId="77777777" w:rsidTr="001E2714">
        <w:trPr>
          <w:trHeight w:val="510"/>
          <w:jc w:val="center"/>
        </w:trPr>
        <w:tc>
          <w:tcPr>
            <w:tcW w:w="3031" w:type="dxa"/>
            <w:tcBorders>
              <w:top w:val="single" w:sz="4" w:space="0" w:color="auto"/>
              <w:left w:val="single" w:sz="4" w:space="0" w:color="auto"/>
              <w:bottom w:val="single" w:sz="4" w:space="0" w:color="auto"/>
              <w:right w:val="single" w:sz="4" w:space="0" w:color="auto"/>
            </w:tcBorders>
            <w:vAlign w:val="center"/>
            <w:hideMark/>
          </w:tcPr>
          <w:p w14:paraId="22F3F699" w14:textId="2D361483"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4480B46" w14:textId="20E42AF2"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AE53F0A" w14:textId="5E37B1AB"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7B04ED5" w14:textId="57F275B9"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9458C0B" w14:textId="77777777" w:rsidR="004677EC" w:rsidRPr="00BE34D8" w:rsidRDefault="004677EC" w:rsidP="004677EC">
            <w:pPr>
              <w:autoSpaceDE w:val="0"/>
              <w:autoSpaceDN w:val="0"/>
              <w:adjustRightInd w:val="0"/>
              <w:jc w:val="center"/>
              <w:rPr>
                <w:rFonts w:ascii="Times New Roman" w:eastAsia="Calibri" w:hAnsi="Times New Roman" w:cs="Times New Roman"/>
                <w:b/>
                <w:sz w:val="20"/>
                <w:szCs w:val="20"/>
              </w:rPr>
            </w:pPr>
            <w:r w:rsidRPr="00BE34D8">
              <w:rPr>
                <w:rFonts w:ascii="Times New Roman" w:eastAsia="Calibri" w:hAnsi="Times New Roman" w:cs="Times New Roman"/>
                <w:b/>
                <w:sz w:val="20"/>
                <w:szCs w:val="20"/>
              </w:rPr>
              <w:t>Ciljana vrijednost</w:t>
            </w:r>
          </w:p>
          <w:p w14:paraId="31CCFFF2" w14:textId="5C1A77B5"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083B418" w14:textId="0D4F853A"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Ciljana vrijednost 2028.</w:t>
            </w:r>
          </w:p>
        </w:tc>
      </w:tr>
      <w:tr w:rsidR="00BE34D8" w:rsidRPr="00BE34D8" w14:paraId="5EF2D936" w14:textId="77777777" w:rsidTr="00AB356F">
        <w:trPr>
          <w:trHeight w:val="765"/>
          <w:jc w:val="center"/>
        </w:trPr>
        <w:tc>
          <w:tcPr>
            <w:tcW w:w="3031" w:type="dxa"/>
            <w:tcBorders>
              <w:top w:val="nil"/>
              <w:left w:val="single" w:sz="4" w:space="0" w:color="auto"/>
              <w:bottom w:val="single" w:sz="4" w:space="0" w:color="auto"/>
              <w:right w:val="single" w:sz="4" w:space="0" w:color="auto"/>
            </w:tcBorders>
            <w:vAlign w:val="center"/>
            <w:hideMark/>
          </w:tcPr>
          <w:p w14:paraId="6B1879E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Izrada procjene vrijednosti nekretnina</w:t>
            </w:r>
          </w:p>
        </w:tc>
        <w:tc>
          <w:tcPr>
            <w:tcW w:w="1028" w:type="dxa"/>
            <w:tcBorders>
              <w:top w:val="nil"/>
              <w:left w:val="nil"/>
              <w:bottom w:val="single" w:sz="4" w:space="0" w:color="auto"/>
              <w:right w:val="single" w:sz="4" w:space="0" w:color="auto"/>
            </w:tcBorders>
            <w:noWrap/>
            <w:vAlign w:val="center"/>
            <w:hideMark/>
          </w:tcPr>
          <w:p w14:paraId="2508D51B"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broj</w:t>
            </w:r>
          </w:p>
        </w:tc>
        <w:tc>
          <w:tcPr>
            <w:tcW w:w="1241" w:type="dxa"/>
            <w:tcBorders>
              <w:top w:val="nil"/>
              <w:left w:val="nil"/>
              <w:bottom w:val="single" w:sz="4" w:space="0" w:color="auto"/>
              <w:right w:val="single" w:sz="4" w:space="0" w:color="auto"/>
            </w:tcBorders>
            <w:noWrap/>
            <w:vAlign w:val="center"/>
            <w:hideMark/>
          </w:tcPr>
          <w:p w14:paraId="5EE425FA"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5</w:t>
            </w:r>
          </w:p>
        </w:tc>
        <w:tc>
          <w:tcPr>
            <w:tcW w:w="1241" w:type="dxa"/>
            <w:tcBorders>
              <w:top w:val="nil"/>
              <w:left w:val="nil"/>
              <w:bottom w:val="single" w:sz="4" w:space="0" w:color="auto"/>
              <w:right w:val="single" w:sz="4" w:space="0" w:color="auto"/>
            </w:tcBorders>
            <w:noWrap/>
            <w:vAlign w:val="center"/>
            <w:hideMark/>
          </w:tcPr>
          <w:p w14:paraId="7191D85C"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191" w:type="dxa"/>
            <w:tcBorders>
              <w:top w:val="nil"/>
              <w:left w:val="nil"/>
              <w:bottom w:val="single" w:sz="4" w:space="0" w:color="auto"/>
              <w:right w:val="single" w:sz="4" w:space="0" w:color="auto"/>
            </w:tcBorders>
            <w:noWrap/>
            <w:vAlign w:val="center"/>
            <w:hideMark/>
          </w:tcPr>
          <w:p w14:paraId="03263AE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241" w:type="dxa"/>
            <w:tcBorders>
              <w:top w:val="nil"/>
              <w:left w:val="nil"/>
              <w:bottom w:val="single" w:sz="4" w:space="0" w:color="auto"/>
              <w:right w:val="single" w:sz="4" w:space="0" w:color="auto"/>
            </w:tcBorders>
            <w:noWrap/>
            <w:vAlign w:val="center"/>
            <w:hideMark/>
          </w:tcPr>
          <w:p w14:paraId="6CADB48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r>
      <w:tr w:rsidR="00BE34D8" w:rsidRPr="00BE34D8" w14:paraId="2AB19289" w14:textId="77777777" w:rsidTr="00AB356F">
        <w:trPr>
          <w:trHeight w:val="510"/>
          <w:jc w:val="center"/>
        </w:trPr>
        <w:tc>
          <w:tcPr>
            <w:tcW w:w="3031" w:type="dxa"/>
            <w:tcBorders>
              <w:top w:val="nil"/>
              <w:left w:val="single" w:sz="4" w:space="0" w:color="auto"/>
              <w:bottom w:val="single" w:sz="4" w:space="0" w:color="auto"/>
              <w:right w:val="single" w:sz="4" w:space="0" w:color="auto"/>
            </w:tcBorders>
            <w:vAlign w:val="center"/>
            <w:hideMark/>
          </w:tcPr>
          <w:p w14:paraId="2583D27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Izrada geodetskih elaborata</w:t>
            </w:r>
          </w:p>
        </w:tc>
        <w:tc>
          <w:tcPr>
            <w:tcW w:w="1028" w:type="dxa"/>
            <w:tcBorders>
              <w:top w:val="nil"/>
              <w:left w:val="nil"/>
              <w:bottom w:val="single" w:sz="4" w:space="0" w:color="auto"/>
              <w:right w:val="single" w:sz="4" w:space="0" w:color="auto"/>
            </w:tcBorders>
            <w:noWrap/>
            <w:vAlign w:val="center"/>
            <w:hideMark/>
          </w:tcPr>
          <w:p w14:paraId="4D2D337C"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broj</w:t>
            </w:r>
          </w:p>
        </w:tc>
        <w:tc>
          <w:tcPr>
            <w:tcW w:w="1241" w:type="dxa"/>
            <w:tcBorders>
              <w:top w:val="nil"/>
              <w:left w:val="nil"/>
              <w:bottom w:val="single" w:sz="4" w:space="0" w:color="auto"/>
              <w:right w:val="single" w:sz="4" w:space="0" w:color="auto"/>
            </w:tcBorders>
            <w:noWrap/>
            <w:vAlign w:val="center"/>
            <w:hideMark/>
          </w:tcPr>
          <w:p w14:paraId="5A1CEE3E"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4</w:t>
            </w:r>
          </w:p>
        </w:tc>
        <w:tc>
          <w:tcPr>
            <w:tcW w:w="1241" w:type="dxa"/>
            <w:tcBorders>
              <w:top w:val="nil"/>
              <w:left w:val="nil"/>
              <w:bottom w:val="single" w:sz="4" w:space="0" w:color="auto"/>
              <w:right w:val="single" w:sz="4" w:space="0" w:color="auto"/>
            </w:tcBorders>
            <w:noWrap/>
            <w:vAlign w:val="center"/>
            <w:hideMark/>
          </w:tcPr>
          <w:p w14:paraId="22ECA454"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191" w:type="dxa"/>
            <w:tcBorders>
              <w:top w:val="nil"/>
              <w:left w:val="nil"/>
              <w:bottom w:val="single" w:sz="4" w:space="0" w:color="auto"/>
              <w:right w:val="single" w:sz="4" w:space="0" w:color="auto"/>
            </w:tcBorders>
            <w:noWrap/>
            <w:vAlign w:val="center"/>
            <w:hideMark/>
          </w:tcPr>
          <w:p w14:paraId="6B690241"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241" w:type="dxa"/>
            <w:tcBorders>
              <w:top w:val="nil"/>
              <w:left w:val="nil"/>
              <w:bottom w:val="single" w:sz="4" w:space="0" w:color="auto"/>
              <w:right w:val="single" w:sz="4" w:space="0" w:color="auto"/>
            </w:tcBorders>
            <w:noWrap/>
            <w:vAlign w:val="center"/>
            <w:hideMark/>
          </w:tcPr>
          <w:p w14:paraId="36886C5A"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r>
    </w:tbl>
    <w:p w14:paraId="794F6370" w14:textId="77777777" w:rsidR="00CA3FCA" w:rsidRPr="00BE34D8" w:rsidRDefault="00CA3FCA" w:rsidP="0041369E">
      <w:pPr>
        <w:spacing w:after="0" w:line="240" w:lineRule="auto"/>
        <w:rPr>
          <w:rFonts w:ascii="Times New Roman" w:hAnsi="Times New Roman" w:cs="Times New Roman"/>
          <w:bCs/>
          <w:sz w:val="24"/>
          <w:szCs w:val="24"/>
        </w:rPr>
      </w:pPr>
    </w:p>
    <w:p w14:paraId="656884F7" w14:textId="77777777" w:rsidR="00F77073" w:rsidRPr="00BE34D8" w:rsidRDefault="00F77073" w:rsidP="0041369E">
      <w:pPr>
        <w:spacing w:after="0" w:line="240" w:lineRule="auto"/>
        <w:rPr>
          <w:rFonts w:ascii="Times New Roman" w:hAnsi="Times New Roman" w:cs="Times New Roman"/>
          <w:bCs/>
          <w:sz w:val="24"/>
          <w:szCs w:val="24"/>
        </w:rPr>
      </w:pPr>
    </w:p>
    <w:p w14:paraId="14549CEC" w14:textId="77777777" w:rsidR="005B6767" w:rsidRPr="00BE34D8"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BE34D8">
        <w:rPr>
          <w:rFonts w:ascii="Times New Roman" w:hAnsi="Times New Roman" w:cs="Times New Roman"/>
          <w:b/>
          <w:sz w:val="24"/>
          <w:szCs w:val="24"/>
        </w:rPr>
        <w:t>Program 3001 Predškolski odgoj i naobrazba</w:t>
      </w:r>
    </w:p>
    <w:p w14:paraId="0D14D39E"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7307171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720EE3B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Programom javnih potreba u području predškolskog odgoja i obrazovanja utvrđuju se oblici, opseg i kvaliteta djelatnosti na području Općine Funtana – Fontane, koji se ostvaruju kroz organizirane programe u Predškolskoj ustanovi Dječji vrtić „Tići“ Vrsar.</w:t>
      </w:r>
    </w:p>
    <w:p w14:paraId="4043488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highlight w:val="yellow"/>
        </w:rPr>
      </w:pPr>
    </w:p>
    <w:p w14:paraId="7042943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453E24FB" w14:textId="77777777" w:rsidR="005B6767" w:rsidRDefault="005B6767" w:rsidP="005B6767">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7C1D80D4" w14:textId="77777777" w:rsidR="005B6767" w:rsidRDefault="005B6767" w:rsidP="005B6767">
      <w:pPr>
        <w:pStyle w:val="Odlomakpopisa"/>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2F6170">
        <w:rPr>
          <w:rFonts w:ascii="Times New Roman" w:hAnsi="Times New Roman" w:cs="Times New Roman"/>
          <w:sz w:val="24"/>
          <w:szCs w:val="24"/>
        </w:rPr>
        <w:t>broj 2/13, 4/15, 5/18, 3/21 i 2/23</w:t>
      </w:r>
      <w:r>
        <w:rPr>
          <w:rFonts w:ascii="Times New Roman" w:hAnsi="Times New Roman" w:cs="Times New Roman"/>
          <w:sz w:val="24"/>
          <w:szCs w:val="24"/>
        </w:rPr>
        <w:t>),</w:t>
      </w:r>
    </w:p>
    <w:p w14:paraId="12E44871" w14:textId="77777777" w:rsidR="005B6767" w:rsidRDefault="005B6767" w:rsidP="005B6767">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predškolskom odgoju i obrazovanju („Narodne novine“, </w:t>
      </w:r>
      <w:r w:rsidRPr="002F6170">
        <w:rPr>
          <w:rFonts w:ascii="Times New Roman" w:hAnsi="Times New Roman" w:cs="Times New Roman"/>
          <w:sz w:val="24"/>
          <w:szCs w:val="24"/>
        </w:rPr>
        <w:t>broj 10/97, 107/07, 94/13, 98/19, 57/22 i 101/23</w:t>
      </w:r>
      <w:r>
        <w:rPr>
          <w:rFonts w:ascii="Times New Roman" w:hAnsi="Times New Roman" w:cs="Times New Roman"/>
          <w:sz w:val="24"/>
          <w:szCs w:val="24"/>
        </w:rPr>
        <w:t>).</w:t>
      </w:r>
    </w:p>
    <w:p w14:paraId="5ABBE19A" w14:textId="77777777" w:rsidR="005B6767" w:rsidRDefault="005B6767" w:rsidP="005B6767">
      <w:pPr>
        <w:autoSpaceDE w:val="0"/>
        <w:autoSpaceDN w:val="0"/>
        <w:adjustRightInd w:val="0"/>
        <w:spacing w:after="0" w:line="240" w:lineRule="auto"/>
        <w:rPr>
          <w:rFonts w:ascii="Times New Roman" w:hAnsi="Times New Roman" w:cs="Times New Roman"/>
          <w:sz w:val="24"/>
          <w:szCs w:val="24"/>
        </w:rPr>
      </w:pPr>
    </w:p>
    <w:p w14:paraId="74CAC6E1"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223CA23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1) zadovoljavanje razvojnih potreba djece predškolske dobi te 2) poticanje njihovog razvoja kroz stjecanje znanja, vještina i navika koje će im omogućiti uspješnu prilagodbu novim uvjetima života.</w:t>
      </w:r>
    </w:p>
    <w:p w14:paraId="0B2726C4" w14:textId="77777777" w:rsidR="005B6767" w:rsidRDefault="005B6767" w:rsidP="005B6767">
      <w:pPr>
        <w:autoSpaceDE w:val="0"/>
        <w:autoSpaceDN w:val="0"/>
        <w:adjustRightInd w:val="0"/>
        <w:spacing w:after="0" w:line="240" w:lineRule="auto"/>
        <w:rPr>
          <w:rFonts w:ascii="Times New Roman" w:hAnsi="Times New Roman" w:cs="Times New Roman"/>
          <w:sz w:val="24"/>
          <w:szCs w:val="24"/>
        </w:rPr>
      </w:pPr>
    </w:p>
    <w:p w14:paraId="7806F56E"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3E02810F" w14:textId="77777777" w:rsidR="005B6767" w:rsidRPr="00A864D3" w:rsidRDefault="005B6767" w:rsidP="005B6767">
      <w:pPr>
        <w:autoSpaceDE w:val="0"/>
        <w:autoSpaceDN w:val="0"/>
        <w:adjustRightInd w:val="0"/>
        <w:spacing w:after="0" w:line="240" w:lineRule="auto"/>
        <w:rPr>
          <w:rFonts w:ascii="Times New Roman" w:hAnsi="Times New Roman" w:cs="Times New Roman"/>
          <w:sz w:val="24"/>
          <w:szCs w:val="24"/>
        </w:rPr>
      </w:pPr>
      <w:r w:rsidRPr="00B13147">
        <w:rPr>
          <w:rFonts w:ascii="Times New Roman" w:hAnsi="Times New Roman" w:cs="Times New Roman"/>
          <w:color w:val="000000"/>
          <w:sz w:val="24"/>
          <w:szCs w:val="24"/>
        </w:rPr>
        <w:t xml:space="preserve">Provedbeni program Općine Funtana – Fontane za razdoblje od </w:t>
      </w:r>
      <w:r w:rsidRPr="00A864D3">
        <w:rPr>
          <w:rFonts w:ascii="Times New Roman" w:hAnsi="Times New Roman" w:cs="Times New Roman"/>
          <w:sz w:val="24"/>
          <w:szCs w:val="24"/>
        </w:rPr>
        <w:t>2025. do 2029. godine</w:t>
      </w:r>
    </w:p>
    <w:p w14:paraId="011DFF49" w14:textId="77777777" w:rsidR="005B6767" w:rsidRPr="00A864D3" w:rsidRDefault="005B6767" w:rsidP="005B6767">
      <w:pPr>
        <w:autoSpaceDE w:val="0"/>
        <w:autoSpaceDN w:val="0"/>
        <w:adjustRightInd w:val="0"/>
        <w:spacing w:after="0" w:line="240" w:lineRule="auto"/>
        <w:rPr>
          <w:rFonts w:ascii="Times New Roman" w:hAnsi="Times New Roman" w:cs="Times New Roman"/>
          <w:sz w:val="24"/>
          <w:szCs w:val="24"/>
        </w:rPr>
      </w:pPr>
    </w:p>
    <w:p w14:paraId="76D73708"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Sredstva za realizaciju programa</w:t>
      </w:r>
    </w:p>
    <w:p w14:paraId="396731D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155C37">
        <w:rPr>
          <w:rFonts w:ascii="Times New Roman" w:hAnsi="Times New Roman" w:cs="Times New Roman"/>
          <w:sz w:val="24"/>
          <w:szCs w:val="24"/>
        </w:rPr>
        <w:t xml:space="preserve">514.090,00 </w:t>
      </w:r>
      <w:r>
        <w:rPr>
          <w:rFonts w:ascii="Times New Roman" w:hAnsi="Times New Roman" w:cs="Times New Roman"/>
          <w:sz w:val="24"/>
          <w:szCs w:val="24"/>
        </w:rPr>
        <w:t>€, a raspoređeni su na:</w:t>
      </w:r>
    </w:p>
    <w:p w14:paraId="1344A75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A300101 DV Tići Vrsar – Područni odjel Funtana</w:t>
      </w:r>
    </w:p>
    <w:p w14:paraId="4BD4C95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Njega, briga i odgoj djece predškolske dobi provodi se u namjenski izgrađenoj zgradi u jaslicama i vrtiću u Područnom odjelu u Funtani, a dio zajedničkih poslova koji se odnosi na stručnu i tehničku službu i u prostorijama vrtića u Vrsaru. Vrtić i jaslice rade u sklopu Predškolske ustanove Dječji vrtić „Tići“ Vrsar. Sredstva predviđena za te namjene osiguravaju se putem pomoći proračunu Općine Vrsar. Također, planirana su i sredstva koja se odnose na održavanje Područnog odjela u Funtani.</w:t>
      </w:r>
    </w:p>
    <w:p w14:paraId="3D3CD77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155C37">
        <w:rPr>
          <w:rFonts w:ascii="Times New Roman" w:hAnsi="Times New Roman" w:cs="Times New Roman"/>
          <w:sz w:val="24"/>
          <w:szCs w:val="24"/>
        </w:rPr>
        <w:t xml:space="preserve">514.090,00 </w:t>
      </w:r>
      <w:r>
        <w:rPr>
          <w:rFonts w:ascii="Times New Roman" w:hAnsi="Times New Roman" w:cs="Times New Roman"/>
          <w:sz w:val="24"/>
          <w:szCs w:val="24"/>
        </w:rPr>
        <w:t>€.</w:t>
      </w:r>
    </w:p>
    <w:p w14:paraId="6221AC7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5B6767" w14:paraId="17C41737" w14:textId="77777777" w:rsidTr="0086100E">
        <w:trPr>
          <w:cantSplit/>
          <w:trHeight w:val="646"/>
          <w:jc w:val="center"/>
        </w:trPr>
        <w:tc>
          <w:tcPr>
            <w:tcW w:w="2428" w:type="dxa"/>
            <w:vAlign w:val="center"/>
          </w:tcPr>
          <w:p w14:paraId="40E1533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659" w:type="dxa"/>
            <w:vAlign w:val="center"/>
          </w:tcPr>
          <w:p w14:paraId="1F41B7C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660" w:type="dxa"/>
            <w:vAlign w:val="center"/>
          </w:tcPr>
          <w:p w14:paraId="3734F90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60" w:type="dxa"/>
            <w:vAlign w:val="center"/>
          </w:tcPr>
          <w:p w14:paraId="06418AC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60" w:type="dxa"/>
            <w:vAlign w:val="center"/>
          </w:tcPr>
          <w:p w14:paraId="1B75F85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0BAFDFE8" w14:textId="77777777" w:rsidTr="0086100E">
        <w:trPr>
          <w:cantSplit/>
          <w:trHeight w:val="324"/>
          <w:jc w:val="center"/>
        </w:trPr>
        <w:tc>
          <w:tcPr>
            <w:tcW w:w="2428" w:type="dxa"/>
            <w:vAlign w:val="center"/>
          </w:tcPr>
          <w:p w14:paraId="58BB600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A300101 DV Tići Vrsar – Područni odjel Funtana</w:t>
            </w:r>
          </w:p>
        </w:tc>
        <w:tc>
          <w:tcPr>
            <w:tcW w:w="1659" w:type="dxa"/>
            <w:vAlign w:val="center"/>
          </w:tcPr>
          <w:p w14:paraId="275F346C" w14:textId="77777777" w:rsidR="005B6767" w:rsidRPr="00617D81" w:rsidRDefault="005B6767" w:rsidP="0086100E">
            <w:pPr>
              <w:jc w:val="center"/>
              <w:rPr>
                <w:rFonts w:ascii="Times New Roman" w:hAnsi="Times New Roman" w:cs="Times New Roman"/>
                <w:sz w:val="20"/>
                <w:highlight w:val="yellow"/>
              </w:rPr>
            </w:pPr>
            <w:r w:rsidRPr="00AC6278">
              <w:rPr>
                <w:rFonts w:ascii="Times New Roman" w:hAnsi="Times New Roman" w:cs="Times New Roman"/>
                <w:sz w:val="20"/>
              </w:rPr>
              <w:t>402.500,00</w:t>
            </w:r>
          </w:p>
        </w:tc>
        <w:tc>
          <w:tcPr>
            <w:tcW w:w="1660" w:type="dxa"/>
            <w:vAlign w:val="center"/>
          </w:tcPr>
          <w:p w14:paraId="0A6AEB34" w14:textId="77777777" w:rsidR="005B6767" w:rsidRPr="00617D81" w:rsidRDefault="005B6767" w:rsidP="0086100E">
            <w:pPr>
              <w:jc w:val="center"/>
              <w:rPr>
                <w:rFonts w:ascii="Times New Roman" w:hAnsi="Times New Roman" w:cs="Times New Roman"/>
                <w:sz w:val="20"/>
                <w:szCs w:val="20"/>
              </w:rPr>
            </w:pPr>
            <w:r w:rsidRPr="00155C37">
              <w:rPr>
                <w:rFonts w:ascii="Times New Roman" w:hAnsi="Times New Roman" w:cs="Times New Roman"/>
                <w:sz w:val="20"/>
              </w:rPr>
              <w:t>514.090,00</w:t>
            </w:r>
          </w:p>
        </w:tc>
        <w:tc>
          <w:tcPr>
            <w:tcW w:w="1660" w:type="dxa"/>
            <w:vAlign w:val="center"/>
          </w:tcPr>
          <w:p w14:paraId="42CDE6CF" w14:textId="77777777" w:rsidR="005B6767" w:rsidRPr="00617D81" w:rsidRDefault="005B6767" w:rsidP="0086100E">
            <w:pPr>
              <w:jc w:val="center"/>
              <w:rPr>
                <w:rFonts w:ascii="Times New Roman" w:hAnsi="Times New Roman" w:cs="Times New Roman"/>
                <w:sz w:val="20"/>
                <w:szCs w:val="20"/>
                <w:highlight w:val="yellow"/>
              </w:rPr>
            </w:pPr>
            <w:r w:rsidRPr="00155C37">
              <w:rPr>
                <w:rFonts w:ascii="Times New Roman" w:hAnsi="Times New Roman" w:cs="Times New Roman"/>
                <w:sz w:val="20"/>
              </w:rPr>
              <w:t>513.590,00</w:t>
            </w:r>
          </w:p>
        </w:tc>
        <w:tc>
          <w:tcPr>
            <w:tcW w:w="1660" w:type="dxa"/>
            <w:vAlign w:val="center"/>
          </w:tcPr>
          <w:p w14:paraId="701C6086" w14:textId="77777777" w:rsidR="005B6767" w:rsidRPr="00617D81" w:rsidRDefault="005B6767" w:rsidP="0086100E">
            <w:pPr>
              <w:jc w:val="center"/>
              <w:rPr>
                <w:rFonts w:ascii="Times New Roman" w:hAnsi="Times New Roman" w:cs="Times New Roman"/>
                <w:sz w:val="20"/>
                <w:szCs w:val="20"/>
                <w:highlight w:val="yellow"/>
              </w:rPr>
            </w:pPr>
            <w:r w:rsidRPr="00155C37">
              <w:rPr>
                <w:rFonts w:ascii="Times New Roman" w:hAnsi="Times New Roman" w:cs="Times New Roman"/>
                <w:sz w:val="20"/>
              </w:rPr>
              <w:t>513.590,00</w:t>
            </w:r>
          </w:p>
        </w:tc>
      </w:tr>
    </w:tbl>
    <w:p w14:paraId="752D780F"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6C63BACD"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bookmarkStart w:id="7" w:name="_Hlk121833695"/>
      <w:r>
        <w:rPr>
          <w:rFonts w:ascii="Times New Roman" w:eastAsia="Calibri" w:hAnsi="Times New Roman" w:cs="Times New Roman"/>
          <w:sz w:val="24"/>
          <w:szCs w:val="24"/>
        </w:rPr>
        <w:t>Aktivnost A300101 DV Tići Vrsar – Područni odjel Funtana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5B6767" w14:paraId="06E5CD3C" w14:textId="77777777" w:rsidTr="0086100E">
        <w:trPr>
          <w:cantSplit/>
          <w:jc w:val="center"/>
        </w:trPr>
        <w:tc>
          <w:tcPr>
            <w:tcW w:w="2689" w:type="dxa"/>
            <w:vAlign w:val="center"/>
          </w:tcPr>
          <w:p w14:paraId="4902454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7728A9E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E0AFF7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36F6B46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31745E6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5855DCE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109253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DE7CB4B" w14:textId="77777777" w:rsidTr="0086100E">
        <w:trPr>
          <w:cantSplit/>
          <w:jc w:val="center"/>
        </w:trPr>
        <w:tc>
          <w:tcPr>
            <w:tcW w:w="2689" w:type="dxa"/>
            <w:vAlign w:val="center"/>
          </w:tcPr>
          <w:p w14:paraId="38FF1BE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Ukupan broj upisane djece</w:t>
            </w:r>
          </w:p>
        </w:tc>
        <w:tc>
          <w:tcPr>
            <w:tcW w:w="1274" w:type="dxa"/>
            <w:vAlign w:val="center"/>
          </w:tcPr>
          <w:p w14:paraId="2DDDA9E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2BCD00D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274" w:type="dxa"/>
            <w:vAlign w:val="center"/>
          </w:tcPr>
          <w:p w14:paraId="72A59809" w14:textId="77777777" w:rsidR="005B6767" w:rsidRPr="009B5EEC" w:rsidRDefault="005B6767" w:rsidP="0086100E">
            <w:pPr>
              <w:autoSpaceDE w:val="0"/>
              <w:autoSpaceDN w:val="0"/>
              <w:adjustRightInd w:val="0"/>
              <w:jc w:val="center"/>
              <w:rPr>
                <w:rFonts w:ascii="Times New Roman" w:eastAsia="Calibri" w:hAnsi="Times New Roman" w:cs="Times New Roman"/>
                <w:sz w:val="20"/>
                <w:szCs w:val="20"/>
              </w:rPr>
            </w:pPr>
            <w:r w:rsidRPr="009B5EEC">
              <w:rPr>
                <w:rFonts w:ascii="Times New Roman" w:eastAsia="Calibri" w:hAnsi="Times New Roman" w:cs="Times New Roman"/>
                <w:sz w:val="20"/>
                <w:szCs w:val="20"/>
              </w:rPr>
              <w:t>45</w:t>
            </w:r>
          </w:p>
        </w:tc>
        <w:tc>
          <w:tcPr>
            <w:tcW w:w="1275" w:type="dxa"/>
            <w:vAlign w:val="center"/>
          </w:tcPr>
          <w:p w14:paraId="55C67500" w14:textId="77777777" w:rsidR="005B6767" w:rsidRPr="009B5EEC" w:rsidRDefault="005B6767" w:rsidP="0086100E">
            <w:pPr>
              <w:autoSpaceDE w:val="0"/>
              <w:autoSpaceDN w:val="0"/>
              <w:adjustRightInd w:val="0"/>
              <w:jc w:val="center"/>
              <w:rPr>
                <w:rFonts w:ascii="Times New Roman" w:eastAsia="Calibri" w:hAnsi="Times New Roman" w:cs="Times New Roman"/>
                <w:sz w:val="20"/>
                <w:szCs w:val="20"/>
              </w:rPr>
            </w:pPr>
            <w:r w:rsidRPr="009B5EEC">
              <w:rPr>
                <w:rFonts w:ascii="Times New Roman" w:eastAsia="Calibri" w:hAnsi="Times New Roman" w:cs="Times New Roman"/>
                <w:sz w:val="20"/>
                <w:szCs w:val="20"/>
              </w:rPr>
              <w:t>60</w:t>
            </w:r>
          </w:p>
        </w:tc>
        <w:tc>
          <w:tcPr>
            <w:tcW w:w="1275" w:type="dxa"/>
            <w:vAlign w:val="center"/>
          </w:tcPr>
          <w:p w14:paraId="398351D9" w14:textId="77777777" w:rsidR="005B6767" w:rsidRPr="009B5EEC" w:rsidRDefault="005B6767" w:rsidP="0086100E">
            <w:pPr>
              <w:autoSpaceDE w:val="0"/>
              <w:autoSpaceDN w:val="0"/>
              <w:adjustRightInd w:val="0"/>
              <w:jc w:val="center"/>
              <w:rPr>
                <w:rFonts w:ascii="Times New Roman" w:eastAsia="Calibri" w:hAnsi="Times New Roman" w:cs="Times New Roman"/>
                <w:sz w:val="20"/>
                <w:szCs w:val="20"/>
              </w:rPr>
            </w:pPr>
            <w:r w:rsidRPr="009B5EEC">
              <w:rPr>
                <w:rFonts w:ascii="Times New Roman" w:eastAsia="Calibri" w:hAnsi="Times New Roman" w:cs="Times New Roman"/>
                <w:sz w:val="20"/>
                <w:szCs w:val="20"/>
              </w:rPr>
              <w:t>60</w:t>
            </w:r>
          </w:p>
        </w:tc>
      </w:tr>
      <w:tr w:rsidR="005B6767" w14:paraId="68E5D8CE" w14:textId="77777777" w:rsidTr="0086100E">
        <w:trPr>
          <w:cantSplit/>
          <w:jc w:val="center"/>
        </w:trPr>
        <w:tc>
          <w:tcPr>
            <w:tcW w:w="2689" w:type="dxa"/>
            <w:vAlign w:val="center"/>
          </w:tcPr>
          <w:p w14:paraId="406EF7CE"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Osigurana sredstva za financiranje redovne djelatnosti</w:t>
            </w:r>
          </w:p>
        </w:tc>
        <w:tc>
          <w:tcPr>
            <w:tcW w:w="1274" w:type="dxa"/>
            <w:vAlign w:val="center"/>
          </w:tcPr>
          <w:p w14:paraId="7C25618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411BE4D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6625FF2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5ABAD4E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4C86C2A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bookmarkEnd w:id="7"/>
    </w:tbl>
    <w:p w14:paraId="54BB3EC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E63963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3D864127"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Program 3002 Školstvo i obrazovanje</w:t>
      </w:r>
    </w:p>
    <w:p w14:paraId="627E3D1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FAD04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74163393" w14:textId="77777777" w:rsidR="005B6767" w:rsidRDefault="005B6767" w:rsidP="005B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Programom javnih potreba u školstvu utvrđuju se aktivnosti šire od utvrđenih potreba Državnim pedagoškim standardom koje su od značenja za Općinu Funtana – Fontane u 2026. godini, a čije provođenje se ostvaruje putem tekuće pomoći za financiranje osnovnog školstva iznad standarda, financiranja Područnog odjela Umjetničke škole Poreč u Vrsaru, sufinanciranja školskih udžbenika, sufinanciranja prijevoza učenika, stipendiranja učenika</w:t>
      </w:r>
      <w:r w:rsidRPr="00BA44B1">
        <w:t xml:space="preserve"> </w:t>
      </w:r>
      <w:r w:rsidRPr="00BA44B1">
        <w:rPr>
          <w:rFonts w:ascii="Times New Roman" w:hAnsi="Times New Roman" w:cs="Times New Roman"/>
          <w:sz w:val="24"/>
          <w:szCs w:val="24"/>
        </w:rPr>
        <w:t>i studenata</w:t>
      </w:r>
      <w:r>
        <w:rPr>
          <w:rFonts w:ascii="Times New Roman" w:hAnsi="Times New Roman" w:cs="Times New Roman"/>
          <w:sz w:val="24"/>
          <w:szCs w:val="24"/>
        </w:rPr>
        <w:t xml:space="preserve"> te poticanja ustanova i udruga u obrazovanju.</w:t>
      </w:r>
    </w:p>
    <w:p w14:paraId="12C5762E"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3C538C37"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6C36FB16"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144B646B"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2B58263A"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odgoju i obrazovanju u osnovnoj i srednjoj školi („Narodne novine“, </w:t>
      </w:r>
      <w:r w:rsidRPr="00EC39DC">
        <w:rPr>
          <w:rFonts w:ascii="Times New Roman" w:hAnsi="Times New Roman" w:cs="Times New Roman"/>
          <w:sz w:val="24"/>
          <w:szCs w:val="24"/>
        </w:rPr>
        <w:t>broj 87/08, 86/09, 92/10, 105/10, 90/11, 5/12, 16/12, 86/12, 126/12, 94/13, 152/14, 7/17, 68/18, 98/19, 64/20</w:t>
      </w:r>
      <w:r>
        <w:rPr>
          <w:rFonts w:ascii="Times New Roman" w:hAnsi="Times New Roman" w:cs="Times New Roman"/>
          <w:sz w:val="24"/>
          <w:szCs w:val="24"/>
        </w:rPr>
        <w:t xml:space="preserve">, </w:t>
      </w:r>
      <w:r w:rsidRPr="00EC39DC">
        <w:rPr>
          <w:rFonts w:ascii="Times New Roman" w:hAnsi="Times New Roman" w:cs="Times New Roman"/>
          <w:sz w:val="24"/>
          <w:szCs w:val="24"/>
        </w:rPr>
        <w:t>151/22</w:t>
      </w:r>
      <w:r>
        <w:rPr>
          <w:rFonts w:ascii="Times New Roman" w:hAnsi="Times New Roman" w:cs="Times New Roman"/>
          <w:sz w:val="24"/>
          <w:szCs w:val="24"/>
        </w:rPr>
        <w:t>, 155/23 i 156/23),</w:t>
      </w:r>
    </w:p>
    <w:p w14:paraId="6FBF523D"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Državni pedagoški standard osnovnoškolskog sustava odgoja i obrazovanja („Narodne novine“, broj 63/08 i 90/10),</w:t>
      </w:r>
    </w:p>
    <w:p w14:paraId="19C2DFD4"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EC39DC">
        <w:rPr>
          <w:rFonts w:ascii="Times New Roman" w:hAnsi="Times New Roman" w:cs="Times New Roman"/>
          <w:sz w:val="24"/>
          <w:szCs w:val="24"/>
        </w:rPr>
        <w:t>broj 74/14, 70/17, 98/19 i 151/22</w:t>
      </w:r>
      <w:r>
        <w:rPr>
          <w:rFonts w:ascii="Times New Roman" w:hAnsi="Times New Roman" w:cs="Times New Roman"/>
          <w:sz w:val="24"/>
          <w:szCs w:val="24"/>
        </w:rPr>
        <w:t>),</w:t>
      </w:r>
    </w:p>
    <w:p w14:paraId="6411909F"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10E5FDFB"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Pravilnik o financiranju programa i projekata od interesa za opće dobro iz Proračuna Općine Funtana – Fontane („Službeni glasnik Općine Funtana“, broj 8/15, 7/17 i 7/21).</w:t>
      </w:r>
    </w:p>
    <w:p w14:paraId="624D2DF8" w14:textId="77777777" w:rsidR="005B6767" w:rsidRDefault="005B6767" w:rsidP="005B6767">
      <w:pPr>
        <w:autoSpaceDE w:val="0"/>
        <w:autoSpaceDN w:val="0"/>
        <w:adjustRightInd w:val="0"/>
        <w:spacing w:after="0" w:line="240" w:lineRule="auto"/>
        <w:rPr>
          <w:rFonts w:ascii="Times New Roman" w:hAnsi="Times New Roman" w:cs="Times New Roman"/>
          <w:sz w:val="24"/>
          <w:szCs w:val="24"/>
          <w:highlight w:val="yellow"/>
        </w:rPr>
      </w:pPr>
    </w:p>
    <w:p w14:paraId="45E96E3E"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273710A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1) poticanje aktivnosti koje pridonose i osiguravaju kvalitetu na svim razinama odgoja i obrazovanja te 2) osiguravanje uvjeta za razvoj i unaprjeđivanje aktivnosti s djecom i mladima institucionalno i izvan institucionalno.</w:t>
      </w:r>
    </w:p>
    <w:p w14:paraId="06858446"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4B30231B" w14:textId="77777777" w:rsidR="005B6767" w:rsidRPr="00BF76F1" w:rsidRDefault="005B6767" w:rsidP="005B6767">
      <w:pPr>
        <w:autoSpaceDE w:val="0"/>
        <w:autoSpaceDN w:val="0"/>
        <w:adjustRightInd w:val="0"/>
        <w:spacing w:after="0" w:line="240" w:lineRule="auto"/>
        <w:rPr>
          <w:rFonts w:ascii="Times New Roman" w:hAnsi="Times New Roman" w:cs="Times New Roman"/>
          <w:b/>
          <w:bCs/>
          <w:sz w:val="24"/>
          <w:szCs w:val="24"/>
        </w:rPr>
      </w:pPr>
      <w:r w:rsidRPr="00BF76F1">
        <w:rPr>
          <w:rFonts w:ascii="Times New Roman" w:hAnsi="Times New Roman" w:cs="Times New Roman"/>
          <w:b/>
          <w:bCs/>
          <w:sz w:val="24"/>
          <w:szCs w:val="24"/>
        </w:rPr>
        <w:t>Usklađenost programa s kratkoročnim aktom strateškog planiranja</w:t>
      </w:r>
    </w:p>
    <w:p w14:paraId="10BFAD0F" w14:textId="77777777" w:rsidR="005B6767" w:rsidRPr="002C0EAA" w:rsidRDefault="005B6767" w:rsidP="005B6767">
      <w:pPr>
        <w:autoSpaceDE w:val="0"/>
        <w:autoSpaceDN w:val="0"/>
        <w:adjustRightInd w:val="0"/>
        <w:spacing w:after="0" w:line="240" w:lineRule="auto"/>
        <w:rPr>
          <w:rFonts w:ascii="Times New Roman" w:hAnsi="Times New Roman" w:cs="Times New Roman"/>
          <w:sz w:val="24"/>
          <w:szCs w:val="24"/>
        </w:rPr>
      </w:pPr>
      <w:r w:rsidRPr="0049483D">
        <w:rPr>
          <w:rFonts w:ascii="Times New Roman" w:hAnsi="Times New Roman" w:cs="Times New Roman"/>
          <w:color w:val="000000"/>
          <w:sz w:val="24"/>
          <w:szCs w:val="24"/>
        </w:rPr>
        <w:t xml:space="preserve">Provedbeni program Općine Funtana </w:t>
      </w:r>
      <w:r w:rsidRPr="002C0EAA">
        <w:rPr>
          <w:rFonts w:ascii="Times New Roman" w:hAnsi="Times New Roman" w:cs="Times New Roman"/>
          <w:sz w:val="24"/>
          <w:szCs w:val="24"/>
        </w:rPr>
        <w:t>– Fontane za razdoblje od 2025. do 2029. godine</w:t>
      </w:r>
    </w:p>
    <w:p w14:paraId="245EE1A8" w14:textId="77777777" w:rsidR="005B6767" w:rsidRPr="002C0EAA" w:rsidRDefault="005B6767" w:rsidP="005B6767">
      <w:pPr>
        <w:autoSpaceDE w:val="0"/>
        <w:autoSpaceDN w:val="0"/>
        <w:adjustRightInd w:val="0"/>
        <w:spacing w:after="0" w:line="240" w:lineRule="auto"/>
        <w:rPr>
          <w:rFonts w:ascii="Times New Roman" w:hAnsi="Times New Roman" w:cs="Times New Roman"/>
          <w:b/>
          <w:sz w:val="24"/>
          <w:szCs w:val="24"/>
        </w:rPr>
      </w:pPr>
    </w:p>
    <w:p w14:paraId="6703AF43" w14:textId="77777777" w:rsidR="005B6767" w:rsidRPr="002C0EAA" w:rsidRDefault="005B6767" w:rsidP="005B6767">
      <w:pPr>
        <w:autoSpaceDE w:val="0"/>
        <w:autoSpaceDN w:val="0"/>
        <w:adjustRightInd w:val="0"/>
        <w:spacing w:after="0" w:line="240" w:lineRule="auto"/>
        <w:rPr>
          <w:rFonts w:ascii="Times New Roman" w:hAnsi="Times New Roman" w:cs="Times New Roman"/>
          <w:b/>
          <w:sz w:val="24"/>
          <w:szCs w:val="24"/>
        </w:rPr>
      </w:pPr>
      <w:r w:rsidRPr="002C0EAA">
        <w:rPr>
          <w:rFonts w:ascii="Times New Roman" w:hAnsi="Times New Roman" w:cs="Times New Roman"/>
          <w:b/>
          <w:sz w:val="24"/>
          <w:szCs w:val="24"/>
        </w:rPr>
        <w:t>Sredstva za realizaciju programa</w:t>
      </w:r>
    </w:p>
    <w:p w14:paraId="1367974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49483D">
        <w:rPr>
          <w:rFonts w:ascii="Times New Roman" w:hAnsi="Times New Roman" w:cs="Times New Roman"/>
          <w:sz w:val="24"/>
          <w:szCs w:val="24"/>
        </w:rPr>
        <w:t>166.350,00</w:t>
      </w:r>
      <w:r>
        <w:rPr>
          <w:rFonts w:ascii="Times New Roman" w:hAnsi="Times New Roman" w:cs="Times New Roman"/>
          <w:sz w:val="24"/>
          <w:szCs w:val="24"/>
        </w:rPr>
        <w:t xml:space="preserve"> €, a raspoređeni su na:</w:t>
      </w:r>
    </w:p>
    <w:p w14:paraId="08223A0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4191F32"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A300201 OŠ Vladimira Nazora Vrsar</w:t>
      </w:r>
    </w:p>
    <w:p w14:paraId="72CE9648" w14:textId="77777777" w:rsidR="005B6767" w:rsidRDefault="005B6767" w:rsidP="005B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sufinanciranje programa u Osnovnoj školi Vladimira Nazora Vrsar iznad standarda planiraju se sredstva putem pomoći proračunu Istarske županije i to za produženi boravak, projekte i poticanje rada s djecom, usluge logopeda/edukatora-rehabilitatora i izradu projektne dokumentacije za dogradnju osnovne škole.</w:t>
      </w:r>
    </w:p>
    <w:p w14:paraId="7A682F2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49483D">
        <w:rPr>
          <w:rFonts w:ascii="Times New Roman" w:hAnsi="Times New Roman" w:cs="Times New Roman"/>
          <w:sz w:val="24"/>
          <w:szCs w:val="24"/>
        </w:rPr>
        <w:t>52.080,00</w:t>
      </w:r>
      <w:r>
        <w:rPr>
          <w:rFonts w:ascii="Times New Roman" w:hAnsi="Times New Roman" w:cs="Times New Roman"/>
          <w:sz w:val="24"/>
          <w:szCs w:val="24"/>
        </w:rPr>
        <w:t xml:space="preserve"> €.</w:t>
      </w:r>
    </w:p>
    <w:p w14:paraId="09E6EEA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7B5D2DC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A300202 Umjetnička škola Poreč</w:t>
      </w:r>
    </w:p>
    <w:p w14:paraId="40B28B07" w14:textId="77777777" w:rsidR="005B6767" w:rsidRDefault="005B6767" w:rsidP="005B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sufinanciranje rada Područnog odjela Umjetničke škole Poreč u Vrsaru planiraju se sredstva za tekuće i kapitalne pomoći proračunu Grada Poreča, i to za redovnu djelatnost rada škole i kupnju glazbenih instrumenata.</w:t>
      </w:r>
    </w:p>
    <w:p w14:paraId="1C8C741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AA7018">
        <w:rPr>
          <w:rFonts w:ascii="Times New Roman" w:hAnsi="Times New Roman" w:cs="Times New Roman"/>
          <w:sz w:val="24"/>
          <w:szCs w:val="24"/>
        </w:rPr>
        <w:t>10.170,00</w:t>
      </w:r>
      <w:r>
        <w:rPr>
          <w:rFonts w:ascii="Times New Roman" w:hAnsi="Times New Roman" w:cs="Times New Roman"/>
          <w:sz w:val="24"/>
          <w:szCs w:val="24"/>
        </w:rPr>
        <w:t xml:space="preserve"> €.</w:t>
      </w:r>
    </w:p>
    <w:p w14:paraId="534D98ED" w14:textId="77777777" w:rsidR="005B6767" w:rsidRDefault="005B6767" w:rsidP="005B6767">
      <w:pPr>
        <w:spacing w:after="0" w:line="240" w:lineRule="auto"/>
        <w:jc w:val="both"/>
        <w:rPr>
          <w:rFonts w:ascii="Times New Roman" w:hAnsi="Times New Roman" w:cs="Times New Roman"/>
          <w:sz w:val="24"/>
          <w:szCs w:val="24"/>
        </w:rPr>
      </w:pPr>
    </w:p>
    <w:p w14:paraId="62F0936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A300203 Sufinanciranje školskih udžbenika</w:t>
      </w:r>
    </w:p>
    <w:p w14:paraId="42532E4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AA7018">
        <w:rPr>
          <w:rFonts w:ascii="Times New Roman" w:hAnsi="Times New Roman" w:cs="Times New Roman"/>
          <w:sz w:val="24"/>
          <w:szCs w:val="24"/>
        </w:rPr>
        <w:t>Planira se financiranje nabavke radnih bilježnica i ostalog radnog materijala za sve učenike osnovnih škola s prebivalištem na području općine Funtana-Fontane u 100%-tnom iznosu od nabavne cijene istih, sufinanciranje ili potpuno financiranje nabavke udžbenika, radnih bilježnica te radnog i didaktičkog materijala za učenike osnovnih škola s prebivalištem na području općine Funtana-Fontane koji pohađaju nastavu po posebnom obrazovnom programu, kao i sufinanciranje nabavke udžbenika za redovite učenike srednjih škola s prebivalištem na području općine Funtana-Fontane koji žive u obitelji sa samohranim roditeljem ili u drugim teškim socijalnim i zdravstvenim prilikama, a koji to pravo ne ostvaruju po nekoj drugoj osnovi</w:t>
      </w:r>
      <w:r>
        <w:rPr>
          <w:rFonts w:ascii="Times New Roman" w:hAnsi="Times New Roman" w:cs="Times New Roman"/>
          <w:sz w:val="24"/>
          <w:szCs w:val="24"/>
        </w:rPr>
        <w:t xml:space="preserve">. </w:t>
      </w:r>
    </w:p>
    <w:p w14:paraId="0C22660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BF76F1">
        <w:rPr>
          <w:rFonts w:ascii="Times New Roman" w:hAnsi="Times New Roman" w:cs="Times New Roman"/>
          <w:sz w:val="24"/>
          <w:szCs w:val="24"/>
        </w:rPr>
        <w:t>7.120,00</w:t>
      </w:r>
      <w:r>
        <w:rPr>
          <w:rFonts w:ascii="Times New Roman" w:hAnsi="Times New Roman" w:cs="Times New Roman"/>
          <w:sz w:val="24"/>
          <w:szCs w:val="24"/>
        </w:rPr>
        <w:t xml:space="preserve"> €.</w:t>
      </w:r>
    </w:p>
    <w:p w14:paraId="1EB1026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07B5AD1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A300204 Sufinanciranje prijevoza učenika</w:t>
      </w:r>
    </w:p>
    <w:p w14:paraId="5FBE215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A26FC4">
        <w:rPr>
          <w:rFonts w:ascii="Times New Roman" w:hAnsi="Times New Roman" w:cs="Times New Roman"/>
          <w:sz w:val="24"/>
          <w:szCs w:val="24"/>
        </w:rPr>
        <w:t xml:space="preserve">Planira se sufinanciranje prijevoza učenika s prebivalištem na području općine Funtana-Fontane koji dnevno putuju od mjesta stanovanja do mjesta školovanja, a upisani su u programe redovitog obrazovanja u jednoj od srednjih škola sa sjedištem na području Istarske županije, i to dijela cijene mjesečne učeničke karte koju plaćaju roditelji učenika. Također, planira se i sufinanciranje prijevoza učenika koji su smješteni u učeničke domove na području, odnosno izvan Istarske i Primorsko-goranske županije, i to dijela cijene povratne karte jednom </w:t>
      </w:r>
      <w:r>
        <w:rPr>
          <w:rFonts w:ascii="Times New Roman" w:hAnsi="Times New Roman" w:cs="Times New Roman"/>
          <w:sz w:val="24"/>
          <w:szCs w:val="24"/>
        </w:rPr>
        <w:t>tjedno, odnosno jednom mjesečno.</w:t>
      </w:r>
    </w:p>
    <w:p w14:paraId="1C13276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BF76F1">
        <w:rPr>
          <w:rFonts w:ascii="Times New Roman" w:hAnsi="Times New Roman" w:cs="Times New Roman"/>
          <w:sz w:val="24"/>
          <w:szCs w:val="24"/>
        </w:rPr>
        <w:t>16.240,00</w:t>
      </w:r>
      <w:r>
        <w:rPr>
          <w:rFonts w:ascii="Times New Roman" w:hAnsi="Times New Roman" w:cs="Times New Roman"/>
          <w:sz w:val="24"/>
          <w:szCs w:val="24"/>
        </w:rPr>
        <w:t xml:space="preserve"> €.</w:t>
      </w:r>
    </w:p>
    <w:p w14:paraId="25DC92B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0EE66086" w14:textId="77777777" w:rsidR="00801491" w:rsidRDefault="00801491" w:rsidP="005B6767">
      <w:pPr>
        <w:autoSpaceDE w:val="0"/>
        <w:autoSpaceDN w:val="0"/>
        <w:adjustRightInd w:val="0"/>
        <w:spacing w:after="0" w:line="240" w:lineRule="auto"/>
        <w:jc w:val="both"/>
        <w:rPr>
          <w:rFonts w:ascii="Times New Roman" w:hAnsi="Times New Roman" w:cs="Times New Roman"/>
          <w:b/>
          <w:sz w:val="24"/>
          <w:szCs w:val="24"/>
        </w:rPr>
      </w:pPr>
    </w:p>
    <w:p w14:paraId="3D7240ED" w14:textId="77777777" w:rsidR="00801491" w:rsidRDefault="00801491" w:rsidP="005B6767">
      <w:pPr>
        <w:autoSpaceDE w:val="0"/>
        <w:autoSpaceDN w:val="0"/>
        <w:adjustRightInd w:val="0"/>
        <w:spacing w:after="0" w:line="240" w:lineRule="auto"/>
        <w:jc w:val="both"/>
        <w:rPr>
          <w:rFonts w:ascii="Times New Roman" w:hAnsi="Times New Roman" w:cs="Times New Roman"/>
          <w:b/>
          <w:sz w:val="24"/>
          <w:szCs w:val="24"/>
        </w:rPr>
      </w:pPr>
    </w:p>
    <w:p w14:paraId="19F50B3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A300205 Stipendije</w:t>
      </w:r>
    </w:p>
    <w:p w14:paraId="68BCE2B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stipendiranja učenika i studenata provodi se putem stipendiranja učenika i studenata tijekom cjelokupnog razdoblja školovanja propisanog statutom pojedine obrazovne ustanove. Osim uspjeha u školovanju, kriteriji za dobivanje stipendije sadrže i niz socijalnih elemenata koje propisuje Općinski načelnik Odlukom o stipendiranju učenika i studenata. </w:t>
      </w:r>
    </w:p>
    <w:p w14:paraId="3151C81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BF76F1">
        <w:rPr>
          <w:rFonts w:ascii="Times New Roman" w:hAnsi="Times New Roman" w:cs="Times New Roman"/>
          <w:sz w:val="24"/>
          <w:szCs w:val="24"/>
        </w:rPr>
        <w:t>78.600,00</w:t>
      </w:r>
      <w:r>
        <w:rPr>
          <w:rFonts w:ascii="Times New Roman" w:hAnsi="Times New Roman" w:cs="Times New Roman"/>
          <w:sz w:val="24"/>
          <w:szCs w:val="24"/>
        </w:rPr>
        <w:t xml:space="preserve"> €.</w:t>
      </w:r>
    </w:p>
    <w:p w14:paraId="2975024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08E4356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bookmarkStart w:id="8" w:name="_Hlk216075307"/>
      <w:r>
        <w:rPr>
          <w:rFonts w:ascii="Times New Roman" w:hAnsi="Times New Roman" w:cs="Times New Roman"/>
          <w:b/>
          <w:sz w:val="24"/>
          <w:szCs w:val="24"/>
        </w:rPr>
        <w:t>Aktivnost A300206 Poticanje ustanova i udruga u obrazovanju</w:t>
      </w:r>
    </w:p>
    <w:bookmarkEnd w:id="8"/>
    <w:p w14:paraId="35E2912E" w14:textId="77777777" w:rsidR="005B6767" w:rsidRDefault="005B6767" w:rsidP="005B6767">
      <w:pPr>
        <w:tabs>
          <w:tab w:val="right" w:pos="8505"/>
        </w:tabs>
        <w:spacing w:after="0" w:line="240" w:lineRule="auto"/>
        <w:jc w:val="both"/>
        <w:rPr>
          <w:rFonts w:ascii="Times New Roman" w:hAnsi="Times New Roman" w:cs="Times New Roman"/>
          <w:sz w:val="24"/>
          <w:szCs w:val="24"/>
        </w:rPr>
      </w:pPr>
      <w:r w:rsidRPr="00E63EFF">
        <w:rPr>
          <w:rFonts w:ascii="Times New Roman" w:hAnsi="Times New Roman" w:cs="Times New Roman"/>
          <w:sz w:val="24"/>
          <w:szCs w:val="24"/>
        </w:rPr>
        <w:t>Donacije ustanovama u obrazovanju predviđene su za sufinanciranje organizacije maturalne svečanosti maturanata te provedbe drugih projekata i aktivnosti s ciljem ostvarivanja obrazovnih, društvenih, kulturnih i drugih interesa učenika i studenata.</w:t>
      </w:r>
    </w:p>
    <w:p w14:paraId="4FE871D8" w14:textId="77777777" w:rsidR="005B6767" w:rsidRDefault="005B6767" w:rsidP="005B6767">
      <w:pPr>
        <w:tabs>
          <w:tab w:val="right" w:pos="8505"/>
        </w:tabs>
        <w:spacing w:after="0" w:line="240" w:lineRule="auto"/>
        <w:jc w:val="both"/>
        <w:rPr>
          <w:rFonts w:ascii="Times New Roman" w:hAnsi="Times New Roman" w:cs="Times New Roman"/>
          <w:sz w:val="24"/>
          <w:szCs w:val="24"/>
        </w:rPr>
      </w:pPr>
      <w:r w:rsidRPr="0049483D">
        <w:rPr>
          <w:rFonts w:ascii="Times New Roman" w:hAnsi="Times New Roman" w:cs="Times New Roman"/>
          <w:sz w:val="24"/>
          <w:szCs w:val="24"/>
        </w:rPr>
        <w:t xml:space="preserve">Planira se </w:t>
      </w:r>
      <w:r>
        <w:rPr>
          <w:rFonts w:ascii="Times New Roman" w:hAnsi="Times New Roman" w:cs="Times New Roman"/>
          <w:sz w:val="24"/>
          <w:szCs w:val="24"/>
        </w:rPr>
        <w:t xml:space="preserve">i </w:t>
      </w:r>
      <w:r w:rsidRPr="0049483D">
        <w:rPr>
          <w:rFonts w:ascii="Times New Roman" w:hAnsi="Times New Roman" w:cs="Times New Roman"/>
          <w:sz w:val="24"/>
          <w:szCs w:val="24"/>
        </w:rPr>
        <w:t>sufinanciranje troška najma stana učitelja edukatora-rehabilitatora zaposlenog za rad u posebnom odjelu Osnovne škole Jože Šurana Višnjan.</w:t>
      </w:r>
    </w:p>
    <w:p w14:paraId="23644708" w14:textId="77777777" w:rsidR="005B6767" w:rsidRDefault="005B6767" w:rsidP="005B6767">
      <w:pPr>
        <w:tabs>
          <w:tab w:val="right" w:pos="8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školstvu raspodijelit će se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5905D66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bookmarkStart w:id="9" w:name="_Hlk216075472"/>
      <w:r>
        <w:rPr>
          <w:rFonts w:ascii="Times New Roman" w:hAnsi="Times New Roman" w:cs="Times New Roman"/>
          <w:sz w:val="24"/>
          <w:szCs w:val="24"/>
        </w:rPr>
        <w:t xml:space="preserve">Za realizaciju ove aktivnosti planirana su sredstva u iznosu </w:t>
      </w:r>
      <w:bookmarkEnd w:id="9"/>
      <w:r>
        <w:rPr>
          <w:rFonts w:ascii="Times New Roman" w:hAnsi="Times New Roman" w:cs="Times New Roman"/>
          <w:sz w:val="24"/>
          <w:szCs w:val="24"/>
        </w:rPr>
        <w:t xml:space="preserve">od </w:t>
      </w:r>
      <w:r w:rsidRPr="0049483D">
        <w:rPr>
          <w:rFonts w:ascii="Times New Roman" w:hAnsi="Times New Roman" w:cs="Times New Roman"/>
          <w:sz w:val="24"/>
          <w:szCs w:val="24"/>
        </w:rPr>
        <w:t>2.140</w:t>
      </w:r>
      <w:r>
        <w:rPr>
          <w:rFonts w:ascii="Times New Roman" w:hAnsi="Times New Roman" w:cs="Times New Roman"/>
          <w:sz w:val="24"/>
          <w:szCs w:val="24"/>
        </w:rPr>
        <w:t>,00 €.</w:t>
      </w:r>
    </w:p>
    <w:p w14:paraId="4FFECE6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5B6767" w14:paraId="2B03089B" w14:textId="77777777" w:rsidTr="0086100E">
        <w:trPr>
          <w:cantSplit/>
          <w:trHeight w:val="646"/>
          <w:jc w:val="center"/>
        </w:trPr>
        <w:tc>
          <w:tcPr>
            <w:tcW w:w="2428" w:type="dxa"/>
            <w:vAlign w:val="center"/>
          </w:tcPr>
          <w:p w14:paraId="7D4082C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659" w:type="dxa"/>
            <w:vAlign w:val="center"/>
          </w:tcPr>
          <w:p w14:paraId="2EE706A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660" w:type="dxa"/>
            <w:vAlign w:val="center"/>
          </w:tcPr>
          <w:p w14:paraId="6FF8262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60" w:type="dxa"/>
            <w:vAlign w:val="center"/>
          </w:tcPr>
          <w:p w14:paraId="1DDC004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60" w:type="dxa"/>
            <w:vAlign w:val="center"/>
          </w:tcPr>
          <w:p w14:paraId="1C029B0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53D3D23B" w14:textId="77777777" w:rsidTr="0086100E">
        <w:trPr>
          <w:cantSplit/>
          <w:trHeight w:val="324"/>
          <w:jc w:val="center"/>
        </w:trPr>
        <w:tc>
          <w:tcPr>
            <w:tcW w:w="2428" w:type="dxa"/>
            <w:vAlign w:val="center"/>
          </w:tcPr>
          <w:p w14:paraId="2E6DF5B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A300201 OŠ Vladimira Nazora Vrsar</w:t>
            </w:r>
          </w:p>
        </w:tc>
        <w:tc>
          <w:tcPr>
            <w:tcW w:w="1659" w:type="dxa"/>
            <w:vAlign w:val="center"/>
          </w:tcPr>
          <w:p w14:paraId="4B77DA99"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47.500,00</w:t>
            </w:r>
          </w:p>
        </w:tc>
        <w:tc>
          <w:tcPr>
            <w:tcW w:w="1660" w:type="dxa"/>
            <w:vAlign w:val="center"/>
          </w:tcPr>
          <w:p w14:paraId="500A021D" w14:textId="77777777" w:rsidR="005B6767" w:rsidRPr="00D16598" w:rsidRDefault="005B6767" w:rsidP="0086100E">
            <w:pPr>
              <w:jc w:val="center"/>
              <w:rPr>
                <w:rFonts w:ascii="Times New Roman" w:hAnsi="Times New Roman" w:cs="Times New Roman"/>
                <w:sz w:val="20"/>
                <w:szCs w:val="20"/>
              </w:rPr>
            </w:pPr>
            <w:r w:rsidRPr="0034790A">
              <w:rPr>
                <w:rFonts w:ascii="Times New Roman" w:hAnsi="Times New Roman" w:cs="Times New Roman"/>
                <w:sz w:val="20"/>
                <w:szCs w:val="20"/>
              </w:rPr>
              <w:t>52.080,00</w:t>
            </w:r>
          </w:p>
        </w:tc>
        <w:tc>
          <w:tcPr>
            <w:tcW w:w="1660" w:type="dxa"/>
            <w:vAlign w:val="center"/>
          </w:tcPr>
          <w:p w14:paraId="2AFFE6E8"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50.660,00</w:t>
            </w:r>
          </w:p>
        </w:tc>
        <w:tc>
          <w:tcPr>
            <w:tcW w:w="1660" w:type="dxa"/>
            <w:vAlign w:val="center"/>
          </w:tcPr>
          <w:p w14:paraId="364A19FD"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50.660,00</w:t>
            </w:r>
          </w:p>
        </w:tc>
      </w:tr>
      <w:tr w:rsidR="005B6767" w14:paraId="6A589A52" w14:textId="77777777" w:rsidTr="0086100E">
        <w:trPr>
          <w:cantSplit/>
          <w:trHeight w:val="324"/>
          <w:jc w:val="center"/>
        </w:trPr>
        <w:tc>
          <w:tcPr>
            <w:tcW w:w="2428" w:type="dxa"/>
            <w:vAlign w:val="center"/>
          </w:tcPr>
          <w:p w14:paraId="0034FAA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A300202 Umjetnička škola Poreč</w:t>
            </w:r>
          </w:p>
        </w:tc>
        <w:tc>
          <w:tcPr>
            <w:tcW w:w="1659" w:type="dxa"/>
            <w:vAlign w:val="center"/>
          </w:tcPr>
          <w:p w14:paraId="0B817F24"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10.170,00</w:t>
            </w:r>
          </w:p>
        </w:tc>
        <w:tc>
          <w:tcPr>
            <w:tcW w:w="1660" w:type="dxa"/>
            <w:vAlign w:val="center"/>
          </w:tcPr>
          <w:p w14:paraId="01F735B7"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10.170,00</w:t>
            </w:r>
          </w:p>
        </w:tc>
        <w:tc>
          <w:tcPr>
            <w:tcW w:w="1660" w:type="dxa"/>
            <w:vAlign w:val="center"/>
          </w:tcPr>
          <w:p w14:paraId="03D460BA"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10.170,00</w:t>
            </w:r>
          </w:p>
        </w:tc>
        <w:tc>
          <w:tcPr>
            <w:tcW w:w="1660" w:type="dxa"/>
            <w:vAlign w:val="center"/>
          </w:tcPr>
          <w:p w14:paraId="058F6D16"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10.170,00</w:t>
            </w:r>
          </w:p>
        </w:tc>
      </w:tr>
      <w:tr w:rsidR="005B6767" w14:paraId="0A5671C8" w14:textId="77777777" w:rsidTr="0086100E">
        <w:trPr>
          <w:cantSplit/>
          <w:trHeight w:val="324"/>
          <w:jc w:val="center"/>
        </w:trPr>
        <w:tc>
          <w:tcPr>
            <w:tcW w:w="2428" w:type="dxa"/>
          </w:tcPr>
          <w:p w14:paraId="64252A10"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A300203 Sufinanciranje školskih udžbenika</w:t>
            </w:r>
          </w:p>
        </w:tc>
        <w:tc>
          <w:tcPr>
            <w:tcW w:w="1659" w:type="dxa"/>
            <w:vAlign w:val="center"/>
          </w:tcPr>
          <w:p w14:paraId="00CB97E9" w14:textId="77777777" w:rsidR="005B6767" w:rsidRPr="00BA742C"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7.050,00</w:t>
            </w:r>
          </w:p>
        </w:tc>
        <w:tc>
          <w:tcPr>
            <w:tcW w:w="1660" w:type="dxa"/>
            <w:vAlign w:val="center"/>
          </w:tcPr>
          <w:p w14:paraId="1D8F6EEF" w14:textId="77777777" w:rsidR="005B6767" w:rsidRPr="00D16598" w:rsidRDefault="005B6767" w:rsidP="0086100E">
            <w:pPr>
              <w:jc w:val="center"/>
              <w:rPr>
                <w:rFonts w:ascii="Times New Roman" w:hAnsi="Times New Roman" w:cs="Times New Roman"/>
                <w:sz w:val="20"/>
                <w:szCs w:val="20"/>
              </w:rPr>
            </w:pPr>
            <w:r w:rsidRPr="00FF1AD4">
              <w:rPr>
                <w:rFonts w:ascii="Times New Roman" w:hAnsi="Times New Roman" w:cs="Times New Roman"/>
                <w:sz w:val="20"/>
                <w:szCs w:val="20"/>
              </w:rPr>
              <w:t>7.120,00</w:t>
            </w:r>
          </w:p>
        </w:tc>
        <w:tc>
          <w:tcPr>
            <w:tcW w:w="1660" w:type="dxa"/>
            <w:vAlign w:val="center"/>
          </w:tcPr>
          <w:p w14:paraId="229F7D86"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7.120,00</w:t>
            </w:r>
          </w:p>
        </w:tc>
        <w:tc>
          <w:tcPr>
            <w:tcW w:w="1660" w:type="dxa"/>
            <w:vAlign w:val="center"/>
          </w:tcPr>
          <w:p w14:paraId="5B9F5395"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7.120,00</w:t>
            </w:r>
          </w:p>
        </w:tc>
      </w:tr>
      <w:tr w:rsidR="005B6767" w14:paraId="509A4E66" w14:textId="77777777" w:rsidTr="0086100E">
        <w:trPr>
          <w:cantSplit/>
          <w:trHeight w:val="324"/>
          <w:jc w:val="center"/>
        </w:trPr>
        <w:tc>
          <w:tcPr>
            <w:tcW w:w="2428" w:type="dxa"/>
          </w:tcPr>
          <w:p w14:paraId="3157BE01"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A300204 Sufinanciranje prijevoza učenika</w:t>
            </w:r>
          </w:p>
        </w:tc>
        <w:tc>
          <w:tcPr>
            <w:tcW w:w="1659" w:type="dxa"/>
            <w:vAlign w:val="center"/>
          </w:tcPr>
          <w:p w14:paraId="0E20F69F" w14:textId="77777777" w:rsidR="005B6767" w:rsidRPr="00BA742C"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13.780,00</w:t>
            </w:r>
          </w:p>
        </w:tc>
        <w:tc>
          <w:tcPr>
            <w:tcW w:w="1660" w:type="dxa"/>
            <w:vAlign w:val="center"/>
          </w:tcPr>
          <w:p w14:paraId="21A1E577" w14:textId="77777777" w:rsidR="005B6767" w:rsidRPr="00D16598" w:rsidRDefault="005B6767" w:rsidP="0086100E">
            <w:pPr>
              <w:jc w:val="center"/>
              <w:rPr>
                <w:rFonts w:ascii="Times New Roman" w:hAnsi="Times New Roman" w:cs="Times New Roman"/>
                <w:sz w:val="20"/>
                <w:szCs w:val="20"/>
              </w:rPr>
            </w:pPr>
            <w:r w:rsidRPr="00FF1AD4">
              <w:rPr>
                <w:rFonts w:ascii="Times New Roman" w:hAnsi="Times New Roman" w:cs="Times New Roman"/>
                <w:sz w:val="20"/>
                <w:szCs w:val="20"/>
              </w:rPr>
              <w:t>16.240,00</w:t>
            </w:r>
          </w:p>
        </w:tc>
        <w:tc>
          <w:tcPr>
            <w:tcW w:w="1660" w:type="dxa"/>
            <w:vAlign w:val="center"/>
          </w:tcPr>
          <w:p w14:paraId="5AECC671"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16.240,00</w:t>
            </w:r>
          </w:p>
        </w:tc>
        <w:tc>
          <w:tcPr>
            <w:tcW w:w="1660" w:type="dxa"/>
            <w:vAlign w:val="center"/>
          </w:tcPr>
          <w:p w14:paraId="4885D071"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16.240,00</w:t>
            </w:r>
          </w:p>
        </w:tc>
      </w:tr>
      <w:tr w:rsidR="005B6767" w14:paraId="0239E0E4" w14:textId="77777777" w:rsidTr="0086100E">
        <w:trPr>
          <w:cantSplit/>
          <w:trHeight w:val="324"/>
          <w:jc w:val="center"/>
        </w:trPr>
        <w:tc>
          <w:tcPr>
            <w:tcW w:w="2428" w:type="dxa"/>
          </w:tcPr>
          <w:p w14:paraId="4ABE869B"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A300205 Stipendije</w:t>
            </w:r>
          </w:p>
        </w:tc>
        <w:tc>
          <w:tcPr>
            <w:tcW w:w="1659" w:type="dxa"/>
            <w:vAlign w:val="center"/>
          </w:tcPr>
          <w:p w14:paraId="0A3EC333" w14:textId="77777777" w:rsidR="005B6767" w:rsidRPr="00BA742C"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71.150,00</w:t>
            </w:r>
          </w:p>
        </w:tc>
        <w:tc>
          <w:tcPr>
            <w:tcW w:w="1660" w:type="dxa"/>
            <w:vAlign w:val="center"/>
          </w:tcPr>
          <w:p w14:paraId="24D33BAB" w14:textId="77777777" w:rsidR="005B6767" w:rsidRPr="00D16598" w:rsidRDefault="005B6767" w:rsidP="0086100E">
            <w:pPr>
              <w:jc w:val="center"/>
              <w:rPr>
                <w:rFonts w:ascii="Times New Roman" w:hAnsi="Times New Roman" w:cs="Times New Roman"/>
                <w:sz w:val="20"/>
                <w:szCs w:val="20"/>
              </w:rPr>
            </w:pPr>
            <w:r w:rsidRPr="00FF1AD4">
              <w:rPr>
                <w:rFonts w:ascii="Times New Roman" w:hAnsi="Times New Roman" w:cs="Times New Roman"/>
                <w:sz w:val="20"/>
                <w:szCs w:val="20"/>
              </w:rPr>
              <w:t>78.600,00</w:t>
            </w:r>
          </w:p>
        </w:tc>
        <w:tc>
          <w:tcPr>
            <w:tcW w:w="1660" w:type="dxa"/>
            <w:vAlign w:val="center"/>
          </w:tcPr>
          <w:p w14:paraId="56A4D52E"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78.600,00</w:t>
            </w:r>
          </w:p>
        </w:tc>
        <w:tc>
          <w:tcPr>
            <w:tcW w:w="1660" w:type="dxa"/>
            <w:vAlign w:val="center"/>
          </w:tcPr>
          <w:p w14:paraId="0C93192F"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78.600,00</w:t>
            </w:r>
          </w:p>
        </w:tc>
      </w:tr>
      <w:tr w:rsidR="005B6767" w14:paraId="2C05E61E" w14:textId="77777777" w:rsidTr="0086100E">
        <w:trPr>
          <w:cantSplit/>
          <w:trHeight w:val="324"/>
          <w:jc w:val="center"/>
        </w:trPr>
        <w:tc>
          <w:tcPr>
            <w:tcW w:w="2428" w:type="dxa"/>
          </w:tcPr>
          <w:p w14:paraId="017542E1"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A300206 Poticanje ustanova i udruga u obrazovanju</w:t>
            </w:r>
          </w:p>
        </w:tc>
        <w:tc>
          <w:tcPr>
            <w:tcW w:w="1659" w:type="dxa"/>
            <w:vAlign w:val="center"/>
          </w:tcPr>
          <w:p w14:paraId="0A936020"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740,00</w:t>
            </w:r>
          </w:p>
        </w:tc>
        <w:tc>
          <w:tcPr>
            <w:tcW w:w="1660" w:type="dxa"/>
            <w:vAlign w:val="center"/>
          </w:tcPr>
          <w:p w14:paraId="52DB6071" w14:textId="77777777" w:rsidR="005B6767" w:rsidRPr="00D16598" w:rsidRDefault="005B6767" w:rsidP="0086100E">
            <w:pPr>
              <w:jc w:val="center"/>
              <w:rPr>
                <w:rFonts w:ascii="Times New Roman" w:hAnsi="Times New Roman" w:cs="Times New Roman"/>
                <w:sz w:val="20"/>
                <w:szCs w:val="20"/>
              </w:rPr>
            </w:pPr>
            <w:r w:rsidRPr="00B7501D">
              <w:rPr>
                <w:rFonts w:ascii="Times New Roman" w:hAnsi="Times New Roman" w:cs="Times New Roman"/>
                <w:sz w:val="20"/>
                <w:szCs w:val="20"/>
              </w:rPr>
              <w:t>2.140,00</w:t>
            </w:r>
          </w:p>
        </w:tc>
        <w:tc>
          <w:tcPr>
            <w:tcW w:w="1660" w:type="dxa"/>
            <w:vAlign w:val="center"/>
          </w:tcPr>
          <w:p w14:paraId="450FBE4D"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2.140,00</w:t>
            </w:r>
          </w:p>
        </w:tc>
        <w:tc>
          <w:tcPr>
            <w:tcW w:w="1660" w:type="dxa"/>
            <w:vAlign w:val="center"/>
          </w:tcPr>
          <w:p w14:paraId="08046791"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2.140,00</w:t>
            </w:r>
          </w:p>
        </w:tc>
      </w:tr>
    </w:tbl>
    <w:p w14:paraId="7959C877"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046C6695"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Aktivnost A300201 OŠ Vladimira Nazora Vrsar</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5C23E0BD" w14:textId="77777777" w:rsidTr="0086100E">
        <w:trPr>
          <w:cantSplit/>
          <w:jc w:val="center"/>
        </w:trPr>
        <w:tc>
          <w:tcPr>
            <w:tcW w:w="2687" w:type="dxa"/>
            <w:vAlign w:val="center"/>
          </w:tcPr>
          <w:p w14:paraId="4DA8249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690931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3368ACB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1B6682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DC7910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4C140EC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888334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6FDFEAD" w14:textId="77777777" w:rsidTr="0086100E">
        <w:trPr>
          <w:cantSplit/>
          <w:jc w:val="center"/>
        </w:trPr>
        <w:tc>
          <w:tcPr>
            <w:tcW w:w="2687" w:type="dxa"/>
            <w:vAlign w:val="center"/>
          </w:tcPr>
          <w:p w14:paraId="6771AA78"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Dodatni programi koji se sufinanciraju u OŠ</w:t>
            </w:r>
          </w:p>
        </w:tc>
        <w:tc>
          <w:tcPr>
            <w:tcW w:w="1274" w:type="dxa"/>
            <w:vAlign w:val="center"/>
          </w:tcPr>
          <w:p w14:paraId="0EA5A87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43BD1A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4" w:type="dxa"/>
            <w:vAlign w:val="center"/>
          </w:tcPr>
          <w:p w14:paraId="05E64B3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5" w:type="dxa"/>
            <w:vAlign w:val="center"/>
          </w:tcPr>
          <w:p w14:paraId="6EE006C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2371921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r>
      <w:tr w:rsidR="005B6767" w14:paraId="1CE1B753" w14:textId="77777777" w:rsidTr="0086100E">
        <w:trPr>
          <w:cantSplit/>
          <w:jc w:val="center"/>
        </w:trPr>
        <w:tc>
          <w:tcPr>
            <w:tcW w:w="2687" w:type="dxa"/>
            <w:vAlign w:val="center"/>
          </w:tcPr>
          <w:p w14:paraId="692024E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Nastavnici u produženom boravku čije se plaće financiraju</w:t>
            </w:r>
          </w:p>
        </w:tc>
        <w:tc>
          <w:tcPr>
            <w:tcW w:w="1274" w:type="dxa"/>
            <w:vAlign w:val="center"/>
          </w:tcPr>
          <w:p w14:paraId="113403D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13840DC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4" w:type="dxa"/>
            <w:vAlign w:val="center"/>
          </w:tcPr>
          <w:p w14:paraId="4C102C8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2389369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61FF5EB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1A42B602" w14:textId="77777777" w:rsidR="005B6767" w:rsidRDefault="005B6767" w:rsidP="005B6767">
      <w:pPr>
        <w:spacing w:after="0" w:line="240" w:lineRule="auto"/>
        <w:rPr>
          <w:rFonts w:ascii="Times New Roman" w:hAnsi="Times New Roman" w:cs="Times New Roman"/>
          <w:sz w:val="24"/>
          <w:szCs w:val="24"/>
        </w:rPr>
      </w:pPr>
    </w:p>
    <w:p w14:paraId="0C4D2FD0"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A300202 Umjetnička škola Poreč</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6561959D" w14:textId="77777777" w:rsidTr="0086100E">
        <w:trPr>
          <w:cantSplit/>
          <w:jc w:val="center"/>
        </w:trPr>
        <w:tc>
          <w:tcPr>
            <w:tcW w:w="2687" w:type="dxa"/>
            <w:vAlign w:val="center"/>
          </w:tcPr>
          <w:p w14:paraId="0830042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351CDC0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2F31124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089696D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426862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4F59FA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DF9709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1542C9E" w14:textId="77777777" w:rsidTr="0086100E">
        <w:trPr>
          <w:cantSplit/>
          <w:jc w:val="center"/>
        </w:trPr>
        <w:tc>
          <w:tcPr>
            <w:tcW w:w="2687" w:type="dxa"/>
            <w:vAlign w:val="center"/>
          </w:tcPr>
          <w:p w14:paraId="6BB5A7EF"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Kupljeni glazbeni instrumenti</w:t>
            </w:r>
          </w:p>
        </w:tc>
        <w:tc>
          <w:tcPr>
            <w:tcW w:w="1274" w:type="dxa"/>
            <w:vAlign w:val="center"/>
          </w:tcPr>
          <w:p w14:paraId="32F87E5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214065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4" w:type="dxa"/>
            <w:vAlign w:val="center"/>
          </w:tcPr>
          <w:p w14:paraId="5544ABB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467CA9C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378B2D4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r>
    </w:tbl>
    <w:p w14:paraId="5AAC223A"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Aktivnost A300203 Sufinanciranje školskih udžbenika</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47E86C59" w14:textId="77777777" w:rsidTr="0086100E">
        <w:trPr>
          <w:cantSplit/>
          <w:jc w:val="center"/>
        </w:trPr>
        <w:tc>
          <w:tcPr>
            <w:tcW w:w="2687" w:type="dxa"/>
            <w:vAlign w:val="center"/>
          </w:tcPr>
          <w:p w14:paraId="18AA009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CE4409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B8EEE7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655F56F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5985F2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11874D1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0EA415E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91A1B89" w14:textId="77777777" w:rsidTr="0086100E">
        <w:trPr>
          <w:cantSplit/>
          <w:jc w:val="center"/>
        </w:trPr>
        <w:tc>
          <w:tcPr>
            <w:tcW w:w="2687" w:type="dxa"/>
            <w:vAlign w:val="center"/>
          </w:tcPr>
          <w:p w14:paraId="3A9165BA"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Učenici sa subvencioniranim udžbenicima, radnim bilježnicama i didaktičkim materijalom</w:t>
            </w:r>
          </w:p>
        </w:tc>
        <w:tc>
          <w:tcPr>
            <w:tcW w:w="1274" w:type="dxa"/>
            <w:vAlign w:val="center"/>
          </w:tcPr>
          <w:p w14:paraId="76F870C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40B64D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62</w:t>
            </w:r>
          </w:p>
        </w:tc>
        <w:tc>
          <w:tcPr>
            <w:tcW w:w="1274" w:type="dxa"/>
            <w:vAlign w:val="center"/>
          </w:tcPr>
          <w:p w14:paraId="3427C71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275" w:type="dxa"/>
            <w:vAlign w:val="center"/>
          </w:tcPr>
          <w:p w14:paraId="750DD8C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70</w:t>
            </w:r>
          </w:p>
        </w:tc>
        <w:tc>
          <w:tcPr>
            <w:tcW w:w="1275" w:type="dxa"/>
            <w:vAlign w:val="center"/>
          </w:tcPr>
          <w:p w14:paraId="2F4159A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799F40DD" w14:textId="77777777" w:rsidR="005B6767" w:rsidRDefault="005B6767" w:rsidP="005B6767">
      <w:pPr>
        <w:spacing w:after="0" w:line="240" w:lineRule="auto"/>
        <w:rPr>
          <w:rFonts w:ascii="Times New Roman" w:hAnsi="Times New Roman" w:cs="Times New Roman"/>
          <w:sz w:val="24"/>
          <w:szCs w:val="24"/>
        </w:rPr>
      </w:pPr>
    </w:p>
    <w:p w14:paraId="6D886647"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A300204 Sufinanciranje prijevoza učenika</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08DE7118" w14:textId="77777777" w:rsidTr="0086100E">
        <w:trPr>
          <w:cantSplit/>
          <w:jc w:val="center"/>
        </w:trPr>
        <w:tc>
          <w:tcPr>
            <w:tcW w:w="2687" w:type="dxa"/>
            <w:vAlign w:val="center"/>
          </w:tcPr>
          <w:p w14:paraId="24C8A5B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089EA9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05F99AE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3B7F63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36D909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D4FFCC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0A1C3B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3BED351" w14:textId="77777777" w:rsidTr="0086100E">
        <w:trPr>
          <w:cantSplit/>
          <w:jc w:val="center"/>
        </w:trPr>
        <w:tc>
          <w:tcPr>
            <w:tcW w:w="2687" w:type="dxa"/>
            <w:vAlign w:val="center"/>
          </w:tcPr>
          <w:p w14:paraId="58A553F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Učenici sa subvencioniranim prijevozom</w:t>
            </w:r>
          </w:p>
        </w:tc>
        <w:tc>
          <w:tcPr>
            <w:tcW w:w="1274" w:type="dxa"/>
            <w:vAlign w:val="center"/>
          </w:tcPr>
          <w:p w14:paraId="59926D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618E8AC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39</w:t>
            </w:r>
          </w:p>
        </w:tc>
        <w:tc>
          <w:tcPr>
            <w:tcW w:w="1274" w:type="dxa"/>
            <w:vAlign w:val="center"/>
          </w:tcPr>
          <w:p w14:paraId="346F1B6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1275" w:type="dxa"/>
            <w:vAlign w:val="center"/>
          </w:tcPr>
          <w:p w14:paraId="257A5AB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41</w:t>
            </w:r>
          </w:p>
        </w:tc>
        <w:tc>
          <w:tcPr>
            <w:tcW w:w="1275" w:type="dxa"/>
            <w:vAlign w:val="center"/>
          </w:tcPr>
          <w:p w14:paraId="61F5F4D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bl>
    <w:p w14:paraId="3ABDA3E4" w14:textId="77777777" w:rsidR="005B6767" w:rsidRDefault="005B6767" w:rsidP="005B6767">
      <w:pPr>
        <w:spacing w:after="0" w:line="240" w:lineRule="auto"/>
        <w:rPr>
          <w:rFonts w:ascii="Times New Roman" w:hAnsi="Times New Roman" w:cs="Times New Roman"/>
          <w:sz w:val="24"/>
          <w:szCs w:val="24"/>
        </w:rPr>
      </w:pPr>
    </w:p>
    <w:p w14:paraId="18453706"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A300205 Stipendije</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28E0EB81" w14:textId="77777777" w:rsidTr="0086100E">
        <w:trPr>
          <w:cantSplit/>
          <w:jc w:val="center"/>
        </w:trPr>
        <w:tc>
          <w:tcPr>
            <w:tcW w:w="2687" w:type="dxa"/>
            <w:vAlign w:val="center"/>
          </w:tcPr>
          <w:p w14:paraId="325CA8D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27C4FFE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4B9A915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03C7A96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DBB921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FE1425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FBBF63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E081F79" w14:textId="77777777" w:rsidTr="0086100E">
        <w:trPr>
          <w:cantSplit/>
          <w:jc w:val="center"/>
        </w:trPr>
        <w:tc>
          <w:tcPr>
            <w:tcW w:w="2687" w:type="dxa"/>
            <w:vAlign w:val="center"/>
          </w:tcPr>
          <w:p w14:paraId="57B779B2"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Dodijeljene učeničke stipendije</w:t>
            </w:r>
          </w:p>
        </w:tc>
        <w:tc>
          <w:tcPr>
            <w:tcW w:w="1274" w:type="dxa"/>
            <w:vAlign w:val="center"/>
          </w:tcPr>
          <w:p w14:paraId="34C4869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26C426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30</w:t>
            </w:r>
          </w:p>
        </w:tc>
        <w:tc>
          <w:tcPr>
            <w:tcW w:w="1274" w:type="dxa"/>
            <w:vAlign w:val="center"/>
          </w:tcPr>
          <w:p w14:paraId="3E3BF9F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275" w:type="dxa"/>
            <w:vAlign w:val="center"/>
          </w:tcPr>
          <w:p w14:paraId="1DF1CB3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275" w:type="dxa"/>
            <w:vAlign w:val="center"/>
          </w:tcPr>
          <w:p w14:paraId="600D6C7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r>
      <w:tr w:rsidR="005B6767" w14:paraId="26E0D131" w14:textId="77777777" w:rsidTr="0086100E">
        <w:trPr>
          <w:cantSplit/>
          <w:jc w:val="center"/>
        </w:trPr>
        <w:tc>
          <w:tcPr>
            <w:tcW w:w="2687" w:type="dxa"/>
            <w:vAlign w:val="center"/>
          </w:tcPr>
          <w:p w14:paraId="18AC4EE9"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Dodijeljene studentske stipendije</w:t>
            </w:r>
          </w:p>
        </w:tc>
        <w:tc>
          <w:tcPr>
            <w:tcW w:w="1274" w:type="dxa"/>
            <w:vAlign w:val="center"/>
          </w:tcPr>
          <w:p w14:paraId="255BEE2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2CB254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274" w:type="dxa"/>
            <w:vAlign w:val="center"/>
          </w:tcPr>
          <w:p w14:paraId="566204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1275" w:type="dxa"/>
            <w:vAlign w:val="center"/>
          </w:tcPr>
          <w:p w14:paraId="096527F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1275" w:type="dxa"/>
            <w:vAlign w:val="center"/>
          </w:tcPr>
          <w:p w14:paraId="08BBC77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r>
    </w:tbl>
    <w:p w14:paraId="19C602EB" w14:textId="77777777" w:rsidR="005B6767" w:rsidRDefault="005B6767" w:rsidP="005B6767">
      <w:pPr>
        <w:spacing w:after="0" w:line="240" w:lineRule="auto"/>
        <w:rPr>
          <w:rFonts w:ascii="Times New Roman" w:hAnsi="Times New Roman" w:cs="Times New Roman"/>
          <w:sz w:val="24"/>
          <w:szCs w:val="24"/>
        </w:rPr>
      </w:pPr>
    </w:p>
    <w:p w14:paraId="5C6ABB19" w14:textId="77777777" w:rsidR="005B6767" w:rsidRDefault="005B6767" w:rsidP="005B6767">
      <w:pPr>
        <w:spacing w:after="0" w:line="240" w:lineRule="auto"/>
        <w:rPr>
          <w:rFonts w:ascii="Times New Roman" w:hAnsi="Times New Roman" w:cs="Times New Roman"/>
          <w:sz w:val="24"/>
          <w:szCs w:val="24"/>
        </w:rPr>
      </w:pPr>
      <w:bookmarkStart w:id="10" w:name="_Hlk216076196"/>
      <w:r>
        <w:rPr>
          <w:rFonts w:ascii="Times New Roman" w:hAnsi="Times New Roman" w:cs="Times New Roman"/>
          <w:sz w:val="24"/>
          <w:szCs w:val="24"/>
        </w:rPr>
        <w:t>Aktivnost A300206 Poticanje ustanova i udruga u obrazovanju</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626B22DA" w14:textId="77777777" w:rsidTr="0086100E">
        <w:trPr>
          <w:cantSplit/>
          <w:jc w:val="center"/>
        </w:trPr>
        <w:tc>
          <w:tcPr>
            <w:tcW w:w="2687" w:type="dxa"/>
            <w:vAlign w:val="center"/>
          </w:tcPr>
          <w:p w14:paraId="0598A41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BDC09C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5370080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0BF20F7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0478D1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3FD5F5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A3E485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213E41A" w14:textId="77777777" w:rsidTr="0086100E">
        <w:trPr>
          <w:cantSplit/>
          <w:jc w:val="center"/>
        </w:trPr>
        <w:tc>
          <w:tcPr>
            <w:tcW w:w="2687" w:type="dxa"/>
            <w:vAlign w:val="center"/>
          </w:tcPr>
          <w:p w14:paraId="4324E3D4"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P</w:t>
            </w:r>
            <w:r w:rsidRPr="0034790A">
              <w:rPr>
                <w:rFonts w:ascii="Times New Roman" w:eastAsia="Calibri" w:hAnsi="Times New Roman" w:cs="Times New Roman"/>
                <w:bCs/>
                <w:sz w:val="20"/>
                <w:szCs w:val="20"/>
              </w:rPr>
              <w:t>rojek</w:t>
            </w:r>
            <w:r>
              <w:rPr>
                <w:rFonts w:ascii="Times New Roman" w:eastAsia="Calibri" w:hAnsi="Times New Roman" w:cs="Times New Roman"/>
                <w:bCs/>
                <w:sz w:val="20"/>
                <w:szCs w:val="20"/>
              </w:rPr>
              <w:t>ti</w:t>
            </w:r>
            <w:r w:rsidRPr="0034790A">
              <w:rPr>
                <w:rFonts w:ascii="Times New Roman" w:eastAsia="Calibri" w:hAnsi="Times New Roman" w:cs="Times New Roman"/>
                <w:bCs/>
                <w:sz w:val="20"/>
                <w:szCs w:val="20"/>
              </w:rPr>
              <w:t xml:space="preserve"> i aktivnosti</w:t>
            </w:r>
            <w:r>
              <w:rPr>
                <w:rFonts w:ascii="Times New Roman" w:eastAsia="Calibri" w:hAnsi="Times New Roman" w:cs="Times New Roman"/>
                <w:bCs/>
                <w:sz w:val="20"/>
                <w:szCs w:val="20"/>
              </w:rPr>
              <w:t xml:space="preserve"> ustanova koje se sufinanciraju</w:t>
            </w:r>
          </w:p>
        </w:tc>
        <w:tc>
          <w:tcPr>
            <w:tcW w:w="1274" w:type="dxa"/>
            <w:vAlign w:val="center"/>
          </w:tcPr>
          <w:p w14:paraId="794525A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w:t>
            </w:r>
            <w:r w:rsidRPr="0034790A">
              <w:rPr>
                <w:rFonts w:ascii="Times New Roman" w:eastAsia="Calibri" w:hAnsi="Times New Roman" w:cs="Times New Roman"/>
                <w:sz w:val="20"/>
                <w:szCs w:val="20"/>
              </w:rPr>
              <w:t>roj</w:t>
            </w:r>
          </w:p>
        </w:tc>
        <w:tc>
          <w:tcPr>
            <w:tcW w:w="1275" w:type="dxa"/>
            <w:vAlign w:val="center"/>
          </w:tcPr>
          <w:p w14:paraId="6CC2C8F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07A3ABD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2D03BB9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0341101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5B6767" w14:paraId="001E415C" w14:textId="77777777" w:rsidTr="0086100E">
        <w:tblPrEx>
          <w:jc w:val="left"/>
        </w:tblPrEx>
        <w:tc>
          <w:tcPr>
            <w:tcW w:w="2687" w:type="dxa"/>
            <w:vAlign w:val="center"/>
          </w:tcPr>
          <w:p w14:paraId="0022A2CD"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Učitelji edukatori-rehabilitatori</w:t>
            </w:r>
            <w:r w:rsidRPr="00FF1AD4">
              <w:rPr>
                <w:rFonts w:ascii="Times New Roman" w:eastAsia="Calibri" w:hAnsi="Times New Roman" w:cs="Times New Roman"/>
                <w:bCs/>
                <w:sz w:val="20"/>
                <w:szCs w:val="20"/>
              </w:rPr>
              <w:t xml:space="preserve"> kojima su sufinancirani troškovi stanovanja</w:t>
            </w:r>
          </w:p>
        </w:tc>
        <w:tc>
          <w:tcPr>
            <w:tcW w:w="1274" w:type="dxa"/>
            <w:vAlign w:val="center"/>
          </w:tcPr>
          <w:p w14:paraId="4BCC458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6930DB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028272B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6177775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3F2B6DC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B6767" w14:paraId="712FD983" w14:textId="77777777" w:rsidTr="0086100E">
        <w:tblPrEx>
          <w:jc w:val="left"/>
        </w:tblPrEx>
        <w:tc>
          <w:tcPr>
            <w:tcW w:w="2687" w:type="dxa"/>
          </w:tcPr>
          <w:p w14:paraId="23BE1B66"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Udruge koje se sufinanciraju</w:t>
            </w:r>
          </w:p>
        </w:tc>
        <w:tc>
          <w:tcPr>
            <w:tcW w:w="1274" w:type="dxa"/>
          </w:tcPr>
          <w:p w14:paraId="4F2DDBA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tcPr>
          <w:p w14:paraId="2D5004A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tcPr>
          <w:p w14:paraId="71CF985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tcPr>
          <w:p w14:paraId="44133BD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tcPr>
          <w:p w14:paraId="30EC381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bookmarkEnd w:id="10"/>
    </w:tbl>
    <w:p w14:paraId="53B861A9" w14:textId="77777777" w:rsidR="005B6767" w:rsidRDefault="005B6767" w:rsidP="005B6767">
      <w:pPr>
        <w:spacing w:after="0" w:line="240" w:lineRule="auto"/>
        <w:rPr>
          <w:rFonts w:ascii="Times New Roman" w:hAnsi="Times New Roman" w:cs="Times New Roman"/>
          <w:sz w:val="24"/>
          <w:szCs w:val="24"/>
        </w:rPr>
      </w:pPr>
    </w:p>
    <w:p w14:paraId="63877FF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6044EBF6" w14:textId="77777777" w:rsidR="005B6767" w:rsidRPr="009179DB"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9179DB">
        <w:rPr>
          <w:rFonts w:ascii="Times New Roman" w:hAnsi="Times New Roman" w:cs="Times New Roman"/>
          <w:b/>
          <w:sz w:val="24"/>
          <w:szCs w:val="24"/>
        </w:rPr>
        <w:t>Program 3003 Kultura</w:t>
      </w:r>
    </w:p>
    <w:p w14:paraId="4F1D364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EB8099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655426B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Programom kulture planirano je poticanje ustanova i udruga u kulturi, održavanje kulturnih objekata na području Općine Funtana – Fontane te </w:t>
      </w:r>
      <w:bookmarkStart w:id="11" w:name="_Hlk216777541"/>
      <w:r w:rsidRPr="004E2076">
        <w:rPr>
          <w:rFonts w:ascii="Times New Roman" w:hAnsi="Times New Roman" w:cs="Times New Roman"/>
          <w:sz w:val="24"/>
          <w:szCs w:val="24"/>
        </w:rPr>
        <w:t>sufinanciranje ostalih potreba u kulturi</w:t>
      </w:r>
      <w:bookmarkEnd w:id="11"/>
      <w:r>
        <w:rPr>
          <w:rFonts w:ascii="Times New Roman" w:hAnsi="Times New Roman" w:cs="Times New Roman"/>
          <w:sz w:val="24"/>
          <w:szCs w:val="24"/>
        </w:rPr>
        <w:t>.</w:t>
      </w:r>
    </w:p>
    <w:p w14:paraId="685D296B"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590AD4E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0F964C08"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13EF8588"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66E275D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kulturnim vijećima i financiranju javnih potreba u kulturi („Narodne novine“, broj 83/22),</w:t>
      </w:r>
    </w:p>
    <w:p w14:paraId="18CFA53B"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7102800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Uredba o kriterijima, mjerilima i postupcima financiranja i ugovaranja programa i projekata od interesa za opće dobro koje provode udruge („Narodne novine“, broj 26/15 i 37/21),</w:t>
      </w:r>
    </w:p>
    <w:p w14:paraId="07F68435"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financiranju programa i projekata od interesa za opće dobro iz Proračuna Općine Funtana – Fontane („Službeni glasnik Općine Funtana“, broj 8/15, 7/17 i 7/21).</w:t>
      </w:r>
    </w:p>
    <w:p w14:paraId="173A9BE1"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highlight w:val="yellow"/>
        </w:rPr>
      </w:pPr>
    </w:p>
    <w:p w14:paraId="3E7ACA2D"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07AAE61C"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Cilj programa je 1) poticanje ustanova i udruga u kulturi, 2) održavanje kulturnih objekata te 3) </w:t>
      </w:r>
      <w:r w:rsidRPr="004E2076">
        <w:rPr>
          <w:rFonts w:ascii="Times New Roman" w:hAnsi="Times New Roman" w:cs="Times New Roman"/>
          <w:sz w:val="24"/>
          <w:szCs w:val="24"/>
        </w:rPr>
        <w:t>sufinanciranje ostalih potreba u kulturi</w:t>
      </w:r>
      <w:r>
        <w:rPr>
          <w:rFonts w:ascii="Times New Roman" w:hAnsi="Times New Roman" w:cs="Times New Roman"/>
          <w:sz w:val="24"/>
          <w:szCs w:val="24"/>
        </w:rPr>
        <w:t>.</w:t>
      </w:r>
    </w:p>
    <w:p w14:paraId="424A77C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3DE191DD"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11A5A833" w14:textId="77777777" w:rsidR="005B6767" w:rsidRPr="00C43060" w:rsidRDefault="005B6767" w:rsidP="005B6767">
      <w:pPr>
        <w:autoSpaceDE w:val="0"/>
        <w:autoSpaceDN w:val="0"/>
        <w:adjustRightInd w:val="0"/>
        <w:spacing w:after="0" w:line="240" w:lineRule="auto"/>
        <w:rPr>
          <w:rFonts w:ascii="Times New Roman" w:hAnsi="Times New Roman" w:cs="Times New Roman"/>
          <w:sz w:val="24"/>
          <w:szCs w:val="24"/>
        </w:rPr>
      </w:pPr>
      <w:r w:rsidRPr="00C43060">
        <w:rPr>
          <w:rFonts w:ascii="Times New Roman" w:hAnsi="Times New Roman" w:cs="Times New Roman"/>
          <w:sz w:val="24"/>
          <w:szCs w:val="24"/>
        </w:rPr>
        <w:t>Provedbeni program Općine Funtana – Fontane za razdoblje od 2025. do 2029. godine</w:t>
      </w:r>
    </w:p>
    <w:p w14:paraId="1B3268FF"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7F2C883"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Sredstva za realizaciju programa</w:t>
      </w:r>
    </w:p>
    <w:p w14:paraId="38034D8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4E2076">
        <w:rPr>
          <w:rFonts w:ascii="Times New Roman" w:hAnsi="Times New Roman" w:cs="Times New Roman"/>
          <w:sz w:val="24"/>
          <w:szCs w:val="24"/>
        </w:rPr>
        <w:t>14.085,00</w:t>
      </w:r>
      <w:r>
        <w:rPr>
          <w:rFonts w:ascii="Times New Roman" w:hAnsi="Times New Roman" w:cs="Times New Roman"/>
          <w:sz w:val="24"/>
          <w:szCs w:val="24"/>
        </w:rPr>
        <w:t xml:space="preserve"> €, a raspoređeni su na:</w:t>
      </w:r>
    </w:p>
    <w:p w14:paraId="71C27C0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D1CEAA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A300301 Poticanje ustanova i udruga u kulturi</w:t>
      </w:r>
    </w:p>
    <w:p w14:paraId="69635897"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Planirana je pomoć Državnom arhivu u Pazinu za sufinanciranje provedbe programa „</w:t>
      </w:r>
      <w:r w:rsidRPr="00F60FFC">
        <w:rPr>
          <w:rFonts w:ascii="Times New Roman" w:hAnsi="Times New Roman" w:cs="Times New Roman"/>
          <w:sz w:val="24"/>
          <w:szCs w:val="24"/>
        </w:rPr>
        <w:t>Vjesnik istarskog arhiva sv. 3</w:t>
      </w:r>
      <w:r>
        <w:rPr>
          <w:rFonts w:ascii="Times New Roman" w:hAnsi="Times New Roman" w:cs="Times New Roman"/>
          <w:sz w:val="24"/>
          <w:szCs w:val="24"/>
        </w:rPr>
        <w:t xml:space="preserve">3“ te Gradskoj knjižnici Poreč </w:t>
      </w:r>
      <w:r w:rsidRPr="00F60FFC">
        <w:rPr>
          <w:rFonts w:ascii="Times New Roman" w:hAnsi="Times New Roman" w:cs="Times New Roman"/>
          <w:sz w:val="24"/>
          <w:szCs w:val="24"/>
        </w:rPr>
        <w:t xml:space="preserve">za sufinanciranje programa „Nagrada Laurus nobilis“ i </w:t>
      </w:r>
      <w:r w:rsidRPr="004730AF">
        <w:rPr>
          <w:rFonts w:ascii="Times New Roman" w:hAnsi="Times New Roman" w:cs="Times New Roman"/>
          <w:sz w:val="24"/>
          <w:szCs w:val="24"/>
        </w:rPr>
        <w:t>kampanje za poticanje čitanja „Čita(j)mo da ne oguglamo!“</w:t>
      </w:r>
      <w:r w:rsidRPr="00F60FFC">
        <w:rPr>
          <w:rFonts w:ascii="Times New Roman" w:hAnsi="Times New Roman" w:cs="Times New Roman"/>
          <w:sz w:val="24"/>
          <w:szCs w:val="24"/>
        </w:rPr>
        <w:t>.</w:t>
      </w:r>
    </w:p>
    <w:p w14:paraId="234A9B15" w14:textId="77777777" w:rsidR="005B6767" w:rsidRDefault="005B6767" w:rsidP="005B6767">
      <w:pPr>
        <w:tabs>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Potpore za programe javnih potreba koje se dodjeljuju udrugama po raspisanom javnom pozivu u kulturi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 </w:t>
      </w:r>
    </w:p>
    <w:p w14:paraId="002C42A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4730AF">
        <w:rPr>
          <w:rFonts w:ascii="Times New Roman" w:hAnsi="Times New Roman" w:cs="Times New Roman"/>
          <w:sz w:val="24"/>
          <w:szCs w:val="24"/>
        </w:rPr>
        <w:t>3.</w:t>
      </w:r>
      <w:r>
        <w:rPr>
          <w:rFonts w:ascii="Times New Roman" w:hAnsi="Times New Roman" w:cs="Times New Roman"/>
          <w:sz w:val="24"/>
          <w:szCs w:val="24"/>
        </w:rPr>
        <w:t>5</w:t>
      </w:r>
      <w:r w:rsidRPr="004730AF">
        <w:rPr>
          <w:rFonts w:ascii="Times New Roman" w:hAnsi="Times New Roman" w:cs="Times New Roman"/>
          <w:sz w:val="24"/>
          <w:szCs w:val="24"/>
        </w:rPr>
        <w:t>85</w:t>
      </w:r>
      <w:r>
        <w:rPr>
          <w:rFonts w:ascii="Times New Roman" w:hAnsi="Times New Roman" w:cs="Times New Roman"/>
          <w:sz w:val="24"/>
          <w:szCs w:val="24"/>
        </w:rPr>
        <w:t>,00 €.</w:t>
      </w:r>
    </w:p>
    <w:p w14:paraId="3D04F7B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029F6660"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A300302 Održavanje kulturnih objekata</w:t>
      </w:r>
    </w:p>
    <w:p w14:paraId="3827124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Planirana su sredstva za investicijsko održavanje župne crkve Sv. Bernarda u Funtani.</w:t>
      </w:r>
    </w:p>
    <w:p w14:paraId="4DF5A189"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F60FFC">
        <w:rPr>
          <w:rFonts w:ascii="Times New Roman" w:hAnsi="Times New Roman" w:cs="Times New Roman"/>
          <w:sz w:val="24"/>
          <w:szCs w:val="24"/>
        </w:rPr>
        <w:t>10.000,00</w:t>
      </w:r>
      <w:r>
        <w:rPr>
          <w:rFonts w:ascii="Times New Roman" w:hAnsi="Times New Roman" w:cs="Times New Roman"/>
          <w:sz w:val="24"/>
          <w:szCs w:val="24"/>
        </w:rPr>
        <w:t xml:space="preserve"> €.</w:t>
      </w:r>
    </w:p>
    <w:p w14:paraId="6342F0E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1A2038CA" w14:textId="77777777" w:rsidR="005B6767" w:rsidRPr="004E2076" w:rsidRDefault="005B6767" w:rsidP="005B6767">
      <w:pPr>
        <w:autoSpaceDE w:val="0"/>
        <w:autoSpaceDN w:val="0"/>
        <w:adjustRightInd w:val="0"/>
        <w:spacing w:after="0" w:line="240" w:lineRule="auto"/>
        <w:jc w:val="both"/>
        <w:rPr>
          <w:rFonts w:ascii="Times New Roman" w:hAnsi="Times New Roman" w:cs="Times New Roman"/>
          <w:b/>
          <w:bCs/>
          <w:sz w:val="24"/>
          <w:szCs w:val="24"/>
        </w:rPr>
      </w:pPr>
      <w:r w:rsidRPr="004E2076">
        <w:rPr>
          <w:rFonts w:ascii="Times New Roman" w:hAnsi="Times New Roman" w:cs="Times New Roman"/>
          <w:b/>
          <w:bCs/>
          <w:sz w:val="24"/>
          <w:szCs w:val="24"/>
        </w:rPr>
        <w:t>Aktivnost A300303 Ostale potrebe u kulturi</w:t>
      </w:r>
    </w:p>
    <w:p w14:paraId="612F6EA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Planirane su d</w:t>
      </w:r>
      <w:r w:rsidRPr="004E2076">
        <w:rPr>
          <w:rFonts w:ascii="Times New Roman" w:hAnsi="Times New Roman" w:cs="Times New Roman"/>
          <w:sz w:val="24"/>
          <w:szCs w:val="24"/>
        </w:rPr>
        <w:t>onacije kulturnim organizacijama za sufinanciranje provedbe kazališnih, koncertnih i edukacijskih projekata te organizaciju kulturnih festivala, manifestacija i izložbi.</w:t>
      </w:r>
    </w:p>
    <w:p w14:paraId="73B5E61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4E2076">
        <w:rPr>
          <w:rFonts w:ascii="Times New Roman" w:hAnsi="Times New Roman" w:cs="Times New Roman"/>
          <w:sz w:val="24"/>
          <w:szCs w:val="24"/>
        </w:rPr>
        <w:t xml:space="preserve">Za realizaciju ove aktivnosti planirana su sredstva u iznosu od </w:t>
      </w:r>
      <w:r>
        <w:rPr>
          <w:rFonts w:ascii="Times New Roman" w:hAnsi="Times New Roman" w:cs="Times New Roman"/>
          <w:sz w:val="24"/>
          <w:szCs w:val="24"/>
        </w:rPr>
        <w:t>5</w:t>
      </w:r>
      <w:r w:rsidRPr="004E2076">
        <w:rPr>
          <w:rFonts w:ascii="Times New Roman" w:hAnsi="Times New Roman" w:cs="Times New Roman"/>
          <w:sz w:val="24"/>
          <w:szCs w:val="24"/>
        </w:rPr>
        <w:t>00,00 €.</w:t>
      </w:r>
    </w:p>
    <w:p w14:paraId="244A161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5B6767" w:rsidRPr="004730AF" w14:paraId="509C2F1E" w14:textId="77777777" w:rsidTr="0086100E">
        <w:trPr>
          <w:cantSplit/>
          <w:trHeight w:val="646"/>
          <w:jc w:val="center"/>
        </w:trPr>
        <w:tc>
          <w:tcPr>
            <w:tcW w:w="2428" w:type="dxa"/>
            <w:vAlign w:val="center"/>
          </w:tcPr>
          <w:p w14:paraId="493E60AC"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Naziv aktivnosti</w:t>
            </w:r>
          </w:p>
        </w:tc>
        <w:tc>
          <w:tcPr>
            <w:tcW w:w="1659" w:type="dxa"/>
            <w:vAlign w:val="center"/>
          </w:tcPr>
          <w:p w14:paraId="790F8B09"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Proračun 202</w:t>
            </w:r>
            <w:r>
              <w:rPr>
                <w:rFonts w:ascii="Times New Roman" w:eastAsia="Calibri" w:hAnsi="Times New Roman" w:cs="Times New Roman"/>
                <w:b/>
                <w:sz w:val="20"/>
                <w:szCs w:val="20"/>
              </w:rPr>
              <w:t>5</w:t>
            </w:r>
            <w:r w:rsidRPr="004730AF">
              <w:rPr>
                <w:rFonts w:ascii="Times New Roman" w:eastAsia="Calibri" w:hAnsi="Times New Roman" w:cs="Times New Roman"/>
                <w:b/>
                <w:sz w:val="20"/>
                <w:szCs w:val="20"/>
              </w:rPr>
              <w:t>. €</w:t>
            </w:r>
          </w:p>
        </w:tc>
        <w:tc>
          <w:tcPr>
            <w:tcW w:w="1660" w:type="dxa"/>
            <w:vAlign w:val="center"/>
          </w:tcPr>
          <w:p w14:paraId="6455CF54"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Proračun 202</w:t>
            </w:r>
            <w:r>
              <w:rPr>
                <w:rFonts w:ascii="Times New Roman" w:eastAsia="Calibri" w:hAnsi="Times New Roman" w:cs="Times New Roman"/>
                <w:b/>
                <w:sz w:val="20"/>
                <w:szCs w:val="20"/>
              </w:rPr>
              <w:t>6</w:t>
            </w:r>
            <w:r w:rsidRPr="004730AF">
              <w:rPr>
                <w:rFonts w:ascii="Times New Roman" w:eastAsia="Calibri" w:hAnsi="Times New Roman" w:cs="Times New Roman"/>
                <w:b/>
                <w:sz w:val="20"/>
                <w:szCs w:val="20"/>
              </w:rPr>
              <w:t xml:space="preserve">. </w:t>
            </w:r>
            <w:r w:rsidRPr="004730AF">
              <w:rPr>
                <w:rFonts w:ascii="Times New Roman" w:eastAsia="Times New Roman" w:hAnsi="Times New Roman" w:cs="Times New Roman"/>
                <w:b/>
                <w:bCs/>
                <w:sz w:val="20"/>
                <w:szCs w:val="20"/>
                <w:lang w:eastAsia="hr-HR"/>
              </w:rPr>
              <w:t>€</w:t>
            </w:r>
          </w:p>
        </w:tc>
        <w:tc>
          <w:tcPr>
            <w:tcW w:w="1660" w:type="dxa"/>
            <w:vAlign w:val="center"/>
          </w:tcPr>
          <w:p w14:paraId="4AFFBB7B"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Projekcija 202</w:t>
            </w:r>
            <w:r>
              <w:rPr>
                <w:rFonts w:ascii="Times New Roman" w:eastAsia="Calibri" w:hAnsi="Times New Roman" w:cs="Times New Roman"/>
                <w:b/>
                <w:sz w:val="20"/>
                <w:szCs w:val="20"/>
              </w:rPr>
              <w:t>7</w:t>
            </w:r>
            <w:r w:rsidRPr="004730AF">
              <w:rPr>
                <w:rFonts w:ascii="Times New Roman" w:eastAsia="Calibri" w:hAnsi="Times New Roman" w:cs="Times New Roman"/>
                <w:b/>
                <w:sz w:val="20"/>
                <w:szCs w:val="20"/>
              </w:rPr>
              <w:t>. €</w:t>
            </w:r>
          </w:p>
        </w:tc>
        <w:tc>
          <w:tcPr>
            <w:tcW w:w="1660" w:type="dxa"/>
            <w:vAlign w:val="center"/>
          </w:tcPr>
          <w:p w14:paraId="4FC84216"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Projekcija 202</w:t>
            </w:r>
            <w:r>
              <w:rPr>
                <w:rFonts w:ascii="Times New Roman" w:eastAsia="Calibri" w:hAnsi="Times New Roman" w:cs="Times New Roman"/>
                <w:b/>
                <w:sz w:val="20"/>
                <w:szCs w:val="20"/>
              </w:rPr>
              <w:t>8</w:t>
            </w:r>
            <w:r w:rsidRPr="004730AF">
              <w:rPr>
                <w:rFonts w:ascii="Times New Roman" w:eastAsia="Calibri" w:hAnsi="Times New Roman" w:cs="Times New Roman"/>
                <w:b/>
                <w:sz w:val="20"/>
                <w:szCs w:val="20"/>
              </w:rPr>
              <w:t>. €</w:t>
            </w:r>
          </w:p>
        </w:tc>
      </w:tr>
      <w:tr w:rsidR="005B6767" w:rsidRPr="004730AF" w14:paraId="3F21538E" w14:textId="77777777" w:rsidTr="0086100E">
        <w:trPr>
          <w:cantSplit/>
          <w:trHeight w:val="324"/>
          <w:jc w:val="center"/>
        </w:trPr>
        <w:tc>
          <w:tcPr>
            <w:tcW w:w="2428" w:type="dxa"/>
            <w:vAlign w:val="center"/>
          </w:tcPr>
          <w:p w14:paraId="12C865AC"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Aktivnost A300301 Poticanje ustanova i udruga u kulturi</w:t>
            </w:r>
          </w:p>
        </w:tc>
        <w:tc>
          <w:tcPr>
            <w:tcW w:w="1659" w:type="dxa"/>
            <w:vAlign w:val="center"/>
          </w:tcPr>
          <w:p w14:paraId="2CF12DCF" w14:textId="77777777" w:rsidR="005B6767" w:rsidRPr="00BA742C"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3.285,00</w:t>
            </w:r>
          </w:p>
        </w:tc>
        <w:tc>
          <w:tcPr>
            <w:tcW w:w="1660" w:type="dxa"/>
            <w:vAlign w:val="center"/>
          </w:tcPr>
          <w:p w14:paraId="3B772C20" w14:textId="77777777" w:rsidR="005B6767" w:rsidRPr="004730AF"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3.585,00</w:t>
            </w:r>
          </w:p>
        </w:tc>
        <w:tc>
          <w:tcPr>
            <w:tcW w:w="1660" w:type="dxa"/>
            <w:vAlign w:val="center"/>
          </w:tcPr>
          <w:p w14:paraId="65E49DDE" w14:textId="77777777" w:rsidR="005B6767" w:rsidRPr="0053669A" w:rsidRDefault="005B6767" w:rsidP="0086100E">
            <w:pPr>
              <w:jc w:val="center"/>
              <w:rPr>
                <w:rFonts w:ascii="Times New Roman" w:hAnsi="Times New Roman" w:cs="Times New Roman"/>
                <w:sz w:val="20"/>
                <w:szCs w:val="20"/>
                <w:highlight w:val="yellow"/>
              </w:rPr>
            </w:pPr>
            <w:r w:rsidRPr="004E2076">
              <w:rPr>
                <w:rFonts w:ascii="Times New Roman" w:hAnsi="Times New Roman" w:cs="Times New Roman"/>
                <w:sz w:val="20"/>
              </w:rPr>
              <w:t>3.585,00</w:t>
            </w:r>
          </w:p>
        </w:tc>
        <w:tc>
          <w:tcPr>
            <w:tcW w:w="1660" w:type="dxa"/>
            <w:vAlign w:val="center"/>
          </w:tcPr>
          <w:p w14:paraId="0E892A1D" w14:textId="77777777" w:rsidR="005B6767" w:rsidRPr="0053669A" w:rsidRDefault="005B6767" w:rsidP="0086100E">
            <w:pPr>
              <w:jc w:val="center"/>
              <w:rPr>
                <w:rFonts w:ascii="Times New Roman" w:hAnsi="Times New Roman" w:cs="Times New Roman"/>
                <w:sz w:val="20"/>
                <w:szCs w:val="20"/>
                <w:highlight w:val="yellow"/>
              </w:rPr>
            </w:pPr>
            <w:r w:rsidRPr="004E2076">
              <w:rPr>
                <w:rFonts w:ascii="Times New Roman" w:hAnsi="Times New Roman" w:cs="Times New Roman"/>
                <w:sz w:val="20"/>
              </w:rPr>
              <w:t>3.585,00</w:t>
            </w:r>
          </w:p>
        </w:tc>
      </w:tr>
      <w:tr w:rsidR="005B6767" w:rsidRPr="004730AF" w14:paraId="6856B1E9" w14:textId="77777777" w:rsidTr="0086100E">
        <w:trPr>
          <w:cantSplit/>
          <w:trHeight w:val="324"/>
          <w:jc w:val="center"/>
        </w:trPr>
        <w:tc>
          <w:tcPr>
            <w:tcW w:w="2428" w:type="dxa"/>
            <w:vAlign w:val="center"/>
          </w:tcPr>
          <w:p w14:paraId="7C8F5130"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Aktivnost A300302 Održavanje kulturnih objekata</w:t>
            </w:r>
          </w:p>
        </w:tc>
        <w:tc>
          <w:tcPr>
            <w:tcW w:w="1659" w:type="dxa"/>
            <w:vAlign w:val="center"/>
          </w:tcPr>
          <w:p w14:paraId="212AA024" w14:textId="77777777" w:rsidR="005B6767" w:rsidRPr="00BA742C"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10.000,00</w:t>
            </w:r>
          </w:p>
        </w:tc>
        <w:tc>
          <w:tcPr>
            <w:tcW w:w="1660" w:type="dxa"/>
            <w:vAlign w:val="center"/>
          </w:tcPr>
          <w:p w14:paraId="7B4E48BC" w14:textId="77777777" w:rsidR="005B6767" w:rsidRPr="004730AF"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10.000,00</w:t>
            </w:r>
          </w:p>
        </w:tc>
        <w:tc>
          <w:tcPr>
            <w:tcW w:w="1660" w:type="dxa"/>
            <w:vAlign w:val="center"/>
          </w:tcPr>
          <w:p w14:paraId="05495554" w14:textId="77777777" w:rsidR="005B6767" w:rsidRPr="0053669A" w:rsidRDefault="005B6767" w:rsidP="0086100E">
            <w:pPr>
              <w:jc w:val="center"/>
              <w:rPr>
                <w:rFonts w:ascii="Times New Roman" w:hAnsi="Times New Roman" w:cs="Times New Roman"/>
                <w:sz w:val="20"/>
                <w:szCs w:val="20"/>
                <w:highlight w:val="yellow"/>
              </w:rPr>
            </w:pPr>
            <w:r w:rsidRPr="003C2E0A">
              <w:rPr>
                <w:rFonts w:ascii="Times New Roman" w:hAnsi="Times New Roman" w:cs="Times New Roman"/>
                <w:sz w:val="20"/>
              </w:rPr>
              <w:t>10.000,00</w:t>
            </w:r>
          </w:p>
        </w:tc>
        <w:tc>
          <w:tcPr>
            <w:tcW w:w="1660" w:type="dxa"/>
            <w:vAlign w:val="center"/>
          </w:tcPr>
          <w:p w14:paraId="695B22E6" w14:textId="77777777" w:rsidR="005B6767" w:rsidRPr="0053669A" w:rsidRDefault="005B6767" w:rsidP="0086100E">
            <w:pPr>
              <w:jc w:val="center"/>
              <w:rPr>
                <w:rFonts w:ascii="Times New Roman" w:hAnsi="Times New Roman" w:cs="Times New Roman"/>
                <w:sz w:val="20"/>
                <w:szCs w:val="20"/>
                <w:highlight w:val="yellow"/>
              </w:rPr>
            </w:pPr>
            <w:r w:rsidRPr="003C2E0A">
              <w:rPr>
                <w:rFonts w:ascii="Times New Roman" w:hAnsi="Times New Roman" w:cs="Times New Roman"/>
                <w:sz w:val="20"/>
              </w:rPr>
              <w:t>10.000,00</w:t>
            </w:r>
          </w:p>
        </w:tc>
      </w:tr>
      <w:tr w:rsidR="005B6767" w:rsidRPr="004730AF" w14:paraId="2312228C" w14:textId="77777777" w:rsidTr="0086100E">
        <w:trPr>
          <w:cantSplit/>
          <w:trHeight w:val="324"/>
          <w:jc w:val="center"/>
        </w:trPr>
        <w:tc>
          <w:tcPr>
            <w:tcW w:w="2428" w:type="dxa"/>
            <w:vAlign w:val="center"/>
          </w:tcPr>
          <w:p w14:paraId="60F4281C"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E2076">
              <w:rPr>
                <w:rFonts w:ascii="Times New Roman" w:eastAsia="Calibri" w:hAnsi="Times New Roman" w:cs="Times New Roman"/>
                <w:b/>
                <w:sz w:val="20"/>
                <w:szCs w:val="20"/>
              </w:rPr>
              <w:t>Aktivnost A300303 Ostale potrebe u kulturi</w:t>
            </w:r>
          </w:p>
        </w:tc>
        <w:tc>
          <w:tcPr>
            <w:tcW w:w="1659" w:type="dxa"/>
            <w:vAlign w:val="center"/>
          </w:tcPr>
          <w:p w14:paraId="11B3ACAA" w14:textId="77777777" w:rsidR="005B6767" w:rsidRPr="009179DB"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c>
          <w:tcPr>
            <w:tcW w:w="1660" w:type="dxa"/>
            <w:vAlign w:val="center"/>
          </w:tcPr>
          <w:p w14:paraId="34F3BE37" w14:textId="77777777" w:rsidR="005B6767" w:rsidRPr="009179DB" w:rsidRDefault="005B6767" w:rsidP="0086100E">
            <w:pPr>
              <w:jc w:val="center"/>
              <w:rPr>
                <w:rFonts w:ascii="Times New Roman" w:hAnsi="Times New Roman" w:cs="Times New Roman"/>
                <w:sz w:val="20"/>
                <w:szCs w:val="20"/>
              </w:rPr>
            </w:pPr>
            <w:r>
              <w:rPr>
                <w:rFonts w:ascii="Times New Roman" w:hAnsi="Times New Roman" w:cs="Times New Roman"/>
                <w:sz w:val="20"/>
                <w:szCs w:val="20"/>
              </w:rPr>
              <w:t>500,00</w:t>
            </w:r>
          </w:p>
        </w:tc>
        <w:tc>
          <w:tcPr>
            <w:tcW w:w="1660" w:type="dxa"/>
            <w:vAlign w:val="center"/>
          </w:tcPr>
          <w:p w14:paraId="05D51043" w14:textId="77777777" w:rsidR="005B6767" w:rsidRPr="004D45CC" w:rsidRDefault="005B6767" w:rsidP="0086100E">
            <w:pPr>
              <w:jc w:val="center"/>
              <w:rPr>
                <w:rFonts w:ascii="Times New Roman" w:hAnsi="Times New Roman" w:cs="Times New Roman"/>
                <w:sz w:val="20"/>
                <w:highlight w:val="yellow"/>
              </w:rPr>
            </w:pPr>
            <w:r w:rsidRPr="00690FA6">
              <w:rPr>
                <w:rFonts w:ascii="Times New Roman" w:hAnsi="Times New Roman" w:cs="Times New Roman"/>
                <w:sz w:val="20"/>
              </w:rPr>
              <w:t>500,00</w:t>
            </w:r>
          </w:p>
        </w:tc>
        <w:tc>
          <w:tcPr>
            <w:tcW w:w="1660" w:type="dxa"/>
            <w:vAlign w:val="center"/>
          </w:tcPr>
          <w:p w14:paraId="59DD8A5E" w14:textId="77777777" w:rsidR="005B6767" w:rsidRPr="004D45CC" w:rsidRDefault="005B6767" w:rsidP="0086100E">
            <w:pPr>
              <w:jc w:val="center"/>
              <w:rPr>
                <w:rFonts w:ascii="Times New Roman" w:hAnsi="Times New Roman" w:cs="Times New Roman"/>
                <w:sz w:val="20"/>
                <w:highlight w:val="yellow"/>
              </w:rPr>
            </w:pPr>
            <w:r w:rsidRPr="00690FA6">
              <w:rPr>
                <w:rFonts w:ascii="Times New Roman" w:hAnsi="Times New Roman" w:cs="Times New Roman"/>
                <w:sz w:val="20"/>
              </w:rPr>
              <w:t>500,00</w:t>
            </w:r>
          </w:p>
        </w:tc>
      </w:tr>
    </w:tbl>
    <w:p w14:paraId="09C42C01"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7F8528E0" w14:textId="77777777" w:rsidR="00801491" w:rsidRDefault="00801491"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2B490D46" w14:textId="77777777" w:rsidR="00801491" w:rsidRDefault="00801491"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029350BE" w14:textId="77777777" w:rsidR="00801491" w:rsidRDefault="00801491"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45D8DF5B"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Aktivnost A300301 Poticanje ustanova i udruga u kulturi</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34F212DB" w14:textId="77777777" w:rsidTr="0086100E">
        <w:trPr>
          <w:cantSplit/>
          <w:jc w:val="center"/>
        </w:trPr>
        <w:tc>
          <w:tcPr>
            <w:tcW w:w="2687" w:type="dxa"/>
            <w:vAlign w:val="center"/>
          </w:tcPr>
          <w:p w14:paraId="2BFD7A5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364BB5C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118A2A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C8F3C1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E01022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7BCEDE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600BA2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FA14203" w14:textId="77777777" w:rsidTr="0086100E">
        <w:trPr>
          <w:cantSplit/>
          <w:jc w:val="center"/>
        </w:trPr>
        <w:tc>
          <w:tcPr>
            <w:tcW w:w="2687" w:type="dxa"/>
            <w:vAlign w:val="center"/>
          </w:tcPr>
          <w:p w14:paraId="45CA273C"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Ustanove i udruge koje se sufinanciraju</w:t>
            </w:r>
          </w:p>
        </w:tc>
        <w:tc>
          <w:tcPr>
            <w:tcW w:w="1274" w:type="dxa"/>
            <w:vAlign w:val="center"/>
          </w:tcPr>
          <w:p w14:paraId="7750142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6229AA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4" w:type="dxa"/>
            <w:vAlign w:val="center"/>
          </w:tcPr>
          <w:p w14:paraId="0892C04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5" w:type="dxa"/>
            <w:vAlign w:val="center"/>
          </w:tcPr>
          <w:p w14:paraId="00E6F03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369AE71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186E69C6" w14:textId="77777777" w:rsidR="005B6767" w:rsidRDefault="005B6767" w:rsidP="005B6767">
      <w:pPr>
        <w:spacing w:after="0" w:line="240" w:lineRule="auto"/>
        <w:rPr>
          <w:rFonts w:ascii="Times New Roman" w:hAnsi="Times New Roman" w:cs="Times New Roman"/>
          <w:sz w:val="28"/>
          <w:szCs w:val="24"/>
        </w:rPr>
      </w:pPr>
    </w:p>
    <w:tbl>
      <w:tblPr>
        <w:tblStyle w:val="Reetkatablice"/>
        <w:tblpPr w:leftFromText="180" w:rightFromText="180" w:vertAnchor="text" w:horzAnchor="margin" w:tblpY="305"/>
        <w:tblW w:w="0" w:type="auto"/>
        <w:tblLook w:val="04A0" w:firstRow="1" w:lastRow="0" w:firstColumn="1" w:lastColumn="0" w:noHBand="0" w:noVBand="1"/>
      </w:tblPr>
      <w:tblGrid>
        <w:gridCol w:w="2687"/>
        <w:gridCol w:w="1274"/>
        <w:gridCol w:w="1275"/>
        <w:gridCol w:w="1274"/>
        <w:gridCol w:w="1275"/>
        <w:gridCol w:w="1275"/>
      </w:tblGrid>
      <w:tr w:rsidR="005B6767" w14:paraId="12B99819" w14:textId="77777777" w:rsidTr="0086100E">
        <w:trPr>
          <w:cantSplit/>
        </w:trPr>
        <w:tc>
          <w:tcPr>
            <w:tcW w:w="2687" w:type="dxa"/>
            <w:vAlign w:val="center"/>
          </w:tcPr>
          <w:p w14:paraId="5EDC8DF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E404AE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13863C8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FCD2B9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D0DEED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A905D5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4F588A2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E779680" w14:textId="77777777" w:rsidTr="0086100E">
        <w:trPr>
          <w:cantSplit/>
        </w:trPr>
        <w:tc>
          <w:tcPr>
            <w:tcW w:w="2687" w:type="dxa"/>
            <w:vAlign w:val="center"/>
          </w:tcPr>
          <w:p w14:paraId="750CAFF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Održavani kulturni objekti</w:t>
            </w:r>
          </w:p>
        </w:tc>
        <w:tc>
          <w:tcPr>
            <w:tcW w:w="1274" w:type="dxa"/>
            <w:vAlign w:val="center"/>
          </w:tcPr>
          <w:p w14:paraId="02C6F85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2630D26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3A0596B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037493C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2A56C95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bl>
    <w:p w14:paraId="2CD5A2AA" w14:textId="77777777" w:rsidR="005B6767" w:rsidRDefault="005B6767" w:rsidP="005B6767">
      <w:pPr>
        <w:rPr>
          <w:rFonts w:ascii="Times New Roman" w:hAnsi="Times New Roman" w:cs="Times New Roman"/>
          <w:sz w:val="24"/>
        </w:rPr>
      </w:pPr>
      <w:r>
        <w:rPr>
          <w:rFonts w:ascii="Times New Roman" w:hAnsi="Times New Roman" w:cs="Times New Roman"/>
          <w:sz w:val="24"/>
        </w:rPr>
        <w:t>Aktivnost A300302 Održavanje kulturnih objekata</w:t>
      </w:r>
    </w:p>
    <w:p w14:paraId="1ACE1865" w14:textId="77777777" w:rsidR="005B6767" w:rsidRDefault="005B6767" w:rsidP="005B6767">
      <w:pPr>
        <w:spacing w:after="0" w:line="240" w:lineRule="auto"/>
        <w:rPr>
          <w:rFonts w:ascii="Times New Roman" w:hAnsi="Times New Roman" w:cs="Times New Roman"/>
          <w:sz w:val="28"/>
          <w:szCs w:val="24"/>
        </w:rPr>
      </w:pPr>
    </w:p>
    <w:p w14:paraId="6F8A9CDA"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sidRPr="00167F58">
        <w:rPr>
          <w:rFonts w:ascii="Times New Roman" w:eastAsia="Calibri" w:hAnsi="Times New Roman" w:cs="Times New Roman"/>
          <w:sz w:val="24"/>
          <w:szCs w:val="24"/>
        </w:rPr>
        <w:t>Aktivnost A300303 Ostale potrebe u kulturi</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3EAB365B" w14:textId="77777777" w:rsidTr="0086100E">
        <w:trPr>
          <w:cantSplit/>
          <w:jc w:val="center"/>
        </w:trPr>
        <w:tc>
          <w:tcPr>
            <w:tcW w:w="2687" w:type="dxa"/>
            <w:vAlign w:val="center"/>
          </w:tcPr>
          <w:p w14:paraId="33B03FF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0B91FE5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AD7C1E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23764E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22700F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0D5C875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1C0709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38EE93B" w14:textId="77777777" w:rsidTr="0086100E">
        <w:trPr>
          <w:cantSplit/>
          <w:jc w:val="center"/>
        </w:trPr>
        <w:tc>
          <w:tcPr>
            <w:tcW w:w="2687" w:type="dxa"/>
            <w:vAlign w:val="center"/>
          </w:tcPr>
          <w:p w14:paraId="49510611"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w:t>
            </w:r>
            <w:r w:rsidRPr="00565BBA">
              <w:rPr>
                <w:rFonts w:ascii="Times New Roman" w:eastAsia="Calibri" w:hAnsi="Times New Roman" w:cs="Times New Roman"/>
                <w:bCs/>
                <w:sz w:val="20"/>
                <w:szCs w:val="20"/>
              </w:rPr>
              <w:t>onacije kulturnim organizacijama</w:t>
            </w:r>
          </w:p>
        </w:tc>
        <w:tc>
          <w:tcPr>
            <w:tcW w:w="1274" w:type="dxa"/>
            <w:vAlign w:val="center"/>
          </w:tcPr>
          <w:p w14:paraId="44629F2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16817BD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007959B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4A73EDE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5C7A1BF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2C965FD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E87C8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34FEE9D7" w14:textId="77777777" w:rsidR="005B6767" w:rsidRPr="001707F0"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1707F0">
        <w:rPr>
          <w:rFonts w:ascii="Times New Roman" w:hAnsi="Times New Roman" w:cs="Times New Roman"/>
          <w:b/>
          <w:sz w:val="24"/>
          <w:szCs w:val="24"/>
        </w:rPr>
        <w:t xml:space="preserve">Program 3004 Sport i rekreacija </w:t>
      </w:r>
    </w:p>
    <w:p w14:paraId="325DB4EC" w14:textId="77777777" w:rsidR="005B6767" w:rsidRPr="00F30971"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FF29714"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289AAFD6" w14:textId="77777777" w:rsidR="005B6767" w:rsidRDefault="005B6767" w:rsidP="005B6767">
      <w:pPr>
        <w:autoSpaceDE w:val="0"/>
        <w:autoSpaceDN w:val="0"/>
        <w:adjustRightInd w:val="0"/>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Programom javnih potreba u sportu i rekreaciji utvrđuju se aktivnosti, poslovi i djelatnosti od značenja za Općinu Funtana – Fontane, koje se odnose na provođenje sportsko-rekreativnih aktivnosti djece i građana te trening, organiziranje i provođenje sustava domaćih i međunarodnih natjecanja sportskih udruženja.</w:t>
      </w:r>
    </w:p>
    <w:p w14:paraId="515868D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7BB514E"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782AFC91"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242841B6"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376DA07C"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sportu („Narodne novine“, broj 141/22),</w:t>
      </w:r>
    </w:p>
    <w:p w14:paraId="03B285D3"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72C49BC8"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7B994755"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financiranju programa i projekata od interesa za opće dobro iz Proračuna Općine Funtana – Fontane („Službeni glasnik Općine Funtana“, broj 8/15, 7/17 i 7/21).</w:t>
      </w:r>
    </w:p>
    <w:p w14:paraId="42527580"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highlight w:val="yellow"/>
        </w:rPr>
      </w:pPr>
    </w:p>
    <w:p w14:paraId="70727F72"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7390315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provođenje sportsko-rekreativnih aktivnosti djece i građana te trening, organiziranje i provođenje sustava domaćih i međunarodnih natjecanja sportskih udruženja.</w:t>
      </w:r>
    </w:p>
    <w:p w14:paraId="7DC203C3" w14:textId="77777777" w:rsidR="005B6767" w:rsidRDefault="005B6767" w:rsidP="005B6767">
      <w:pPr>
        <w:autoSpaceDE w:val="0"/>
        <w:autoSpaceDN w:val="0"/>
        <w:adjustRightInd w:val="0"/>
        <w:spacing w:after="0" w:line="240" w:lineRule="auto"/>
        <w:rPr>
          <w:rFonts w:ascii="Times New Roman" w:hAnsi="Times New Roman" w:cs="Times New Roman"/>
          <w:sz w:val="24"/>
          <w:szCs w:val="24"/>
        </w:rPr>
      </w:pPr>
    </w:p>
    <w:p w14:paraId="1717475A"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731916BE" w14:textId="77777777" w:rsidR="005B6767" w:rsidRDefault="005B6767" w:rsidP="005B676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Provedbeni program Općine Funtana – Fontane za razdoblje od 2025. do 2029. godine</w:t>
      </w:r>
    </w:p>
    <w:p w14:paraId="248A6911"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0A79CD28" w14:textId="77777777" w:rsidR="00801491" w:rsidRDefault="00801491" w:rsidP="005B6767">
      <w:pPr>
        <w:autoSpaceDE w:val="0"/>
        <w:autoSpaceDN w:val="0"/>
        <w:adjustRightInd w:val="0"/>
        <w:spacing w:after="0" w:line="240" w:lineRule="auto"/>
        <w:rPr>
          <w:rFonts w:ascii="Times New Roman" w:hAnsi="Times New Roman" w:cs="Times New Roman"/>
          <w:b/>
          <w:sz w:val="24"/>
          <w:szCs w:val="24"/>
        </w:rPr>
      </w:pPr>
    </w:p>
    <w:p w14:paraId="6CED765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Sredstva za realizaciju programa</w:t>
      </w:r>
    </w:p>
    <w:p w14:paraId="6CE18DD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36723E">
        <w:rPr>
          <w:rFonts w:ascii="Times New Roman" w:hAnsi="Times New Roman" w:cs="Times New Roman"/>
          <w:sz w:val="24"/>
          <w:szCs w:val="24"/>
        </w:rPr>
        <w:t>107.140,00</w:t>
      </w:r>
      <w:r>
        <w:rPr>
          <w:rFonts w:ascii="Times New Roman" w:hAnsi="Times New Roman" w:cs="Times New Roman"/>
          <w:sz w:val="24"/>
          <w:szCs w:val="24"/>
        </w:rPr>
        <w:t xml:space="preserve"> €, a raspoređeni su na:</w:t>
      </w:r>
    </w:p>
    <w:p w14:paraId="240A7D5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1775A8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A300401 Sport i rekreacija</w:t>
      </w:r>
    </w:p>
    <w:p w14:paraId="1AD8EAC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 se realizacija putem pomoći proračunu Općine Vrsar za zimovanje najboljih učenika osnovnoškolaca u vrijeme zimskog školskog raspusta.</w:t>
      </w:r>
    </w:p>
    <w:p w14:paraId="0EB37FD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 realizaciju ove aktivnosti planirana su sredstva u iznosu od 4.420,00 €.</w:t>
      </w:r>
    </w:p>
    <w:p w14:paraId="173BAFF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67D9BF2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Aktivnost A300402 Poticanje sportskih udruga </w:t>
      </w:r>
    </w:p>
    <w:p w14:paraId="278694F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sportu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710D3C6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9A35E5">
        <w:rPr>
          <w:rFonts w:ascii="Times New Roman" w:hAnsi="Times New Roman" w:cs="Times New Roman"/>
          <w:sz w:val="24"/>
          <w:szCs w:val="24"/>
        </w:rPr>
        <w:t>94.325,00</w:t>
      </w:r>
      <w:r>
        <w:rPr>
          <w:rFonts w:ascii="Times New Roman" w:hAnsi="Times New Roman" w:cs="Times New Roman"/>
          <w:sz w:val="24"/>
          <w:szCs w:val="24"/>
        </w:rPr>
        <w:t xml:space="preserve"> €. </w:t>
      </w:r>
    </w:p>
    <w:p w14:paraId="23D39E4E" w14:textId="77777777" w:rsidR="005B6767" w:rsidRDefault="005B6767" w:rsidP="005B6767">
      <w:pPr>
        <w:spacing w:after="0" w:line="240" w:lineRule="auto"/>
        <w:rPr>
          <w:rFonts w:ascii="Times New Roman" w:hAnsi="Times New Roman" w:cs="Times New Roman"/>
          <w:sz w:val="24"/>
        </w:rPr>
      </w:pPr>
    </w:p>
    <w:p w14:paraId="086CCA1D" w14:textId="77777777" w:rsidR="005B6767" w:rsidRDefault="005B6767" w:rsidP="005B6767">
      <w:pPr>
        <w:spacing w:after="0" w:line="240" w:lineRule="auto"/>
        <w:rPr>
          <w:rFonts w:ascii="Times New Roman" w:hAnsi="Times New Roman" w:cs="Times New Roman"/>
          <w:b/>
          <w:sz w:val="24"/>
        </w:rPr>
      </w:pPr>
      <w:r>
        <w:rPr>
          <w:rFonts w:ascii="Times New Roman" w:hAnsi="Times New Roman" w:cs="Times New Roman"/>
          <w:b/>
          <w:sz w:val="24"/>
        </w:rPr>
        <w:t>Aktivnost A300404 Ostale potrebe u sportu i rekreaciji</w:t>
      </w:r>
    </w:p>
    <w:p w14:paraId="509281B7" w14:textId="77777777" w:rsidR="005B6767" w:rsidRDefault="005B6767" w:rsidP="005B6767">
      <w:pPr>
        <w:spacing w:after="0" w:line="240" w:lineRule="auto"/>
        <w:jc w:val="both"/>
        <w:rPr>
          <w:rFonts w:ascii="Times New Roman" w:hAnsi="Times New Roman" w:cs="Times New Roman"/>
          <w:sz w:val="24"/>
        </w:rPr>
      </w:pPr>
      <w:r>
        <w:rPr>
          <w:rFonts w:ascii="Times New Roman" w:hAnsi="Times New Roman" w:cs="Times New Roman"/>
          <w:sz w:val="24"/>
        </w:rPr>
        <w:t>Zakupom termina za korištenje sportske dvorane Saline u Vrsaru obavljat će se sportsko-rekreativna djelatnost udruga sa sjedištem na području Općine Funtana-Fontane koje se financiraju iz Proračuna Općine Funtana-Fontane temeljem raspisanog javnog poziva za financiranje programa i projekata od interesa za opće dobro koje provode udruge.</w:t>
      </w:r>
    </w:p>
    <w:p w14:paraId="1F8738C0" w14:textId="77777777" w:rsidR="005B6767" w:rsidRDefault="005B6767" w:rsidP="005B6767">
      <w:pPr>
        <w:spacing w:after="0" w:line="240" w:lineRule="auto"/>
        <w:jc w:val="both"/>
        <w:rPr>
          <w:rFonts w:ascii="Times New Roman" w:hAnsi="Times New Roman" w:cs="Times New Roman"/>
          <w:sz w:val="24"/>
        </w:rPr>
      </w:pPr>
      <w:r w:rsidRPr="0036723E">
        <w:rPr>
          <w:rFonts w:ascii="Times New Roman" w:hAnsi="Times New Roman" w:cs="Times New Roman"/>
          <w:sz w:val="24"/>
        </w:rPr>
        <w:t>Donacije sportskim organizacijama predviđene su za sufinanciranje organizacije domaćih i međunarodnih natjecanja te sportskih priredbi i manifestacija.</w:t>
      </w:r>
      <w:r>
        <w:rPr>
          <w:rFonts w:ascii="Times New Roman" w:hAnsi="Times New Roman" w:cs="Times New Roman"/>
          <w:sz w:val="24"/>
        </w:rPr>
        <w:t xml:space="preserve"> </w:t>
      </w:r>
    </w:p>
    <w:p w14:paraId="2198ED7A" w14:textId="77777777" w:rsidR="005B6767" w:rsidRDefault="005B6767" w:rsidP="005B6767">
      <w:pPr>
        <w:spacing w:after="0" w:line="240" w:lineRule="auto"/>
        <w:jc w:val="both"/>
        <w:rPr>
          <w:rFonts w:ascii="Times New Roman" w:hAnsi="Times New Roman" w:cs="Times New Roman"/>
          <w:sz w:val="24"/>
        </w:rPr>
      </w:pPr>
      <w:r>
        <w:rPr>
          <w:rFonts w:ascii="Times New Roman" w:hAnsi="Times New Roman" w:cs="Times New Roman"/>
          <w:sz w:val="24"/>
        </w:rPr>
        <w:t xml:space="preserve">Za realizaciju ove aktivnosti planirana su sredstva u iznosu od </w:t>
      </w:r>
      <w:r w:rsidRPr="0036723E">
        <w:rPr>
          <w:rFonts w:ascii="Times New Roman" w:hAnsi="Times New Roman" w:cs="Times New Roman"/>
          <w:sz w:val="24"/>
        </w:rPr>
        <w:t>8.395,00</w:t>
      </w:r>
      <w:r>
        <w:rPr>
          <w:rFonts w:ascii="Times New Roman" w:hAnsi="Times New Roman" w:cs="Times New Roman"/>
          <w:sz w:val="24"/>
        </w:rPr>
        <w:t xml:space="preserve"> €.</w:t>
      </w:r>
    </w:p>
    <w:p w14:paraId="02DB1EF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82" w:type="dxa"/>
        <w:jc w:val="center"/>
        <w:tblLook w:val="04A0" w:firstRow="1" w:lastRow="0" w:firstColumn="1" w:lastColumn="0" w:noHBand="0" w:noVBand="1"/>
      </w:tblPr>
      <w:tblGrid>
        <w:gridCol w:w="2547"/>
        <w:gridCol w:w="1646"/>
        <w:gridCol w:w="1579"/>
        <w:gridCol w:w="1648"/>
        <w:gridCol w:w="1662"/>
      </w:tblGrid>
      <w:tr w:rsidR="005B6767" w14:paraId="29A41EE3" w14:textId="77777777" w:rsidTr="0086100E">
        <w:trPr>
          <w:cantSplit/>
          <w:trHeight w:val="701"/>
          <w:jc w:val="center"/>
        </w:trPr>
        <w:tc>
          <w:tcPr>
            <w:tcW w:w="2547" w:type="dxa"/>
            <w:vAlign w:val="center"/>
          </w:tcPr>
          <w:p w14:paraId="2B40963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646" w:type="dxa"/>
            <w:vAlign w:val="center"/>
          </w:tcPr>
          <w:p w14:paraId="67CEBE2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579" w:type="dxa"/>
            <w:vAlign w:val="center"/>
          </w:tcPr>
          <w:p w14:paraId="0162B62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48" w:type="dxa"/>
            <w:vAlign w:val="center"/>
          </w:tcPr>
          <w:p w14:paraId="42F33FB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62" w:type="dxa"/>
            <w:vAlign w:val="center"/>
          </w:tcPr>
          <w:p w14:paraId="08E08D9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6B6881E0" w14:textId="77777777" w:rsidTr="0086100E">
        <w:trPr>
          <w:cantSplit/>
          <w:trHeight w:val="779"/>
          <w:jc w:val="center"/>
        </w:trPr>
        <w:tc>
          <w:tcPr>
            <w:tcW w:w="2547" w:type="dxa"/>
            <w:vAlign w:val="center"/>
          </w:tcPr>
          <w:p w14:paraId="1841C62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A300401 Sport i rekreacija</w:t>
            </w:r>
          </w:p>
        </w:tc>
        <w:tc>
          <w:tcPr>
            <w:tcW w:w="1646" w:type="dxa"/>
            <w:vAlign w:val="center"/>
          </w:tcPr>
          <w:p w14:paraId="2E5C92C7" w14:textId="77777777" w:rsidR="005B6767" w:rsidRPr="00BA742C" w:rsidRDefault="005B6767" w:rsidP="0086100E">
            <w:pPr>
              <w:jc w:val="center"/>
              <w:rPr>
                <w:rFonts w:ascii="Times New Roman" w:hAnsi="Times New Roman" w:cs="Times New Roman"/>
                <w:sz w:val="20"/>
              </w:rPr>
            </w:pPr>
            <w:r w:rsidRPr="00F30971">
              <w:rPr>
                <w:rFonts w:ascii="Times New Roman" w:hAnsi="Times New Roman" w:cs="Times New Roman"/>
                <w:sz w:val="20"/>
              </w:rPr>
              <w:t>4.420,00</w:t>
            </w:r>
          </w:p>
        </w:tc>
        <w:tc>
          <w:tcPr>
            <w:tcW w:w="1579" w:type="dxa"/>
            <w:vAlign w:val="center"/>
          </w:tcPr>
          <w:p w14:paraId="30779B62" w14:textId="77777777" w:rsidR="005B6767" w:rsidRPr="00E30867" w:rsidRDefault="005B6767" w:rsidP="0086100E">
            <w:pPr>
              <w:jc w:val="center"/>
              <w:rPr>
                <w:rFonts w:ascii="Times New Roman" w:hAnsi="Times New Roman" w:cs="Times New Roman"/>
                <w:sz w:val="20"/>
              </w:rPr>
            </w:pPr>
            <w:r w:rsidRPr="001C7B0F">
              <w:rPr>
                <w:rFonts w:ascii="Times New Roman" w:hAnsi="Times New Roman" w:cs="Times New Roman"/>
                <w:sz w:val="20"/>
              </w:rPr>
              <w:t>4.420,00</w:t>
            </w:r>
          </w:p>
        </w:tc>
        <w:tc>
          <w:tcPr>
            <w:tcW w:w="1648" w:type="dxa"/>
            <w:vAlign w:val="center"/>
          </w:tcPr>
          <w:p w14:paraId="7790D631"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4.420,00</w:t>
            </w:r>
          </w:p>
        </w:tc>
        <w:tc>
          <w:tcPr>
            <w:tcW w:w="1662" w:type="dxa"/>
            <w:vAlign w:val="center"/>
          </w:tcPr>
          <w:p w14:paraId="0A75FC9B"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4.420,00</w:t>
            </w:r>
          </w:p>
        </w:tc>
      </w:tr>
      <w:tr w:rsidR="005B6767" w14:paraId="7769FC4A" w14:textId="77777777" w:rsidTr="0086100E">
        <w:trPr>
          <w:cantSplit/>
          <w:trHeight w:val="779"/>
          <w:jc w:val="center"/>
        </w:trPr>
        <w:tc>
          <w:tcPr>
            <w:tcW w:w="2547" w:type="dxa"/>
            <w:vAlign w:val="center"/>
          </w:tcPr>
          <w:p w14:paraId="234B57B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A300402 Poticanje sportskih udruga</w:t>
            </w:r>
          </w:p>
        </w:tc>
        <w:tc>
          <w:tcPr>
            <w:tcW w:w="1646" w:type="dxa"/>
            <w:vAlign w:val="center"/>
          </w:tcPr>
          <w:p w14:paraId="1C713D09" w14:textId="77777777" w:rsidR="005B6767" w:rsidRPr="00BA742C" w:rsidRDefault="005B6767" w:rsidP="0086100E">
            <w:pPr>
              <w:jc w:val="center"/>
              <w:rPr>
                <w:rFonts w:ascii="Times New Roman" w:hAnsi="Times New Roman" w:cs="Times New Roman"/>
                <w:sz w:val="20"/>
              </w:rPr>
            </w:pPr>
            <w:r w:rsidRPr="00F30971">
              <w:rPr>
                <w:rFonts w:ascii="Times New Roman" w:hAnsi="Times New Roman" w:cs="Times New Roman"/>
                <w:sz w:val="20"/>
              </w:rPr>
              <w:t>94.325,00</w:t>
            </w:r>
          </w:p>
        </w:tc>
        <w:tc>
          <w:tcPr>
            <w:tcW w:w="1579" w:type="dxa"/>
            <w:vAlign w:val="center"/>
          </w:tcPr>
          <w:p w14:paraId="3F3F3A2B" w14:textId="77777777" w:rsidR="005B6767" w:rsidRPr="00E30867" w:rsidRDefault="005B6767" w:rsidP="0086100E">
            <w:pPr>
              <w:jc w:val="center"/>
              <w:rPr>
                <w:rFonts w:ascii="Times New Roman" w:hAnsi="Times New Roman" w:cs="Times New Roman"/>
                <w:sz w:val="20"/>
              </w:rPr>
            </w:pPr>
            <w:r w:rsidRPr="001C7B0F">
              <w:rPr>
                <w:rFonts w:ascii="Times New Roman" w:hAnsi="Times New Roman" w:cs="Times New Roman"/>
                <w:sz w:val="20"/>
              </w:rPr>
              <w:t>94.325,00</w:t>
            </w:r>
          </w:p>
        </w:tc>
        <w:tc>
          <w:tcPr>
            <w:tcW w:w="1648" w:type="dxa"/>
            <w:vAlign w:val="center"/>
          </w:tcPr>
          <w:p w14:paraId="77A74A6D"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94.325,00</w:t>
            </w:r>
          </w:p>
        </w:tc>
        <w:tc>
          <w:tcPr>
            <w:tcW w:w="1662" w:type="dxa"/>
            <w:vAlign w:val="center"/>
          </w:tcPr>
          <w:p w14:paraId="67DF2A63"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94.325,00</w:t>
            </w:r>
          </w:p>
        </w:tc>
      </w:tr>
      <w:tr w:rsidR="005B6767" w14:paraId="0E43C9BA" w14:textId="77777777" w:rsidTr="0086100E">
        <w:trPr>
          <w:cantSplit/>
          <w:trHeight w:val="779"/>
          <w:jc w:val="center"/>
        </w:trPr>
        <w:tc>
          <w:tcPr>
            <w:tcW w:w="2547" w:type="dxa"/>
            <w:vAlign w:val="center"/>
          </w:tcPr>
          <w:p w14:paraId="3800AB6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A300404 Ostale potrebe u sportu i rekreaciji</w:t>
            </w:r>
          </w:p>
        </w:tc>
        <w:tc>
          <w:tcPr>
            <w:tcW w:w="1646" w:type="dxa"/>
            <w:vAlign w:val="center"/>
          </w:tcPr>
          <w:p w14:paraId="0CBC6676" w14:textId="77777777" w:rsidR="005B6767" w:rsidRPr="00E30867" w:rsidRDefault="005B6767" w:rsidP="0086100E">
            <w:pPr>
              <w:jc w:val="center"/>
              <w:rPr>
                <w:rFonts w:ascii="Times New Roman" w:hAnsi="Times New Roman" w:cs="Times New Roman"/>
                <w:sz w:val="20"/>
              </w:rPr>
            </w:pPr>
            <w:r w:rsidRPr="00F30971">
              <w:rPr>
                <w:rFonts w:ascii="Times New Roman" w:hAnsi="Times New Roman" w:cs="Times New Roman"/>
                <w:sz w:val="20"/>
              </w:rPr>
              <w:t>7.895,00</w:t>
            </w:r>
          </w:p>
        </w:tc>
        <w:tc>
          <w:tcPr>
            <w:tcW w:w="1579" w:type="dxa"/>
            <w:vAlign w:val="center"/>
          </w:tcPr>
          <w:p w14:paraId="32B380C1" w14:textId="77777777" w:rsidR="005B6767" w:rsidRPr="00E30867" w:rsidRDefault="005B6767" w:rsidP="0086100E">
            <w:pPr>
              <w:jc w:val="center"/>
              <w:rPr>
                <w:rFonts w:ascii="Times New Roman" w:hAnsi="Times New Roman" w:cs="Times New Roman"/>
                <w:sz w:val="20"/>
              </w:rPr>
            </w:pPr>
            <w:r w:rsidRPr="0036723E">
              <w:rPr>
                <w:rFonts w:ascii="Times New Roman" w:hAnsi="Times New Roman" w:cs="Times New Roman"/>
                <w:sz w:val="20"/>
              </w:rPr>
              <w:t>8.395,00</w:t>
            </w:r>
          </w:p>
        </w:tc>
        <w:tc>
          <w:tcPr>
            <w:tcW w:w="1648" w:type="dxa"/>
            <w:vAlign w:val="center"/>
          </w:tcPr>
          <w:p w14:paraId="2B5F3552"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8.395,00</w:t>
            </w:r>
          </w:p>
        </w:tc>
        <w:tc>
          <w:tcPr>
            <w:tcW w:w="1662" w:type="dxa"/>
            <w:vAlign w:val="center"/>
          </w:tcPr>
          <w:p w14:paraId="7E8D5005"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8.395,00</w:t>
            </w:r>
          </w:p>
        </w:tc>
      </w:tr>
    </w:tbl>
    <w:p w14:paraId="599EAC6D"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3749B2DB" w14:textId="77777777" w:rsidR="005B6767" w:rsidRPr="008A0DF8"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sidRPr="008A0DF8">
        <w:rPr>
          <w:rFonts w:ascii="Times New Roman" w:eastAsia="Calibri" w:hAnsi="Times New Roman" w:cs="Times New Roman"/>
          <w:sz w:val="24"/>
          <w:szCs w:val="24"/>
        </w:rPr>
        <w:t>Aktivnost A300401 Sport i rekreacija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71E2F3D8" w14:textId="77777777" w:rsidTr="0086100E">
        <w:trPr>
          <w:cantSplit/>
          <w:jc w:val="center"/>
        </w:trPr>
        <w:tc>
          <w:tcPr>
            <w:tcW w:w="2689" w:type="dxa"/>
            <w:vAlign w:val="center"/>
          </w:tcPr>
          <w:p w14:paraId="215F4C8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6008CAF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4C6018D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DA69EA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C21CB6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5786157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4DF2ACF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59FA7F6" w14:textId="77777777" w:rsidTr="0086100E">
        <w:trPr>
          <w:cantSplit/>
          <w:jc w:val="center"/>
        </w:trPr>
        <w:tc>
          <w:tcPr>
            <w:tcW w:w="2689" w:type="dxa"/>
            <w:vAlign w:val="center"/>
          </w:tcPr>
          <w:p w14:paraId="2AB19D6E" w14:textId="77777777" w:rsidR="005B6767" w:rsidRPr="00E30867" w:rsidRDefault="005B6767" w:rsidP="0086100E">
            <w:pPr>
              <w:autoSpaceDE w:val="0"/>
              <w:autoSpaceDN w:val="0"/>
              <w:adjustRightInd w:val="0"/>
              <w:jc w:val="center"/>
              <w:rPr>
                <w:rFonts w:ascii="Times New Roman" w:eastAsia="Calibri" w:hAnsi="Times New Roman" w:cs="Times New Roman"/>
                <w:bCs/>
                <w:sz w:val="20"/>
                <w:szCs w:val="20"/>
              </w:rPr>
            </w:pPr>
            <w:r w:rsidRPr="00E30867">
              <w:rPr>
                <w:rFonts w:ascii="Times New Roman" w:eastAsia="Calibri" w:hAnsi="Times New Roman" w:cs="Times New Roman"/>
                <w:bCs/>
                <w:sz w:val="20"/>
                <w:szCs w:val="20"/>
              </w:rPr>
              <w:t>Učenici kojima se financira zimovanje</w:t>
            </w:r>
          </w:p>
        </w:tc>
        <w:tc>
          <w:tcPr>
            <w:tcW w:w="1272" w:type="dxa"/>
            <w:vAlign w:val="center"/>
          </w:tcPr>
          <w:p w14:paraId="7AF15774"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sidRPr="00E30867">
              <w:rPr>
                <w:rFonts w:ascii="Times New Roman" w:eastAsia="Calibri" w:hAnsi="Times New Roman" w:cs="Times New Roman"/>
                <w:sz w:val="20"/>
                <w:szCs w:val="20"/>
              </w:rPr>
              <w:t>broj</w:t>
            </w:r>
          </w:p>
        </w:tc>
        <w:tc>
          <w:tcPr>
            <w:tcW w:w="1275" w:type="dxa"/>
            <w:vAlign w:val="center"/>
          </w:tcPr>
          <w:p w14:paraId="17B4FCD2"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4" w:type="dxa"/>
            <w:vAlign w:val="center"/>
          </w:tcPr>
          <w:p w14:paraId="1553CB8C"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4AB489BC"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1275" w:type="dxa"/>
            <w:vAlign w:val="center"/>
          </w:tcPr>
          <w:p w14:paraId="0B14BCE7"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r>
    </w:tbl>
    <w:p w14:paraId="48FB4B21" w14:textId="77777777" w:rsidR="005B6767" w:rsidRDefault="005B6767" w:rsidP="005B6767">
      <w:pPr>
        <w:spacing w:after="0" w:line="240" w:lineRule="auto"/>
        <w:rPr>
          <w:rFonts w:ascii="Times New Roman" w:hAnsi="Times New Roman" w:cs="Times New Roman"/>
          <w:sz w:val="24"/>
          <w:szCs w:val="24"/>
        </w:rPr>
      </w:pPr>
    </w:p>
    <w:p w14:paraId="6B7E04C1"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A300402 Poticanje sportskih udruga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6D67E49" w14:textId="77777777" w:rsidTr="0086100E">
        <w:trPr>
          <w:cantSplit/>
          <w:jc w:val="center"/>
        </w:trPr>
        <w:tc>
          <w:tcPr>
            <w:tcW w:w="2689" w:type="dxa"/>
            <w:vAlign w:val="center"/>
          </w:tcPr>
          <w:p w14:paraId="5C89632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1DAE104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39B2913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278B6C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3C08D00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92261C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70F08E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A39B06C" w14:textId="77777777" w:rsidTr="0086100E">
        <w:trPr>
          <w:cantSplit/>
          <w:jc w:val="center"/>
        </w:trPr>
        <w:tc>
          <w:tcPr>
            <w:tcW w:w="2689" w:type="dxa"/>
            <w:vAlign w:val="center"/>
          </w:tcPr>
          <w:p w14:paraId="3DB778AF"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Udruge koje se sufinanciraju</w:t>
            </w:r>
          </w:p>
        </w:tc>
        <w:tc>
          <w:tcPr>
            <w:tcW w:w="1272" w:type="dxa"/>
            <w:vAlign w:val="center"/>
          </w:tcPr>
          <w:p w14:paraId="429D93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2421BA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4" w:type="dxa"/>
            <w:vAlign w:val="center"/>
          </w:tcPr>
          <w:p w14:paraId="2D2BED5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275" w:type="dxa"/>
            <w:vAlign w:val="center"/>
          </w:tcPr>
          <w:p w14:paraId="093C553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275" w:type="dxa"/>
            <w:vAlign w:val="center"/>
          </w:tcPr>
          <w:p w14:paraId="6A9D93B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bl>
    <w:p w14:paraId="5231F540" w14:textId="77777777" w:rsidR="005B6767" w:rsidRDefault="005B6767" w:rsidP="005B6767">
      <w:pPr>
        <w:spacing w:after="0" w:line="240" w:lineRule="auto"/>
        <w:rPr>
          <w:rFonts w:ascii="Times New Roman" w:hAnsi="Times New Roman" w:cs="Times New Roman"/>
          <w:sz w:val="24"/>
          <w:szCs w:val="24"/>
        </w:rPr>
      </w:pPr>
    </w:p>
    <w:p w14:paraId="619A862B"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Aktivnost A300404 Ostale potrebe u sportu i rekreaciji</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4D54BEB7" w14:textId="77777777" w:rsidTr="0086100E">
        <w:trPr>
          <w:cantSplit/>
          <w:jc w:val="center"/>
        </w:trPr>
        <w:tc>
          <w:tcPr>
            <w:tcW w:w="2689" w:type="dxa"/>
            <w:vAlign w:val="center"/>
          </w:tcPr>
          <w:p w14:paraId="001A0B5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0232F6A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82C646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A1439B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4F7F78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47DFD72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14DB63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3C950BA" w14:textId="77777777" w:rsidTr="0086100E">
        <w:trPr>
          <w:cantSplit/>
          <w:jc w:val="center"/>
        </w:trPr>
        <w:tc>
          <w:tcPr>
            <w:tcW w:w="2689" w:type="dxa"/>
            <w:vAlign w:val="center"/>
          </w:tcPr>
          <w:p w14:paraId="47253ED5"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Plaćena zakupnina</w:t>
            </w:r>
          </w:p>
        </w:tc>
        <w:tc>
          <w:tcPr>
            <w:tcW w:w="1272" w:type="dxa"/>
            <w:vAlign w:val="center"/>
          </w:tcPr>
          <w:p w14:paraId="7AE84EB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3D218EF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4B7564C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71A80D1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570B33A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B6767" w14:paraId="20C97073" w14:textId="77777777" w:rsidTr="0086100E">
        <w:trPr>
          <w:cantSplit/>
          <w:jc w:val="center"/>
        </w:trPr>
        <w:tc>
          <w:tcPr>
            <w:tcW w:w="2689" w:type="dxa"/>
            <w:vAlign w:val="center"/>
          </w:tcPr>
          <w:p w14:paraId="3D2ADF3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sidRPr="0036723E">
              <w:rPr>
                <w:rFonts w:ascii="Times New Roman" w:eastAsia="Calibri" w:hAnsi="Times New Roman" w:cs="Times New Roman"/>
                <w:bCs/>
                <w:sz w:val="20"/>
                <w:szCs w:val="20"/>
              </w:rPr>
              <w:t>Donacije sportskim organizacijama</w:t>
            </w:r>
          </w:p>
        </w:tc>
        <w:tc>
          <w:tcPr>
            <w:tcW w:w="1272" w:type="dxa"/>
            <w:vAlign w:val="center"/>
          </w:tcPr>
          <w:p w14:paraId="30C20D2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sidRPr="0036723E">
              <w:rPr>
                <w:rFonts w:ascii="Times New Roman" w:eastAsia="Calibri" w:hAnsi="Times New Roman" w:cs="Times New Roman"/>
                <w:sz w:val="20"/>
                <w:szCs w:val="20"/>
              </w:rPr>
              <w:t>broj</w:t>
            </w:r>
          </w:p>
        </w:tc>
        <w:tc>
          <w:tcPr>
            <w:tcW w:w="1275" w:type="dxa"/>
            <w:vAlign w:val="center"/>
          </w:tcPr>
          <w:p w14:paraId="1F80938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22A75DA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09C0CCC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447D94F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6AEBAAA4" w14:textId="77777777" w:rsidR="005B6767" w:rsidRDefault="005B6767" w:rsidP="005B6767">
      <w:pPr>
        <w:spacing w:after="0" w:line="240" w:lineRule="auto"/>
        <w:jc w:val="both"/>
        <w:rPr>
          <w:rFonts w:ascii="Times New Roman" w:hAnsi="Times New Roman" w:cs="Times New Roman"/>
          <w:sz w:val="24"/>
        </w:rPr>
      </w:pPr>
    </w:p>
    <w:p w14:paraId="6DFE3EA0" w14:textId="77777777" w:rsidR="005B6767" w:rsidRDefault="005B6767" w:rsidP="005B6767">
      <w:pPr>
        <w:spacing w:after="0" w:line="240" w:lineRule="auto"/>
        <w:rPr>
          <w:rFonts w:ascii="Times New Roman" w:hAnsi="Times New Roman" w:cs="Times New Roman"/>
          <w:b/>
          <w:sz w:val="24"/>
        </w:rPr>
      </w:pPr>
    </w:p>
    <w:p w14:paraId="4DB57370" w14:textId="77777777" w:rsidR="005B6767" w:rsidRPr="00DC3185"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DC3185">
        <w:rPr>
          <w:rFonts w:ascii="Times New Roman" w:hAnsi="Times New Roman" w:cs="Times New Roman"/>
          <w:b/>
          <w:sz w:val="24"/>
          <w:szCs w:val="24"/>
        </w:rPr>
        <w:t xml:space="preserve">Program 3005 Socijalna skrb </w:t>
      </w:r>
    </w:p>
    <w:p w14:paraId="451A7E82"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4740D81"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1336E442" w14:textId="77777777" w:rsidR="005B6767" w:rsidRDefault="005B6767" w:rsidP="005B6767">
      <w:pPr>
        <w:autoSpaceDE w:val="0"/>
        <w:autoSpaceDN w:val="0"/>
        <w:adjustRightInd w:val="0"/>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Socijalnim programom nastoji se provoditi socijalna politika iznad standarda koje propisuje Ministarstvo rada, mirovinskog sustava, obitelji i socijalne politike, a provodi Hrvatski zavod za socijalni rad. </w:t>
      </w:r>
    </w:p>
    <w:p w14:paraId="3BDF7C0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highlight w:val="yellow"/>
        </w:rPr>
      </w:pPr>
    </w:p>
    <w:p w14:paraId="07A5563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6CE9F8C9"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66FA31AD"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2750A10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socijalnoj skrbi („Narodne novine“, </w:t>
      </w:r>
      <w:r w:rsidRPr="00371500">
        <w:rPr>
          <w:rFonts w:ascii="Times New Roman" w:hAnsi="Times New Roman" w:cs="Times New Roman"/>
          <w:sz w:val="24"/>
          <w:szCs w:val="24"/>
        </w:rPr>
        <w:t>broj 18/22, 46/22, 119/22</w:t>
      </w:r>
      <w:r>
        <w:rPr>
          <w:rFonts w:ascii="Times New Roman" w:hAnsi="Times New Roman" w:cs="Times New Roman"/>
          <w:sz w:val="24"/>
          <w:szCs w:val="24"/>
        </w:rPr>
        <w:t xml:space="preserve">, </w:t>
      </w:r>
      <w:r w:rsidRPr="00DC3185">
        <w:rPr>
          <w:rFonts w:ascii="Times New Roman" w:hAnsi="Times New Roman" w:cs="Times New Roman"/>
          <w:sz w:val="24"/>
          <w:szCs w:val="24"/>
        </w:rPr>
        <w:t>71/23, 156/23 i 61/25</w:t>
      </w:r>
      <w:r>
        <w:rPr>
          <w:rFonts w:ascii="Times New Roman" w:hAnsi="Times New Roman" w:cs="Times New Roman"/>
          <w:sz w:val="24"/>
          <w:szCs w:val="24"/>
        </w:rPr>
        <w:t>),</w:t>
      </w:r>
    </w:p>
    <w:p w14:paraId="5B3E419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sidRPr="00371500">
        <w:rPr>
          <w:rFonts w:ascii="Times New Roman" w:hAnsi="Times New Roman" w:cs="Times New Roman"/>
          <w:sz w:val="24"/>
          <w:szCs w:val="24"/>
        </w:rPr>
        <w:t>Odluk</w:t>
      </w:r>
      <w:r>
        <w:rPr>
          <w:rFonts w:ascii="Times New Roman" w:hAnsi="Times New Roman" w:cs="Times New Roman"/>
          <w:sz w:val="24"/>
          <w:szCs w:val="24"/>
        </w:rPr>
        <w:t>a</w:t>
      </w:r>
      <w:r w:rsidRPr="00371500">
        <w:rPr>
          <w:rFonts w:ascii="Times New Roman" w:hAnsi="Times New Roman" w:cs="Times New Roman"/>
          <w:sz w:val="24"/>
          <w:szCs w:val="24"/>
        </w:rPr>
        <w:t xml:space="preserve"> o socijalnoj skrbi na području Općine Funtana-Fontane („Službeni glasnik Općine Funtana”, broj </w:t>
      </w:r>
      <w:r w:rsidRPr="00DC3185">
        <w:rPr>
          <w:rFonts w:ascii="Times New Roman" w:hAnsi="Times New Roman" w:cs="Times New Roman"/>
          <w:sz w:val="24"/>
          <w:szCs w:val="24"/>
        </w:rPr>
        <w:t>8/22, 17/24 i 8/25</w:t>
      </w:r>
      <w:r w:rsidRPr="00371500">
        <w:rPr>
          <w:rFonts w:ascii="Times New Roman" w:hAnsi="Times New Roman" w:cs="Times New Roman"/>
          <w:sz w:val="24"/>
          <w:szCs w:val="24"/>
        </w:rPr>
        <w:t>)</w:t>
      </w:r>
      <w:r>
        <w:rPr>
          <w:rFonts w:ascii="Times New Roman" w:hAnsi="Times New Roman" w:cs="Times New Roman"/>
          <w:sz w:val="24"/>
          <w:szCs w:val="24"/>
        </w:rPr>
        <w:t>,</w:t>
      </w:r>
    </w:p>
    <w:p w14:paraId="7E671299"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Odluka o sufinanciranju smještaja korisnika domova za starije i nemoćne osobe („Službeni glasnik Općine Funtana“, broj </w:t>
      </w:r>
      <w:r w:rsidRPr="00DC3185">
        <w:rPr>
          <w:rFonts w:ascii="Times New Roman" w:hAnsi="Times New Roman" w:cs="Times New Roman"/>
          <w:sz w:val="24"/>
          <w:szCs w:val="24"/>
        </w:rPr>
        <w:t>7/16 i 11/25</w:t>
      </w:r>
      <w:r>
        <w:rPr>
          <w:rFonts w:ascii="Times New Roman" w:hAnsi="Times New Roman" w:cs="Times New Roman"/>
          <w:sz w:val="24"/>
          <w:szCs w:val="24"/>
        </w:rPr>
        <w:t>),</w:t>
      </w:r>
    </w:p>
    <w:p w14:paraId="53416221"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0E5E7138"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582A3407"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financiranju programa i projekata od interesa za opće dobro iz Proračuna Općine Funtana – Fontane („Službeni glasnik Općine Funtana“, broj 8/15, 7/17 i 7/21).</w:t>
      </w:r>
    </w:p>
    <w:p w14:paraId="661AE3B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highlight w:val="yellow"/>
        </w:rPr>
      </w:pPr>
    </w:p>
    <w:p w14:paraId="309E7790"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4A5D9CDD"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omogućiti i unaprijediti socijalnu skrb i javno zdravlje te kvalitetu života na području Općine Funtana – Fontane posebno za najranjivije kategorije stanovnika.</w:t>
      </w:r>
    </w:p>
    <w:p w14:paraId="0457A40E"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313D516D"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1869A01C" w14:textId="77777777" w:rsidR="005B6767" w:rsidRDefault="005B6767" w:rsidP="005B676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Provedbeni program Općine Funtana – Fontane za razdoblje od 2025. do 2029. godine</w:t>
      </w:r>
    </w:p>
    <w:p w14:paraId="27302006"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C495573"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Sredstva za realizaciju programa</w:t>
      </w:r>
    </w:p>
    <w:p w14:paraId="246023B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86477B">
        <w:rPr>
          <w:rFonts w:ascii="Times New Roman" w:hAnsi="Times New Roman" w:cs="Times New Roman"/>
          <w:sz w:val="24"/>
          <w:szCs w:val="24"/>
        </w:rPr>
        <w:t>127.790,00</w:t>
      </w:r>
      <w:r>
        <w:rPr>
          <w:rFonts w:ascii="Times New Roman" w:hAnsi="Times New Roman" w:cs="Times New Roman"/>
          <w:sz w:val="24"/>
          <w:szCs w:val="24"/>
        </w:rPr>
        <w:t xml:space="preserve"> €, a raspoređeni su na:</w:t>
      </w:r>
    </w:p>
    <w:p w14:paraId="17474F4B"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5B9B6FB"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A300502 Poticanje ustanova i udruga socijalnog karaktera</w:t>
      </w:r>
    </w:p>
    <w:p w14:paraId="60AD80A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DC3185">
        <w:rPr>
          <w:rFonts w:ascii="Times New Roman" w:hAnsi="Times New Roman" w:cs="Times New Roman"/>
          <w:sz w:val="24"/>
          <w:szCs w:val="24"/>
        </w:rPr>
        <w:t xml:space="preserve">Pomoć Dnevnom centru za rehabilitaciju Veruda – Pula predviđena je za sufinanciranje provedbe programa: „Rana razvojna podrška za djecu rane i predškolske dobi do navršene 7. godine života u Centru i obitelji korisnika“ te „Psihosocijalna podrška u Centru za djecu školske dobi od 7. do 21. godine života uključenu u redovne osnovne i srednje škole“, pomoć Centru za pružanje usluga u zajednici Fond Zdravi grad Poreč-Parenzo predviđena je za sufinanciranje </w:t>
      </w:r>
      <w:r w:rsidRPr="00DC3185">
        <w:rPr>
          <w:rFonts w:ascii="Times New Roman" w:hAnsi="Times New Roman" w:cs="Times New Roman"/>
          <w:sz w:val="24"/>
          <w:szCs w:val="24"/>
        </w:rPr>
        <w:lastRenderedPageBreak/>
        <w:t>programa „Programske aktivnosti Centra Zdravi grad – psihosocijalni tretmani“, donacija Dnevnom centru za radnu terapiju i rehabilitaciju Pula predviđena je za sufinanciranje provedbe projekata i aktivnosti s ciljem podizanja kvalitete života osoba s intelektualnim teškoćama te integracije istih u širu društvenu zajednicu, donacija Gradskom društvu Crvenog križa Poreč predviđena je za sufinanciranje programa: „Humanitarno-socijalni program“, „Služba traženja“, „Prva pomoć“, „Dobrovoljno davanje krvi“, „Priprema i odgovor na krizne situacije“, „Zdravstvena preventiva“ te „Rad s mladima i volonterima“, donacija Sigurnoj kući Istra predviđena je za sufinanciranje programa „Pomoć ženama žrtvama obiteljskog nasilja“, donacija Centru za inkluziju i podršku u zajednici predviđena je za sufinanciranje programa „Naša dnevna zajednica Poreč“, dok je donacija Društvu distrofičara Istre predviđena za sufinanciranje nabave specijalnog vozila za prijevoz osoba s invaliditetom i smanjenom pokretljivošću.</w:t>
      </w:r>
    </w:p>
    <w:p w14:paraId="7B2CFC0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socijali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07CD7A5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86477B">
        <w:rPr>
          <w:rFonts w:ascii="Times New Roman" w:hAnsi="Times New Roman" w:cs="Times New Roman"/>
          <w:sz w:val="24"/>
          <w:szCs w:val="24"/>
        </w:rPr>
        <w:t>22.325,00</w:t>
      </w:r>
      <w:r>
        <w:rPr>
          <w:rFonts w:ascii="Times New Roman" w:hAnsi="Times New Roman" w:cs="Times New Roman"/>
          <w:sz w:val="24"/>
          <w:szCs w:val="24"/>
        </w:rPr>
        <w:t xml:space="preserve"> €.</w:t>
      </w:r>
    </w:p>
    <w:p w14:paraId="70DA9DA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0DDE6E1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Aktivnost A300503 Naknade troškova stanovanja </w:t>
      </w:r>
    </w:p>
    <w:p w14:paraId="2932A6E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pružanje sustavne financijske pomoći korisnicima zajamčene minimalne naknade u vidu ostvarivanja prava na naknadu za troškove stanovanja koji se odnose na: najamninu, komunalne naknade, troškove grijanja, vodne usluge te troškove koji su nastali uslijed radova na povećanju energetske učinkovitosti zgrade. </w:t>
      </w:r>
    </w:p>
    <w:p w14:paraId="17399C0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312F94">
        <w:rPr>
          <w:rFonts w:ascii="Times New Roman" w:hAnsi="Times New Roman" w:cs="Times New Roman"/>
          <w:sz w:val="24"/>
          <w:szCs w:val="24"/>
        </w:rPr>
        <w:t>2.155,00</w:t>
      </w:r>
      <w:r>
        <w:rPr>
          <w:rFonts w:ascii="Times New Roman" w:hAnsi="Times New Roman" w:cs="Times New Roman"/>
          <w:sz w:val="24"/>
          <w:szCs w:val="24"/>
        </w:rPr>
        <w:t xml:space="preserve"> €.</w:t>
      </w:r>
    </w:p>
    <w:p w14:paraId="18235D30"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BAA71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A300504 Naknade za novorođenče</w:t>
      </w:r>
    </w:p>
    <w:p w14:paraId="56A9277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12F94">
        <w:rPr>
          <w:rFonts w:ascii="Times New Roman" w:hAnsi="Times New Roman" w:cs="Times New Roman"/>
          <w:sz w:val="24"/>
          <w:szCs w:val="24"/>
        </w:rPr>
        <w:t>lanira se pružanje sustavne financijske pomoći korisnicima u vidu ostvarivanja prava na jednokratnu novčanu pomoć za svako novorođeno dijete čiji jedan ili oba roditelja imaju prijavljeno prebivalište i poreznu pripadnost na području općine Funtana-Fontane na dan rođenja djeteta i podnošenja zahtjeva</w:t>
      </w:r>
      <w:r>
        <w:rPr>
          <w:rFonts w:ascii="Times New Roman" w:hAnsi="Times New Roman" w:cs="Times New Roman"/>
          <w:sz w:val="24"/>
          <w:szCs w:val="24"/>
        </w:rPr>
        <w:t>.</w:t>
      </w:r>
    </w:p>
    <w:p w14:paraId="325B378D"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7F254B">
        <w:rPr>
          <w:rFonts w:ascii="Times New Roman" w:hAnsi="Times New Roman" w:cs="Times New Roman"/>
          <w:sz w:val="24"/>
          <w:szCs w:val="24"/>
        </w:rPr>
        <w:t>15.500,00</w:t>
      </w:r>
      <w:r>
        <w:rPr>
          <w:rFonts w:ascii="Times New Roman" w:hAnsi="Times New Roman" w:cs="Times New Roman"/>
          <w:sz w:val="24"/>
          <w:szCs w:val="24"/>
        </w:rPr>
        <w:t xml:space="preserve"> €.</w:t>
      </w:r>
    </w:p>
    <w:p w14:paraId="706EEEB7"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6AC8E22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A300505 Troškovi boravka u vrtiću i jaslicama</w:t>
      </w:r>
    </w:p>
    <w:p w14:paraId="37990627"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pružanje sustavne financijske pomoći korisnicima koji ispunjavaju jedan od socijalnih uvjeta ili imaju 3 i više djece predškolske dobi ili u sustavu redovnog školovanja u vidu ostvarivanja prava na pomoć za troškove boravka djeteta u jaslicama i dječjem vrtiću. </w:t>
      </w:r>
    </w:p>
    <w:p w14:paraId="048DD61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7F254B">
        <w:rPr>
          <w:rFonts w:ascii="Times New Roman" w:hAnsi="Times New Roman" w:cs="Times New Roman"/>
          <w:sz w:val="24"/>
          <w:szCs w:val="24"/>
        </w:rPr>
        <w:t>2.620,00</w:t>
      </w:r>
      <w:r>
        <w:rPr>
          <w:rFonts w:ascii="Times New Roman" w:hAnsi="Times New Roman" w:cs="Times New Roman"/>
          <w:sz w:val="24"/>
          <w:szCs w:val="24"/>
        </w:rPr>
        <w:t xml:space="preserve"> €.</w:t>
      </w:r>
    </w:p>
    <w:p w14:paraId="505C0F7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76CA4EE0"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A300506 Topli obrok učenika</w:t>
      </w:r>
    </w:p>
    <w:p w14:paraId="4A40D0E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w:t>
      </w:r>
      <w:r w:rsidRPr="00D9173D">
        <w:rPr>
          <w:rFonts w:ascii="Times New Roman" w:hAnsi="Times New Roman" w:cs="Times New Roman"/>
          <w:sz w:val="24"/>
          <w:szCs w:val="24"/>
        </w:rPr>
        <w:t>pružanje sustavne financijske pomoći korisnicima čija djeca imaju prebivalište na području općine Funtana-Fontane, a ispunjavaju jedan od socijalnih uvjeta u vidu ostvarivanja prava na podmirenje troškova prehrane djece u osnovnoj školi. Ova pomoć odnosi se i na podmirenje troškova prehrane djece koja su polaznici produženog boravka ili cjelodnevne nastave u osnovnoj školi (učenici od 1. do 4. razreda).</w:t>
      </w:r>
    </w:p>
    <w:p w14:paraId="3399F1A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1.000,00</w:t>
      </w:r>
      <w:r>
        <w:rPr>
          <w:rFonts w:ascii="Times New Roman" w:hAnsi="Times New Roman" w:cs="Times New Roman"/>
          <w:sz w:val="24"/>
          <w:szCs w:val="24"/>
        </w:rPr>
        <w:t xml:space="preserve"> €.</w:t>
      </w:r>
    </w:p>
    <w:p w14:paraId="33D74F3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74617EE2" w14:textId="77777777" w:rsidR="00785333" w:rsidRDefault="00785333" w:rsidP="005B6767">
      <w:pPr>
        <w:autoSpaceDE w:val="0"/>
        <w:autoSpaceDN w:val="0"/>
        <w:adjustRightInd w:val="0"/>
        <w:spacing w:after="0" w:line="240" w:lineRule="auto"/>
        <w:jc w:val="both"/>
        <w:rPr>
          <w:rFonts w:ascii="Times New Roman" w:hAnsi="Times New Roman" w:cs="Times New Roman"/>
          <w:b/>
          <w:sz w:val="24"/>
          <w:szCs w:val="24"/>
        </w:rPr>
      </w:pPr>
    </w:p>
    <w:p w14:paraId="4DAEFA15" w14:textId="77777777" w:rsidR="00785333" w:rsidRDefault="00785333" w:rsidP="005B6767">
      <w:pPr>
        <w:autoSpaceDE w:val="0"/>
        <w:autoSpaceDN w:val="0"/>
        <w:adjustRightInd w:val="0"/>
        <w:spacing w:after="0" w:line="240" w:lineRule="auto"/>
        <w:jc w:val="both"/>
        <w:rPr>
          <w:rFonts w:ascii="Times New Roman" w:hAnsi="Times New Roman" w:cs="Times New Roman"/>
          <w:b/>
          <w:sz w:val="24"/>
          <w:szCs w:val="24"/>
        </w:rPr>
      </w:pPr>
    </w:p>
    <w:p w14:paraId="6606740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A300507 Sufinanciranje smještaja korisnika domova za starije i nemoćne</w:t>
      </w:r>
    </w:p>
    <w:p w14:paraId="209F01B9"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pružanje sustavne financijske pomoći korisnicima koji imaju prebivalište na području općine Funtana-Fontane u vidu ostvarivanja prava na sufinanciranje smještaja u domovima za starije i nemoćne osobe kojima nije osnivač Republika Hrvatska. </w:t>
      </w:r>
    </w:p>
    <w:p w14:paraId="0F11D85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16.050,00</w:t>
      </w:r>
      <w:r>
        <w:rPr>
          <w:rFonts w:ascii="Times New Roman" w:hAnsi="Times New Roman" w:cs="Times New Roman"/>
          <w:sz w:val="24"/>
          <w:szCs w:val="24"/>
        </w:rPr>
        <w:t xml:space="preserve"> €.</w:t>
      </w:r>
    </w:p>
    <w:p w14:paraId="3AA676E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2C2CD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A300508 Pomoć umirovljenicima</w:t>
      </w:r>
    </w:p>
    <w:p w14:paraId="7CC14BC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Sredstva koja se odnose na pomoć umirovljenim osobama s prebivalištem na području općine Funtana-Fontane planirana su u vidu jednokratne pomoći prigodom božićnih blagdana, jednokratne pomoći prigodom uskršnjih blagdana te sufinanciranja dopunskog zdravstvenog osiguranja.</w:t>
      </w:r>
    </w:p>
    <w:p w14:paraId="1E8443E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50.940,00</w:t>
      </w:r>
      <w:r>
        <w:rPr>
          <w:rFonts w:ascii="Times New Roman" w:hAnsi="Times New Roman" w:cs="Times New Roman"/>
          <w:sz w:val="24"/>
          <w:szCs w:val="24"/>
        </w:rPr>
        <w:t xml:space="preserve"> €.</w:t>
      </w:r>
    </w:p>
    <w:p w14:paraId="532D69C1"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03EE87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A300509 Ostale naknade prema socijalnom programu</w:t>
      </w:r>
    </w:p>
    <w:p w14:paraId="5869889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osigurava pružanje sustavne financijske pomoći korisnicima u vidu: </w:t>
      </w:r>
      <w:r w:rsidRPr="00D9173D">
        <w:rPr>
          <w:rFonts w:ascii="Times New Roman" w:hAnsi="Times New Roman" w:cs="Times New Roman"/>
          <w:sz w:val="24"/>
          <w:szCs w:val="24"/>
        </w:rPr>
        <w:t xml:space="preserve">pomoći u prevladavanju posebnih teškoća, financiranja troškova izleta djece u </w:t>
      </w:r>
      <w:r w:rsidRPr="007E5A6B">
        <w:rPr>
          <w:rFonts w:ascii="Times New Roman" w:hAnsi="Times New Roman" w:cs="Times New Roman"/>
          <w:sz w:val="24"/>
          <w:szCs w:val="24"/>
        </w:rPr>
        <w:t>osnovnoj i srednjoj školi</w:t>
      </w:r>
      <w:r w:rsidRPr="00D9173D">
        <w:rPr>
          <w:rFonts w:ascii="Times New Roman" w:hAnsi="Times New Roman" w:cs="Times New Roman"/>
          <w:sz w:val="24"/>
          <w:szCs w:val="24"/>
        </w:rPr>
        <w:t>, pomoći za vanbolničko liječenje ovisnika te financiranja provedbe programa „Socijalna košarica“ od strane Gradskog društva Crvenog križa Poreč.</w:t>
      </w:r>
    </w:p>
    <w:p w14:paraId="63A9840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15.500,00</w:t>
      </w:r>
      <w:r>
        <w:rPr>
          <w:rFonts w:ascii="Times New Roman" w:hAnsi="Times New Roman" w:cs="Times New Roman"/>
          <w:sz w:val="24"/>
          <w:szCs w:val="24"/>
        </w:rPr>
        <w:t xml:space="preserve"> €.</w:t>
      </w:r>
    </w:p>
    <w:p w14:paraId="793C1BAC"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11FE88BA" w14:textId="77777777" w:rsidR="005B6767" w:rsidRDefault="005B6767" w:rsidP="005B6767">
      <w:pPr>
        <w:autoSpaceDE w:val="0"/>
        <w:autoSpaceDN w:val="0"/>
        <w:adjustRightInd w:val="0"/>
        <w:spacing w:after="0" w:line="240" w:lineRule="auto"/>
        <w:jc w:val="both"/>
        <w:rPr>
          <w:rFonts w:ascii="Times New Roman" w:hAnsi="Times New Roman" w:cs="Times New Roman"/>
          <w:b/>
          <w:bCs/>
          <w:sz w:val="24"/>
          <w:szCs w:val="24"/>
        </w:rPr>
      </w:pPr>
      <w:r w:rsidRPr="0086477B">
        <w:rPr>
          <w:rFonts w:ascii="Times New Roman" w:hAnsi="Times New Roman" w:cs="Times New Roman"/>
          <w:b/>
          <w:bCs/>
          <w:sz w:val="24"/>
          <w:szCs w:val="24"/>
        </w:rPr>
        <w:t>Aktivnost A300510 Ostale potrebe u socijalnoj skrbi</w:t>
      </w:r>
    </w:p>
    <w:p w14:paraId="6CD0092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C40AB">
        <w:rPr>
          <w:rFonts w:ascii="Times New Roman" w:hAnsi="Times New Roman" w:cs="Times New Roman"/>
          <w:sz w:val="24"/>
          <w:szCs w:val="24"/>
        </w:rPr>
        <w:t xml:space="preserve">Planira se sufinanciranje </w:t>
      </w:r>
      <w:r w:rsidRPr="007C3048">
        <w:rPr>
          <w:rFonts w:ascii="Times New Roman" w:hAnsi="Times New Roman" w:cs="Times New Roman"/>
          <w:sz w:val="24"/>
          <w:szCs w:val="24"/>
        </w:rPr>
        <w:t>troška najma stanova za smještaj socijalnih radnika Hrvatskog zavoda za socijalni rad – Područni ured Poreč-Parenzo</w:t>
      </w:r>
      <w:r w:rsidRPr="007C40AB">
        <w:rPr>
          <w:rFonts w:ascii="Times New Roman" w:hAnsi="Times New Roman" w:cs="Times New Roman"/>
          <w:sz w:val="24"/>
          <w:szCs w:val="24"/>
        </w:rPr>
        <w:t>.</w:t>
      </w:r>
    </w:p>
    <w:p w14:paraId="03FB34B9" w14:textId="77777777" w:rsidR="005B6767" w:rsidRPr="007C40AB" w:rsidRDefault="005B6767" w:rsidP="005B6767">
      <w:pPr>
        <w:autoSpaceDE w:val="0"/>
        <w:autoSpaceDN w:val="0"/>
        <w:adjustRightInd w:val="0"/>
        <w:spacing w:after="0" w:line="240" w:lineRule="auto"/>
        <w:jc w:val="both"/>
        <w:rPr>
          <w:rFonts w:ascii="Times New Roman" w:hAnsi="Times New Roman" w:cs="Times New Roman"/>
          <w:sz w:val="24"/>
          <w:szCs w:val="24"/>
        </w:rPr>
      </w:pPr>
      <w:r w:rsidRPr="0086477B">
        <w:rPr>
          <w:rFonts w:ascii="Times New Roman" w:hAnsi="Times New Roman" w:cs="Times New Roman"/>
          <w:sz w:val="24"/>
          <w:szCs w:val="24"/>
        </w:rPr>
        <w:t>Donacije organizacijama socijalne skrbi predviđene su za sufinanciranje pružanja psihosocijalne pomoći i podrške, prevencije socijalne isključenosti i siromaštva, zagovaranja i zaštite prava ranjivih skupina te edukacije stručnjaka i javnosti o socijalnim temama.</w:t>
      </w:r>
      <w:r>
        <w:rPr>
          <w:rFonts w:ascii="Times New Roman" w:hAnsi="Times New Roman" w:cs="Times New Roman"/>
          <w:sz w:val="24"/>
          <w:szCs w:val="24"/>
        </w:rPr>
        <w:t xml:space="preserve"> </w:t>
      </w:r>
    </w:p>
    <w:p w14:paraId="572248E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C40AB">
        <w:rPr>
          <w:rFonts w:ascii="Times New Roman" w:hAnsi="Times New Roman" w:cs="Times New Roman"/>
          <w:sz w:val="24"/>
          <w:szCs w:val="24"/>
        </w:rPr>
        <w:t xml:space="preserve">Za realizaciju ove aktivnosti planirana su sredstva u iznosu od </w:t>
      </w:r>
      <w:r w:rsidRPr="0086477B">
        <w:rPr>
          <w:rFonts w:ascii="Times New Roman" w:hAnsi="Times New Roman" w:cs="Times New Roman"/>
          <w:sz w:val="24"/>
          <w:szCs w:val="24"/>
        </w:rPr>
        <w:t>1.700,00</w:t>
      </w:r>
      <w:r>
        <w:rPr>
          <w:rFonts w:ascii="Times New Roman" w:hAnsi="Times New Roman" w:cs="Times New Roman"/>
          <w:sz w:val="24"/>
          <w:szCs w:val="24"/>
        </w:rPr>
        <w:t xml:space="preserve"> </w:t>
      </w:r>
      <w:r w:rsidRPr="007C40AB">
        <w:rPr>
          <w:rFonts w:ascii="Times New Roman" w:hAnsi="Times New Roman" w:cs="Times New Roman"/>
          <w:sz w:val="24"/>
          <w:szCs w:val="24"/>
        </w:rPr>
        <w:t>€.</w:t>
      </w:r>
    </w:p>
    <w:p w14:paraId="595328B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49" w:type="dxa"/>
        <w:jc w:val="center"/>
        <w:tblLook w:val="04A0" w:firstRow="1" w:lastRow="0" w:firstColumn="1" w:lastColumn="0" w:noHBand="0" w:noVBand="1"/>
      </w:tblPr>
      <w:tblGrid>
        <w:gridCol w:w="2547"/>
        <w:gridCol w:w="1578"/>
        <w:gridCol w:w="1553"/>
        <w:gridCol w:w="1694"/>
        <w:gridCol w:w="1677"/>
      </w:tblGrid>
      <w:tr w:rsidR="005B6767" w14:paraId="76C88CC1" w14:textId="77777777" w:rsidTr="00785333">
        <w:trPr>
          <w:cantSplit/>
          <w:trHeight w:val="653"/>
          <w:tblHeader/>
          <w:jc w:val="center"/>
        </w:trPr>
        <w:tc>
          <w:tcPr>
            <w:tcW w:w="2547" w:type="dxa"/>
            <w:vAlign w:val="center"/>
          </w:tcPr>
          <w:p w14:paraId="664D14A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578" w:type="dxa"/>
            <w:vAlign w:val="center"/>
          </w:tcPr>
          <w:p w14:paraId="361DF1E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553" w:type="dxa"/>
            <w:vAlign w:val="center"/>
          </w:tcPr>
          <w:p w14:paraId="35D7183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94" w:type="dxa"/>
            <w:vAlign w:val="center"/>
          </w:tcPr>
          <w:p w14:paraId="17C7FCC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77" w:type="dxa"/>
            <w:vAlign w:val="center"/>
          </w:tcPr>
          <w:p w14:paraId="6E38094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4DA1A629" w14:textId="77777777" w:rsidTr="0086100E">
        <w:trPr>
          <w:cantSplit/>
          <w:trHeight w:val="326"/>
          <w:jc w:val="center"/>
        </w:trPr>
        <w:tc>
          <w:tcPr>
            <w:tcW w:w="2547" w:type="dxa"/>
          </w:tcPr>
          <w:p w14:paraId="06CCCF83"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A300502 Poticanje ustanova i udruga socijalnog karaktera</w:t>
            </w:r>
          </w:p>
        </w:tc>
        <w:tc>
          <w:tcPr>
            <w:tcW w:w="1578" w:type="dxa"/>
            <w:vAlign w:val="center"/>
          </w:tcPr>
          <w:p w14:paraId="7A4190C1"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21.485,00</w:t>
            </w:r>
          </w:p>
        </w:tc>
        <w:tc>
          <w:tcPr>
            <w:tcW w:w="1553" w:type="dxa"/>
            <w:vAlign w:val="center"/>
          </w:tcPr>
          <w:p w14:paraId="405B36D9" w14:textId="77777777" w:rsidR="005B6767" w:rsidRPr="004D4DC2" w:rsidRDefault="005B6767" w:rsidP="0086100E">
            <w:pPr>
              <w:jc w:val="center"/>
              <w:rPr>
                <w:rFonts w:ascii="Times New Roman" w:hAnsi="Times New Roman" w:cs="Times New Roman"/>
                <w:sz w:val="20"/>
                <w:szCs w:val="20"/>
              </w:rPr>
            </w:pPr>
            <w:r w:rsidRPr="0086477B">
              <w:rPr>
                <w:rFonts w:ascii="Times New Roman" w:hAnsi="Times New Roman" w:cs="Times New Roman"/>
                <w:sz w:val="20"/>
                <w:szCs w:val="20"/>
              </w:rPr>
              <w:t>22.325,00</w:t>
            </w:r>
          </w:p>
        </w:tc>
        <w:tc>
          <w:tcPr>
            <w:tcW w:w="1694" w:type="dxa"/>
            <w:vAlign w:val="center"/>
          </w:tcPr>
          <w:p w14:paraId="0653EAB1" w14:textId="77777777" w:rsidR="005B6767" w:rsidRPr="006C124B" w:rsidRDefault="005B6767" w:rsidP="0086100E">
            <w:pPr>
              <w:jc w:val="center"/>
              <w:rPr>
                <w:rFonts w:ascii="Times New Roman" w:hAnsi="Times New Roman" w:cs="Times New Roman"/>
                <w:sz w:val="20"/>
                <w:highlight w:val="yellow"/>
              </w:rPr>
            </w:pPr>
            <w:r w:rsidRPr="0086477B">
              <w:rPr>
                <w:rFonts w:ascii="Times New Roman" w:hAnsi="Times New Roman" w:cs="Times New Roman"/>
                <w:sz w:val="20"/>
                <w:szCs w:val="20"/>
              </w:rPr>
              <w:t>22.325,00</w:t>
            </w:r>
          </w:p>
        </w:tc>
        <w:tc>
          <w:tcPr>
            <w:tcW w:w="1677" w:type="dxa"/>
            <w:vAlign w:val="center"/>
          </w:tcPr>
          <w:p w14:paraId="5C5F4331" w14:textId="77777777" w:rsidR="005B6767" w:rsidRPr="006C124B" w:rsidRDefault="005B6767" w:rsidP="0086100E">
            <w:pPr>
              <w:jc w:val="center"/>
              <w:rPr>
                <w:rFonts w:ascii="Times New Roman" w:hAnsi="Times New Roman" w:cs="Times New Roman"/>
                <w:sz w:val="20"/>
                <w:highlight w:val="yellow"/>
              </w:rPr>
            </w:pPr>
            <w:r w:rsidRPr="0086477B">
              <w:rPr>
                <w:rFonts w:ascii="Times New Roman" w:hAnsi="Times New Roman" w:cs="Times New Roman"/>
                <w:sz w:val="20"/>
                <w:szCs w:val="20"/>
              </w:rPr>
              <w:t>22.325,00</w:t>
            </w:r>
          </w:p>
        </w:tc>
      </w:tr>
      <w:tr w:rsidR="005B6767" w14:paraId="1AC53D11" w14:textId="77777777" w:rsidTr="0086100E">
        <w:trPr>
          <w:cantSplit/>
          <w:trHeight w:val="326"/>
          <w:jc w:val="center"/>
        </w:trPr>
        <w:tc>
          <w:tcPr>
            <w:tcW w:w="2547" w:type="dxa"/>
          </w:tcPr>
          <w:p w14:paraId="4D705A4C"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A300503 Naknade troškova stanovanja</w:t>
            </w:r>
          </w:p>
        </w:tc>
        <w:tc>
          <w:tcPr>
            <w:tcW w:w="1578" w:type="dxa"/>
            <w:vAlign w:val="center"/>
          </w:tcPr>
          <w:p w14:paraId="6A44E28F"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2.155,00</w:t>
            </w:r>
          </w:p>
        </w:tc>
        <w:tc>
          <w:tcPr>
            <w:tcW w:w="1553" w:type="dxa"/>
            <w:vAlign w:val="center"/>
          </w:tcPr>
          <w:p w14:paraId="6FB476B1"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2.155,00</w:t>
            </w:r>
          </w:p>
        </w:tc>
        <w:tc>
          <w:tcPr>
            <w:tcW w:w="1694" w:type="dxa"/>
            <w:vAlign w:val="center"/>
          </w:tcPr>
          <w:p w14:paraId="793A4FF8"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2.155,00</w:t>
            </w:r>
          </w:p>
        </w:tc>
        <w:tc>
          <w:tcPr>
            <w:tcW w:w="1677" w:type="dxa"/>
            <w:vAlign w:val="center"/>
          </w:tcPr>
          <w:p w14:paraId="4D1ADE0B"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2.155,00</w:t>
            </w:r>
          </w:p>
        </w:tc>
      </w:tr>
      <w:tr w:rsidR="005B6767" w14:paraId="33204A07" w14:textId="77777777" w:rsidTr="0086100E">
        <w:trPr>
          <w:cantSplit/>
          <w:trHeight w:val="326"/>
          <w:jc w:val="center"/>
        </w:trPr>
        <w:tc>
          <w:tcPr>
            <w:tcW w:w="2547" w:type="dxa"/>
          </w:tcPr>
          <w:p w14:paraId="1BC46C53"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A300504 Naknade za novorođenče</w:t>
            </w:r>
          </w:p>
        </w:tc>
        <w:tc>
          <w:tcPr>
            <w:tcW w:w="1578" w:type="dxa"/>
            <w:vAlign w:val="center"/>
          </w:tcPr>
          <w:p w14:paraId="597C7A00"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6.000,00</w:t>
            </w:r>
          </w:p>
        </w:tc>
        <w:tc>
          <w:tcPr>
            <w:tcW w:w="1553" w:type="dxa"/>
            <w:vAlign w:val="center"/>
          </w:tcPr>
          <w:p w14:paraId="176147A4"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15.500,00</w:t>
            </w:r>
          </w:p>
        </w:tc>
        <w:tc>
          <w:tcPr>
            <w:tcW w:w="1694" w:type="dxa"/>
            <w:vAlign w:val="center"/>
          </w:tcPr>
          <w:p w14:paraId="0A0618CD"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c>
          <w:tcPr>
            <w:tcW w:w="1677" w:type="dxa"/>
            <w:vAlign w:val="center"/>
          </w:tcPr>
          <w:p w14:paraId="26F2291F"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r>
      <w:tr w:rsidR="005B6767" w14:paraId="67EB093C" w14:textId="77777777" w:rsidTr="0086100E">
        <w:trPr>
          <w:cantSplit/>
          <w:trHeight w:val="326"/>
          <w:jc w:val="center"/>
        </w:trPr>
        <w:tc>
          <w:tcPr>
            <w:tcW w:w="2547" w:type="dxa"/>
          </w:tcPr>
          <w:p w14:paraId="78C4B81F"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A300505 Troškovi boravka u vrtiću i jaslicama</w:t>
            </w:r>
          </w:p>
        </w:tc>
        <w:tc>
          <w:tcPr>
            <w:tcW w:w="1578" w:type="dxa"/>
            <w:vAlign w:val="center"/>
          </w:tcPr>
          <w:p w14:paraId="2DD86557"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3.055,00</w:t>
            </w:r>
          </w:p>
        </w:tc>
        <w:tc>
          <w:tcPr>
            <w:tcW w:w="1553" w:type="dxa"/>
            <w:vAlign w:val="center"/>
          </w:tcPr>
          <w:p w14:paraId="61B4799E"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2.620,00</w:t>
            </w:r>
          </w:p>
        </w:tc>
        <w:tc>
          <w:tcPr>
            <w:tcW w:w="1694" w:type="dxa"/>
            <w:vAlign w:val="center"/>
          </w:tcPr>
          <w:p w14:paraId="63AA9962"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2.620,00</w:t>
            </w:r>
          </w:p>
        </w:tc>
        <w:tc>
          <w:tcPr>
            <w:tcW w:w="1677" w:type="dxa"/>
            <w:vAlign w:val="center"/>
          </w:tcPr>
          <w:p w14:paraId="22CB2F87"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2.620,00</w:t>
            </w:r>
          </w:p>
        </w:tc>
      </w:tr>
      <w:tr w:rsidR="005B6767" w14:paraId="0E748E25" w14:textId="77777777" w:rsidTr="0086100E">
        <w:trPr>
          <w:cantSplit/>
          <w:trHeight w:val="326"/>
          <w:jc w:val="center"/>
        </w:trPr>
        <w:tc>
          <w:tcPr>
            <w:tcW w:w="2547" w:type="dxa"/>
          </w:tcPr>
          <w:p w14:paraId="3ECE2FAB"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A300506 Topli obrok učenika</w:t>
            </w:r>
          </w:p>
        </w:tc>
        <w:tc>
          <w:tcPr>
            <w:tcW w:w="1578" w:type="dxa"/>
            <w:vAlign w:val="center"/>
          </w:tcPr>
          <w:p w14:paraId="07078A0B"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1.500,00</w:t>
            </w:r>
          </w:p>
        </w:tc>
        <w:tc>
          <w:tcPr>
            <w:tcW w:w="1553" w:type="dxa"/>
            <w:vAlign w:val="center"/>
          </w:tcPr>
          <w:p w14:paraId="47477015"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1.000,00</w:t>
            </w:r>
          </w:p>
        </w:tc>
        <w:tc>
          <w:tcPr>
            <w:tcW w:w="1694" w:type="dxa"/>
            <w:vAlign w:val="center"/>
          </w:tcPr>
          <w:p w14:paraId="1AA3B64A"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1.000,00</w:t>
            </w:r>
          </w:p>
        </w:tc>
        <w:tc>
          <w:tcPr>
            <w:tcW w:w="1677" w:type="dxa"/>
            <w:vAlign w:val="center"/>
          </w:tcPr>
          <w:p w14:paraId="1594F480"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1.000,00</w:t>
            </w:r>
          </w:p>
        </w:tc>
      </w:tr>
      <w:tr w:rsidR="005B6767" w14:paraId="003986CC" w14:textId="77777777" w:rsidTr="0086100E">
        <w:trPr>
          <w:cantSplit/>
          <w:trHeight w:val="326"/>
          <w:jc w:val="center"/>
        </w:trPr>
        <w:tc>
          <w:tcPr>
            <w:tcW w:w="2547" w:type="dxa"/>
          </w:tcPr>
          <w:p w14:paraId="287DEB66"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A300507 Sufinanciranje smještaja korisnika domova za starije i nemoćne</w:t>
            </w:r>
          </w:p>
        </w:tc>
        <w:tc>
          <w:tcPr>
            <w:tcW w:w="1578" w:type="dxa"/>
            <w:vAlign w:val="center"/>
          </w:tcPr>
          <w:p w14:paraId="01BC6640"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7.805,00</w:t>
            </w:r>
          </w:p>
        </w:tc>
        <w:tc>
          <w:tcPr>
            <w:tcW w:w="1553" w:type="dxa"/>
            <w:vAlign w:val="center"/>
          </w:tcPr>
          <w:p w14:paraId="33AB4F96"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16.050,00</w:t>
            </w:r>
          </w:p>
        </w:tc>
        <w:tc>
          <w:tcPr>
            <w:tcW w:w="1694" w:type="dxa"/>
            <w:vAlign w:val="center"/>
          </w:tcPr>
          <w:p w14:paraId="4E18F906"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16.050,00</w:t>
            </w:r>
          </w:p>
        </w:tc>
        <w:tc>
          <w:tcPr>
            <w:tcW w:w="1677" w:type="dxa"/>
            <w:vAlign w:val="center"/>
          </w:tcPr>
          <w:p w14:paraId="2F162942"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16.050,00</w:t>
            </w:r>
          </w:p>
        </w:tc>
      </w:tr>
      <w:tr w:rsidR="005B6767" w14:paraId="513E2BD2" w14:textId="77777777" w:rsidTr="0086100E">
        <w:trPr>
          <w:cantSplit/>
          <w:trHeight w:val="326"/>
          <w:jc w:val="center"/>
        </w:trPr>
        <w:tc>
          <w:tcPr>
            <w:tcW w:w="2547" w:type="dxa"/>
          </w:tcPr>
          <w:p w14:paraId="39F4EDF7"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A300508 Pomoć umirovljenicima</w:t>
            </w:r>
          </w:p>
        </w:tc>
        <w:tc>
          <w:tcPr>
            <w:tcW w:w="1578" w:type="dxa"/>
            <w:vAlign w:val="center"/>
          </w:tcPr>
          <w:p w14:paraId="0459FCDE"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23.330,00</w:t>
            </w:r>
          </w:p>
        </w:tc>
        <w:tc>
          <w:tcPr>
            <w:tcW w:w="1553" w:type="dxa"/>
            <w:vAlign w:val="center"/>
          </w:tcPr>
          <w:p w14:paraId="0B46943D"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50.940,00</w:t>
            </w:r>
          </w:p>
        </w:tc>
        <w:tc>
          <w:tcPr>
            <w:tcW w:w="1694" w:type="dxa"/>
            <w:vAlign w:val="center"/>
          </w:tcPr>
          <w:p w14:paraId="2DB1957E"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50.940,00</w:t>
            </w:r>
          </w:p>
        </w:tc>
        <w:tc>
          <w:tcPr>
            <w:tcW w:w="1677" w:type="dxa"/>
            <w:vAlign w:val="center"/>
          </w:tcPr>
          <w:p w14:paraId="10C0D87F"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50.940,00</w:t>
            </w:r>
          </w:p>
        </w:tc>
      </w:tr>
      <w:tr w:rsidR="005B6767" w14:paraId="10F89284" w14:textId="77777777" w:rsidTr="0086100E">
        <w:trPr>
          <w:cantSplit/>
          <w:trHeight w:val="326"/>
          <w:jc w:val="center"/>
        </w:trPr>
        <w:tc>
          <w:tcPr>
            <w:tcW w:w="2547" w:type="dxa"/>
          </w:tcPr>
          <w:p w14:paraId="5923ED28"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A300509 Ostale naknade prema socijalnom programu</w:t>
            </w:r>
          </w:p>
        </w:tc>
        <w:tc>
          <w:tcPr>
            <w:tcW w:w="1578" w:type="dxa"/>
            <w:vAlign w:val="center"/>
          </w:tcPr>
          <w:p w14:paraId="524DF783"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9.225,00</w:t>
            </w:r>
          </w:p>
        </w:tc>
        <w:tc>
          <w:tcPr>
            <w:tcW w:w="1553" w:type="dxa"/>
            <w:vAlign w:val="center"/>
          </w:tcPr>
          <w:p w14:paraId="141D5095"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15.500,00</w:t>
            </w:r>
          </w:p>
        </w:tc>
        <w:tc>
          <w:tcPr>
            <w:tcW w:w="1694" w:type="dxa"/>
            <w:vAlign w:val="center"/>
          </w:tcPr>
          <w:p w14:paraId="43A91E80"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c>
          <w:tcPr>
            <w:tcW w:w="1677" w:type="dxa"/>
            <w:vAlign w:val="center"/>
          </w:tcPr>
          <w:p w14:paraId="4A03DB15"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r>
      <w:tr w:rsidR="005B6767" w14:paraId="6292FA4E" w14:textId="77777777" w:rsidTr="0086100E">
        <w:trPr>
          <w:cantSplit/>
          <w:trHeight w:val="326"/>
          <w:jc w:val="center"/>
        </w:trPr>
        <w:tc>
          <w:tcPr>
            <w:tcW w:w="2547" w:type="dxa"/>
          </w:tcPr>
          <w:p w14:paraId="2B199C49" w14:textId="77777777" w:rsidR="005B6767" w:rsidRDefault="005B6767" w:rsidP="0086100E">
            <w:pPr>
              <w:autoSpaceDE w:val="0"/>
              <w:autoSpaceDN w:val="0"/>
              <w:adjustRightInd w:val="0"/>
              <w:jc w:val="center"/>
              <w:rPr>
                <w:rFonts w:ascii="Times New Roman" w:hAnsi="Times New Roman" w:cs="Times New Roman"/>
                <w:b/>
                <w:sz w:val="20"/>
                <w:szCs w:val="20"/>
              </w:rPr>
            </w:pPr>
            <w:r w:rsidRPr="0086477B">
              <w:rPr>
                <w:rFonts w:ascii="Times New Roman" w:hAnsi="Times New Roman" w:cs="Times New Roman"/>
                <w:b/>
                <w:sz w:val="20"/>
                <w:szCs w:val="20"/>
              </w:rPr>
              <w:lastRenderedPageBreak/>
              <w:t>Aktivnost A300510 Ostale potrebe u socijalnoj skrbi</w:t>
            </w:r>
            <w:r>
              <w:rPr>
                <w:rFonts w:ascii="Times New Roman" w:hAnsi="Times New Roman" w:cs="Times New Roman"/>
                <w:b/>
                <w:sz w:val="20"/>
                <w:szCs w:val="20"/>
              </w:rPr>
              <w:t xml:space="preserve"> </w:t>
            </w:r>
          </w:p>
        </w:tc>
        <w:tc>
          <w:tcPr>
            <w:tcW w:w="1578" w:type="dxa"/>
            <w:vAlign w:val="center"/>
          </w:tcPr>
          <w:p w14:paraId="108D5731" w14:textId="77777777" w:rsidR="005B6767" w:rsidRPr="004D4DC2"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c>
          <w:tcPr>
            <w:tcW w:w="1553" w:type="dxa"/>
            <w:vAlign w:val="center"/>
          </w:tcPr>
          <w:p w14:paraId="1956AEE5" w14:textId="77777777" w:rsidR="005B6767" w:rsidRPr="004D4DC2" w:rsidRDefault="005B6767" w:rsidP="0086100E">
            <w:pPr>
              <w:jc w:val="center"/>
              <w:rPr>
                <w:rFonts w:ascii="Times New Roman" w:hAnsi="Times New Roman" w:cs="Times New Roman"/>
                <w:sz w:val="20"/>
                <w:szCs w:val="20"/>
              </w:rPr>
            </w:pPr>
            <w:r>
              <w:rPr>
                <w:rFonts w:ascii="Times New Roman" w:hAnsi="Times New Roman" w:cs="Times New Roman"/>
                <w:sz w:val="20"/>
                <w:szCs w:val="20"/>
              </w:rPr>
              <w:t>1.700,00</w:t>
            </w:r>
          </w:p>
        </w:tc>
        <w:tc>
          <w:tcPr>
            <w:tcW w:w="1694" w:type="dxa"/>
            <w:vAlign w:val="center"/>
          </w:tcPr>
          <w:p w14:paraId="2D805498"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1.700,00</w:t>
            </w:r>
          </w:p>
        </w:tc>
        <w:tc>
          <w:tcPr>
            <w:tcW w:w="1677" w:type="dxa"/>
            <w:vAlign w:val="center"/>
          </w:tcPr>
          <w:p w14:paraId="2F3A170C"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1.700,00</w:t>
            </w:r>
          </w:p>
        </w:tc>
      </w:tr>
    </w:tbl>
    <w:p w14:paraId="3B995F19"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05E216FB"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Aktivnost A300502 Poticanje ustanova i udruga socijalnog karaktera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69E63530" w14:textId="77777777" w:rsidTr="0086100E">
        <w:trPr>
          <w:cantSplit/>
          <w:jc w:val="center"/>
        </w:trPr>
        <w:tc>
          <w:tcPr>
            <w:tcW w:w="2689" w:type="dxa"/>
            <w:vAlign w:val="center"/>
          </w:tcPr>
          <w:p w14:paraId="4D9846F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65E6686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533F79D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531880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83BDEA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4BD9F81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040FB6D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5A04F0F" w14:textId="77777777" w:rsidTr="0086100E">
        <w:trPr>
          <w:cantSplit/>
          <w:jc w:val="center"/>
        </w:trPr>
        <w:tc>
          <w:tcPr>
            <w:tcW w:w="2689" w:type="dxa"/>
            <w:vAlign w:val="center"/>
          </w:tcPr>
          <w:p w14:paraId="3F935F89"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Ustanove i udruge koje se sufinanciraju</w:t>
            </w:r>
          </w:p>
        </w:tc>
        <w:tc>
          <w:tcPr>
            <w:tcW w:w="1272" w:type="dxa"/>
            <w:vAlign w:val="center"/>
          </w:tcPr>
          <w:p w14:paraId="13C4D03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075298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4" w:type="dxa"/>
            <w:vAlign w:val="center"/>
          </w:tcPr>
          <w:p w14:paraId="29C6B51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5" w:type="dxa"/>
            <w:vAlign w:val="center"/>
          </w:tcPr>
          <w:p w14:paraId="471E5B7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5" w:type="dxa"/>
            <w:vAlign w:val="center"/>
          </w:tcPr>
          <w:p w14:paraId="72A8ED3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bl>
    <w:p w14:paraId="0205DFC6" w14:textId="77777777" w:rsidR="005B6767" w:rsidRDefault="005B6767" w:rsidP="005B6767">
      <w:pPr>
        <w:spacing w:after="0" w:line="240" w:lineRule="auto"/>
        <w:rPr>
          <w:rFonts w:ascii="Times New Roman" w:hAnsi="Times New Roman" w:cs="Times New Roman"/>
          <w:sz w:val="24"/>
          <w:szCs w:val="24"/>
        </w:rPr>
      </w:pPr>
    </w:p>
    <w:p w14:paraId="366662E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Aktivnost A300503 Naknade troškova stanovanja </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D57701D" w14:textId="77777777" w:rsidTr="0086100E">
        <w:trPr>
          <w:cantSplit/>
          <w:jc w:val="center"/>
        </w:trPr>
        <w:tc>
          <w:tcPr>
            <w:tcW w:w="2689" w:type="dxa"/>
            <w:vAlign w:val="center"/>
          </w:tcPr>
          <w:p w14:paraId="10EE20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1A6394C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94F115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69595D9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246971F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7C458BA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30AB89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23CFA670" w14:textId="77777777" w:rsidTr="0086100E">
        <w:trPr>
          <w:cantSplit/>
          <w:jc w:val="center"/>
        </w:trPr>
        <w:tc>
          <w:tcPr>
            <w:tcW w:w="2689" w:type="dxa"/>
            <w:vAlign w:val="center"/>
          </w:tcPr>
          <w:p w14:paraId="3E74CF6B"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naknade za troškove stanovanja</w:t>
            </w:r>
          </w:p>
        </w:tc>
        <w:tc>
          <w:tcPr>
            <w:tcW w:w="1272" w:type="dxa"/>
            <w:vAlign w:val="center"/>
          </w:tcPr>
          <w:p w14:paraId="22460F4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4C483E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4" w:type="dxa"/>
            <w:vAlign w:val="center"/>
          </w:tcPr>
          <w:p w14:paraId="3205642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13E0E6C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3602C86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7030C9F0" w14:textId="77777777" w:rsidR="005B6767" w:rsidRDefault="005B6767" w:rsidP="005B6767">
      <w:pPr>
        <w:spacing w:after="0" w:line="240" w:lineRule="auto"/>
        <w:rPr>
          <w:rFonts w:ascii="Times New Roman" w:hAnsi="Times New Roman" w:cs="Times New Roman"/>
          <w:sz w:val="24"/>
          <w:szCs w:val="24"/>
        </w:rPr>
      </w:pPr>
    </w:p>
    <w:p w14:paraId="1ABFDF5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A300504 Naknade za novorođenče</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76C442AD" w14:textId="77777777" w:rsidTr="0086100E">
        <w:trPr>
          <w:cantSplit/>
          <w:jc w:val="center"/>
        </w:trPr>
        <w:tc>
          <w:tcPr>
            <w:tcW w:w="2689" w:type="dxa"/>
            <w:vAlign w:val="center"/>
          </w:tcPr>
          <w:p w14:paraId="4DE70C4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33CDEDA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E2424C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BA37D5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A0D7D4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528AF4F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7E5679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0E477B90" w14:textId="77777777" w:rsidTr="0086100E">
        <w:trPr>
          <w:cantSplit/>
          <w:jc w:val="center"/>
        </w:trPr>
        <w:tc>
          <w:tcPr>
            <w:tcW w:w="2689" w:type="dxa"/>
            <w:vAlign w:val="center"/>
          </w:tcPr>
          <w:p w14:paraId="623EEED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Dodijeljene naknade za novorođenčad</w:t>
            </w:r>
          </w:p>
        </w:tc>
        <w:tc>
          <w:tcPr>
            <w:tcW w:w="1272" w:type="dxa"/>
            <w:vAlign w:val="center"/>
          </w:tcPr>
          <w:p w14:paraId="235DA20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A1D739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274" w:type="dxa"/>
            <w:vAlign w:val="center"/>
          </w:tcPr>
          <w:p w14:paraId="36E7E5D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5" w:type="dxa"/>
            <w:vAlign w:val="center"/>
          </w:tcPr>
          <w:p w14:paraId="7968F9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5" w:type="dxa"/>
            <w:vAlign w:val="center"/>
          </w:tcPr>
          <w:p w14:paraId="4B476DA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bl>
    <w:p w14:paraId="675C047F" w14:textId="77777777" w:rsidR="005B6767" w:rsidRDefault="005B6767" w:rsidP="005B6767">
      <w:pPr>
        <w:spacing w:after="0" w:line="240" w:lineRule="auto"/>
        <w:rPr>
          <w:rFonts w:ascii="Times New Roman" w:hAnsi="Times New Roman" w:cs="Times New Roman"/>
          <w:sz w:val="24"/>
          <w:szCs w:val="24"/>
        </w:rPr>
      </w:pPr>
    </w:p>
    <w:p w14:paraId="50257D6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A300505 Troškovi boravka u vrtiću i jaslicama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F68EF54" w14:textId="77777777" w:rsidTr="0086100E">
        <w:trPr>
          <w:cantSplit/>
          <w:jc w:val="center"/>
        </w:trPr>
        <w:tc>
          <w:tcPr>
            <w:tcW w:w="2689" w:type="dxa"/>
            <w:vAlign w:val="center"/>
          </w:tcPr>
          <w:p w14:paraId="4948257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6FD232A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DEE042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F219A0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271F5E0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796812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289CB8C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0C300EA" w14:textId="77777777" w:rsidTr="0086100E">
        <w:trPr>
          <w:cantSplit/>
          <w:jc w:val="center"/>
        </w:trPr>
        <w:tc>
          <w:tcPr>
            <w:tcW w:w="2689" w:type="dxa"/>
            <w:vAlign w:val="center"/>
          </w:tcPr>
          <w:p w14:paraId="17B21EDE"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Djeca kojima je sufinanciran smještaj u vrtiću ili jaslicama</w:t>
            </w:r>
          </w:p>
        </w:tc>
        <w:tc>
          <w:tcPr>
            <w:tcW w:w="1272" w:type="dxa"/>
            <w:vAlign w:val="center"/>
          </w:tcPr>
          <w:p w14:paraId="2756EAB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4C772D9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4" w:type="dxa"/>
            <w:vAlign w:val="center"/>
          </w:tcPr>
          <w:p w14:paraId="131C11A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5" w:type="dxa"/>
            <w:vAlign w:val="center"/>
          </w:tcPr>
          <w:p w14:paraId="36DD344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5" w:type="dxa"/>
            <w:vAlign w:val="center"/>
          </w:tcPr>
          <w:p w14:paraId="5F2BDCD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bl>
    <w:p w14:paraId="4406D352" w14:textId="77777777" w:rsidR="005B6767" w:rsidRDefault="005B6767" w:rsidP="005B6767">
      <w:pPr>
        <w:spacing w:after="0" w:line="240" w:lineRule="auto"/>
        <w:rPr>
          <w:rFonts w:ascii="Times New Roman" w:hAnsi="Times New Roman" w:cs="Times New Roman"/>
          <w:sz w:val="24"/>
          <w:szCs w:val="24"/>
        </w:rPr>
      </w:pPr>
    </w:p>
    <w:p w14:paraId="54E5C11C"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A300506 Topli obrok učenika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06A0B5B" w14:textId="77777777" w:rsidTr="0086100E">
        <w:trPr>
          <w:cantSplit/>
          <w:jc w:val="center"/>
        </w:trPr>
        <w:tc>
          <w:tcPr>
            <w:tcW w:w="2689" w:type="dxa"/>
            <w:vAlign w:val="center"/>
          </w:tcPr>
          <w:p w14:paraId="0D2E449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4309FA2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0CF2EF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74AAB4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69996E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D404E5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70AB26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C43E2D0" w14:textId="77777777" w:rsidTr="0086100E">
        <w:trPr>
          <w:cantSplit/>
          <w:jc w:val="center"/>
        </w:trPr>
        <w:tc>
          <w:tcPr>
            <w:tcW w:w="2689" w:type="dxa"/>
            <w:vAlign w:val="center"/>
          </w:tcPr>
          <w:p w14:paraId="4F426CE9"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Učenici s financiranim toplim obrokom</w:t>
            </w:r>
          </w:p>
        </w:tc>
        <w:tc>
          <w:tcPr>
            <w:tcW w:w="1272" w:type="dxa"/>
            <w:vAlign w:val="center"/>
          </w:tcPr>
          <w:p w14:paraId="4259121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6E17E85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2638AE8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678CBDA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5" w:type="dxa"/>
            <w:vAlign w:val="center"/>
          </w:tcPr>
          <w:p w14:paraId="1D554BA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036138A8" w14:textId="77777777" w:rsidR="005B6767" w:rsidRDefault="005B6767" w:rsidP="005B6767">
      <w:pPr>
        <w:spacing w:after="0" w:line="240" w:lineRule="auto"/>
        <w:rPr>
          <w:rFonts w:ascii="Times New Roman" w:hAnsi="Times New Roman" w:cs="Times New Roman"/>
          <w:sz w:val="24"/>
          <w:szCs w:val="24"/>
        </w:rPr>
      </w:pPr>
    </w:p>
    <w:p w14:paraId="43C7388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A300507 Sufinanciranje smještaja korisnika domova za starije i nemoćne</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0C814E63" w14:textId="77777777" w:rsidTr="0086100E">
        <w:trPr>
          <w:cantSplit/>
          <w:jc w:val="center"/>
        </w:trPr>
        <w:tc>
          <w:tcPr>
            <w:tcW w:w="2689" w:type="dxa"/>
            <w:vAlign w:val="center"/>
          </w:tcPr>
          <w:p w14:paraId="4CCFA4E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54F5E4F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85CE62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EF5BED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4A6BD6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1BBE0CD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64FE57F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C4AD3AC" w14:textId="77777777" w:rsidTr="0086100E">
        <w:trPr>
          <w:cantSplit/>
          <w:jc w:val="center"/>
        </w:trPr>
        <w:tc>
          <w:tcPr>
            <w:tcW w:w="2689" w:type="dxa"/>
            <w:vAlign w:val="center"/>
          </w:tcPr>
          <w:p w14:paraId="57A8F385"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sa sufinanciranim smještajem u domovima za starije i nemoćne</w:t>
            </w:r>
          </w:p>
        </w:tc>
        <w:tc>
          <w:tcPr>
            <w:tcW w:w="1272" w:type="dxa"/>
            <w:vAlign w:val="center"/>
          </w:tcPr>
          <w:p w14:paraId="0793211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268444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4" w:type="dxa"/>
            <w:vAlign w:val="center"/>
          </w:tcPr>
          <w:p w14:paraId="6510D72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275" w:type="dxa"/>
            <w:vAlign w:val="center"/>
          </w:tcPr>
          <w:p w14:paraId="521AA7D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5" w:type="dxa"/>
            <w:vAlign w:val="center"/>
          </w:tcPr>
          <w:p w14:paraId="63A5D78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bl>
    <w:p w14:paraId="0DA76812" w14:textId="77777777" w:rsidR="005B6767" w:rsidRDefault="005B6767" w:rsidP="005B6767">
      <w:pPr>
        <w:spacing w:after="0" w:line="240" w:lineRule="auto"/>
        <w:rPr>
          <w:rFonts w:ascii="Times New Roman" w:hAnsi="Times New Roman" w:cs="Times New Roman"/>
          <w:sz w:val="24"/>
          <w:szCs w:val="24"/>
        </w:rPr>
      </w:pPr>
    </w:p>
    <w:p w14:paraId="6A50344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A300508 Pomoć umirovljenicima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47B74FBD" w14:textId="77777777" w:rsidTr="0086100E">
        <w:trPr>
          <w:cantSplit/>
          <w:jc w:val="center"/>
        </w:trPr>
        <w:tc>
          <w:tcPr>
            <w:tcW w:w="2689" w:type="dxa"/>
            <w:vAlign w:val="center"/>
          </w:tcPr>
          <w:p w14:paraId="21F3964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18D860D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400792B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D9426F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37A772D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DEDD3C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7E1AD0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01C10E9" w14:textId="77777777" w:rsidTr="0086100E">
        <w:trPr>
          <w:cantSplit/>
          <w:jc w:val="center"/>
        </w:trPr>
        <w:tc>
          <w:tcPr>
            <w:tcW w:w="2689" w:type="dxa"/>
            <w:vAlign w:val="center"/>
          </w:tcPr>
          <w:p w14:paraId="5E7AE4F8"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Umirovljenici koji su korisnici jednokratne pomoći prigodom božićnih i uskršnjih blagdana</w:t>
            </w:r>
          </w:p>
        </w:tc>
        <w:tc>
          <w:tcPr>
            <w:tcW w:w="1272" w:type="dxa"/>
            <w:vAlign w:val="center"/>
          </w:tcPr>
          <w:p w14:paraId="2BAED9B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6DE3BA6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227</w:t>
            </w:r>
          </w:p>
        </w:tc>
        <w:tc>
          <w:tcPr>
            <w:tcW w:w="1274" w:type="dxa"/>
            <w:vAlign w:val="center"/>
          </w:tcPr>
          <w:p w14:paraId="547277E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250</w:t>
            </w:r>
          </w:p>
        </w:tc>
        <w:tc>
          <w:tcPr>
            <w:tcW w:w="1275" w:type="dxa"/>
            <w:vAlign w:val="center"/>
          </w:tcPr>
          <w:p w14:paraId="466EB03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250</w:t>
            </w:r>
          </w:p>
        </w:tc>
        <w:tc>
          <w:tcPr>
            <w:tcW w:w="1275" w:type="dxa"/>
            <w:vAlign w:val="center"/>
          </w:tcPr>
          <w:p w14:paraId="1F6AD28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250</w:t>
            </w:r>
          </w:p>
        </w:tc>
      </w:tr>
      <w:tr w:rsidR="005B6767" w14:paraId="7CACE16C" w14:textId="77777777" w:rsidTr="0086100E">
        <w:trPr>
          <w:cantSplit/>
          <w:jc w:val="center"/>
        </w:trPr>
        <w:tc>
          <w:tcPr>
            <w:tcW w:w="2689" w:type="dxa"/>
            <w:vAlign w:val="center"/>
          </w:tcPr>
          <w:p w14:paraId="2FC1A27F"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Umirovljenici kojima je sufinancirano DZO</w:t>
            </w:r>
          </w:p>
        </w:tc>
        <w:tc>
          <w:tcPr>
            <w:tcW w:w="1272" w:type="dxa"/>
            <w:vAlign w:val="center"/>
          </w:tcPr>
          <w:p w14:paraId="3283B28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16507C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120</w:t>
            </w:r>
          </w:p>
        </w:tc>
        <w:tc>
          <w:tcPr>
            <w:tcW w:w="1274" w:type="dxa"/>
            <w:vAlign w:val="center"/>
          </w:tcPr>
          <w:p w14:paraId="1BE897F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130</w:t>
            </w:r>
          </w:p>
        </w:tc>
        <w:tc>
          <w:tcPr>
            <w:tcW w:w="1275" w:type="dxa"/>
            <w:vAlign w:val="center"/>
          </w:tcPr>
          <w:p w14:paraId="4519BDF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1275" w:type="dxa"/>
            <w:vAlign w:val="center"/>
          </w:tcPr>
          <w:p w14:paraId="079866D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140</w:t>
            </w:r>
          </w:p>
        </w:tc>
      </w:tr>
    </w:tbl>
    <w:p w14:paraId="0F50DE5A" w14:textId="77777777" w:rsidR="005B6767" w:rsidRDefault="005B6767" w:rsidP="005B6767">
      <w:pPr>
        <w:spacing w:after="0" w:line="240" w:lineRule="auto"/>
        <w:rPr>
          <w:rFonts w:ascii="Times New Roman" w:hAnsi="Times New Roman" w:cs="Times New Roman"/>
          <w:sz w:val="20"/>
          <w:szCs w:val="20"/>
        </w:rPr>
      </w:pPr>
    </w:p>
    <w:p w14:paraId="2C6EEEC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A300509 Ostale naknade prema socijalnom programu</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4153D791" w14:textId="77777777" w:rsidTr="0086100E">
        <w:trPr>
          <w:cantSplit/>
          <w:jc w:val="center"/>
        </w:trPr>
        <w:tc>
          <w:tcPr>
            <w:tcW w:w="2689" w:type="dxa"/>
            <w:vAlign w:val="center"/>
          </w:tcPr>
          <w:p w14:paraId="36C9FD3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7E04DD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1BB48CF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890CDA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62E450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181BE55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013AA18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16E2F1FD" w14:textId="77777777" w:rsidTr="0086100E">
        <w:trPr>
          <w:cantSplit/>
          <w:jc w:val="center"/>
        </w:trPr>
        <w:tc>
          <w:tcPr>
            <w:tcW w:w="2689" w:type="dxa"/>
            <w:vAlign w:val="center"/>
          </w:tcPr>
          <w:p w14:paraId="4881A480"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pomoći u prevladavanju posebnih teškoća</w:t>
            </w:r>
          </w:p>
        </w:tc>
        <w:tc>
          <w:tcPr>
            <w:tcW w:w="1272" w:type="dxa"/>
            <w:vAlign w:val="center"/>
          </w:tcPr>
          <w:p w14:paraId="3090AB1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900CDC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4" w:type="dxa"/>
            <w:vAlign w:val="center"/>
          </w:tcPr>
          <w:p w14:paraId="6EE404A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275" w:type="dxa"/>
            <w:vAlign w:val="center"/>
          </w:tcPr>
          <w:p w14:paraId="3C92F93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5" w:type="dxa"/>
            <w:vAlign w:val="center"/>
          </w:tcPr>
          <w:p w14:paraId="6D70AE7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r w:rsidR="005B6767" w14:paraId="2DEEB2C6" w14:textId="77777777" w:rsidTr="0086100E">
        <w:trPr>
          <w:cantSplit/>
          <w:jc w:val="center"/>
        </w:trPr>
        <w:tc>
          <w:tcPr>
            <w:tcW w:w="2689" w:type="dxa"/>
            <w:vAlign w:val="center"/>
          </w:tcPr>
          <w:p w14:paraId="1B6A4510"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socijalne košarice</w:t>
            </w:r>
          </w:p>
        </w:tc>
        <w:tc>
          <w:tcPr>
            <w:tcW w:w="1272" w:type="dxa"/>
            <w:vAlign w:val="center"/>
          </w:tcPr>
          <w:p w14:paraId="56E83B9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26432CA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4" w:type="dxa"/>
            <w:vAlign w:val="center"/>
          </w:tcPr>
          <w:p w14:paraId="7A15EFB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369A3D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5644F16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394D170B" w14:textId="77777777" w:rsidR="005B6767" w:rsidRDefault="005B6767" w:rsidP="005B6767">
      <w:pPr>
        <w:spacing w:after="0" w:line="240" w:lineRule="auto"/>
      </w:pPr>
    </w:p>
    <w:p w14:paraId="5D79D4EA" w14:textId="77777777" w:rsidR="005B6767" w:rsidRDefault="005B6767" w:rsidP="005B6767">
      <w:pPr>
        <w:spacing w:after="0" w:line="240" w:lineRule="auto"/>
        <w:rPr>
          <w:rFonts w:ascii="Times New Roman" w:hAnsi="Times New Roman" w:cs="Times New Roman"/>
          <w:sz w:val="24"/>
          <w:szCs w:val="24"/>
        </w:rPr>
      </w:pPr>
      <w:r w:rsidRPr="00A72889">
        <w:rPr>
          <w:rFonts w:ascii="Times New Roman" w:hAnsi="Times New Roman" w:cs="Times New Roman"/>
          <w:sz w:val="24"/>
          <w:szCs w:val="24"/>
        </w:rPr>
        <w:t>Aktivnost A300510 Ostale potrebe u socijalnoj skrbi</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020D0AFC" w14:textId="77777777" w:rsidTr="0086100E">
        <w:trPr>
          <w:cantSplit/>
          <w:jc w:val="center"/>
        </w:trPr>
        <w:tc>
          <w:tcPr>
            <w:tcW w:w="2687" w:type="dxa"/>
            <w:vAlign w:val="center"/>
          </w:tcPr>
          <w:p w14:paraId="25E9FFA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1D00AF8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3E5AF1C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1F99B4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FC60F8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0C4DFAF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26A0CE0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C3BBA23" w14:textId="77777777" w:rsidTr="0086100E">
        <w:trPr>
          <w:cantSplit/>
          <w:jc w:val="center"/>
        </w:trPr>
        <w:tc>
          <w:tcPr>
            <w:tcW w:w="2687" w:type="dxa"/>
            <w:vAlign w:val="center"/>
          </w:tcPr>
          <w:p w14:paraId="496B259C"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Socijalni radnici</w:t>
            </w:r>
            <w:r w:rsidRPr="00FF1AD4">
              <w:rPr>
                <w:rFonts w:ascii="Times New Roman" w:eastAsia="Calibri" w:hAnsi="Times New Roman" w:cs="Times New Roman"/>
                <w:bCs/>
                <w:sz w:val="20"/>
                <w:szCs w:val="20"/>
              </w:rPr>
              <w:t xml:space="preserve"> kojima su sufinancirani troškovi stanovanja</w:t>
            </w:r>
          </w:p>
        </w:tc>
        <w:tc>
          <w:tcPr>
            <w:tcW w:w="1274" w:type="dxa"/>
            <w:vAlign w:val="center"/>
          </w:tcPr>
          <w:p w14:paraId="2E8EB72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414353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064A831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7393790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7B969E1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5B6767" w14:paraId="01659384" w14:textId="77777777" w:rsidTr="0086100E">
        <w:trPr>
          <w:cantSplit/>
          <w:jc w:val="center"/>
        </w:trPr>
        <w:tc>
          <w:tcPr>
            <w:tcW w:w="2687" w:type="dxa"/>
            <w:vAlign w:val="center"/>
          </w:tcPr>
          <w:p w14:paraId="7A60AC3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sidRPr="00A72889">
              <w:rPr>
                <w:rFonts w:ascii="Times New Roman" w:eastAsia="Calibri" w:hAnsi="Times New Roman" w:cs="Times New Roman"/>
                <w:bCs/>
                <w:sz w:val="20"/>
                <w:szCs w:val="20"/>
              </w:rPr>
              <w:t>Donacije organizacijama socijalne skrbi</w:t>
            </w:r>
          </w:p>
        </w:tc>
        <w:tc>
          <w:tcPr>
            <w:tcW w:w="1274" w:type="dxa"/>
            <w:vAlign w:val="center"/>
          </w:tcPr>
          <w:p w14:paraId="69BB186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sidRPr="00A72889">
              <w:rPr>
                <w:rFonts w:ascii="Times New Roman" w:eastAsia="Calibri" w:hAnsi="Times New Roman" w:cs="Times New Roman"/>
                <w:sz w:val="20"/>
                <w:szCs w:val="20"/>
              </w:rPr>
              <w:t>broj</w:t>
            </w:r>
          </w:p>
        </w:tc>
        <w:tc>
          <w:tcPr>
            <w:tcW w:w="1275" w:type="dxa"/>
            <w:vAlign w:val="center"/>
          </w:tcPr>
          <w:p w14:paraId="49A465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42E864D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687130B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5967E26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30D8D95D" w14:textId="77777777" w:rsidR="005B6767" w:rsidRDefault="005B6767" w:rsidP="005B6767">
      <w:pPr>
        <w:spacing w:after="0" w:line="240" w:lineRule="auto"/>
      </w:pPr>
    </w:p>
    <w:p w14:paraId="0A179749" w14:textId="77777777" w:rsidR="005B6767" w:rsidRDefault="005B6767" w:rsidP="005B6767">
      <w:pPr>
        <w:spacing w:after="0" w:line="240" w:lineRule="auto"/>
      </w:pPr>
    </w:p>
    <w:p w14:paraId="461389F9" w14:textId="77777777" w:rsidR="005B6767" w:rsidRPr="00B02CBD"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B02CBD">
        <w:rPr>
          <w:rFonts w:ascii="Times New Roman" w:hAnsi="Times New Roman" w:cs="Times New Roman"/>
          <w:b/>
          <w:sz w:val="24"/>
          <w:szCs w:val="24"/>
        </w:rPr>
        <w:t xml:space="preserve">Program 3006 Civilno društvo i ostale društvene potrebe </w:t>
      </w:r>
    </w:p>
    <w:p w14:paraId="76A0EB5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6721F1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33204439"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Programom javnih potreba u civilnom društvu i ostalim društvenim potrebama utvrđuju se aktivnosti, poslovi i djelatnosti od značaja za Općinu Funtana – Fontane, koje se odnose na poticanje razvoja civilnog društva, odnosno interesnog udruživanja građana, te osiguravanja materijalnih i prostornih uvjeta za njihovo djelovanje. Programom se ujedno potiče pružanje javnih usluga građanima iznad propisanih državnih standarda.</w:t>
      </w:r>
    </w:p>
    <w:p w14:paraId="77E60A62"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highlight w:val="yellow"/>
        </w:rPr>
      </w:pPr>
    </w:p>
    <w:p w14:paraId="4F293CF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7C150188"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4CE8BFE2"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18161626"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225C6980"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4E482818"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Pravilnik o financiranju programa i projekata od interesa za opće dobro iz Proračuna Općine Funtana – Fontane („Službeni glasnik Općine Funtana“, broj 8/15, 7/17 i 7/21). </w:t>
      </w:r>
    </w:p>
    <w:p w14:paraId="4136FD5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5A16CD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4CD9281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1) poticanje razvoja civilnog društva, odnosno interesnog udruživanja građana, 2) osiguravanja materijalnih i prostornih uvjeta za njihovo djelovanje te 3) poticanje pružanja javnih usluga građanima iznad propisanih državnih standarda.</w:t>
      </w:r>
    </w:p>
    <w:p w14:paraId="41E4700C"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3AB46D6"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0CC96EB7" w14:textId="77777777" w:rsidR="005B6767" w:rsidRDefault="005B6767" w:rsidP="005B676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Provedbeni program Općine Funtana – Fontane za razdoblje od 2025. do 2029. godine</w:t>
      </w:r>
    </w:p>
    <w:p w14:paraId="26A91668"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3FCD68E6"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Sredstva za realizaciju programa</w:t>
      </w:r>
    </w:p>
    <w:p w14:paraId="463E269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7D2C31">
        <w:rPr>
          <w:rFonts w:ascii="Times New Roman" w:hAnsi="Times New Roman" w:cs="Times New Roman"/>
          <w:sz w:val="24"/>
          <w:szCs w:val="24"/>
        </w:rPr>
        <w:t>189.890,00</w:t>
      </w:r>
      <w:r>
        <w:rPr>
          <w:rFonts w:ascii="Times New Roman" w:hAnsi="Times New Roman" w:cs="Times New Roman"/>
          <w:sz w:val="24"/>
          <w:szCs w:val="24"/>
        </w:rPr>
        <w:t xml:space="preserve"> €, a raspoređeni su na:</w:t>
      </w:r>
    </w:p>
    <w:p w14:paraId="595AF29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119DAE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A300602 Ostale društvene potrebe</w:t>
      </w:r>
    </w:p>
    <w:p w14:paraId="27F0C64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D2C31">
        <w:rPr>
          <w:rFonts w:ascii="Times New Roman" w:hAnsi="Times New Roman" w:cs="Times New Roman"/>
          <w:sz w:val="24"/>
          <w:szCs w:val="24"/>
        </w:rPr>
        <w:t>Programom je predviđena pomoć Istarskoj županiji u svrhu sufinanciranja nadstandarda Objedinjenog hitnog bolničkog prijema i Odjela pedijatrije Opće bolnice Pula u razdoblju od 01. svibnja do 30. rujna 2026. godine, nadstandarda za dodatne turističke ambulante Istarskih domova zdravlja u razdoblju od 01. lipnja do 30. rujna 2026. godine, nadstandarda za dodatne timove hitne medicine u Nastavnom zavodu za hitnu medicinu Istarske županije u razdoblju od 01. travnja do 30. rujna 2026. godine te nadstandarda za organizaciju rada Ambulante za traumatologiju lokomotornog sustava u Specijalnoj bolnici za ortopediju i rehabilitaciju „Martin Horvat“ Rovinj-Rovigno u razdoblju od 15. lipnja do 15. rujna 2026. godine.</w:t>
      </w:r>
      <w:r>
        <w:rPr>
          <w:rFonts w:ascii="Times New Roman" w:hAnsi="Times New Roman" w:cs="Times New Roman"/>
          <w:sz w:val="24"/>
          <w:szCs w:val="24"/>
        </w:rPr>
        <w:t xml:space="preserve"> </w:t>
      </w:r>
      <w:r w:rsidRPr="001B7045">
        <w:rPr>
          <w:rFonts w:ascii="Times New Roman" w:hAnsi="Times New Roman" w:cs="Times New Roman"/>
          <w:sz w:val="24"/>
          <w:szCs w:val="24"/>
        </w:rPr>
        <w:t>Predviđena je i</w:t>
      </w:r>
      <w:r>
        <w:rPr>
          <w:rFonts w:ascii="Times New Roman" w:hAnsi="Times New Roman" w:cs="Times New Roman"/>
          <w:sz w:val="24"/>
          <w:szCs w:val="24"/>
        </w:rPr>
        <w:t xml:space="preserve"> </w:t>
      </w:r>
      <w:r w:rsidRPr="0037355D">
        <w:rPr>
          <w:rFonts w:ascii="Times New Roman" w:hAnsi="Times New Roman" w:cs="Times New Roman"/>
          <w:sz w:val="24"/>
          <w:szCs w:val="24"/>
        </w:rPr>
        <w:t>pomoć Istarskoj županiji u svrhu sufinanciranja otplate kreditne obveze za adaptaciju i opremanje Odjela za dječju rehabilitaciju u Specijalnoj bolnici za ortopediju i rehabilitaciju „Martin Horvat“ Rovinj-Rovigno</w:t>
      </w:r>
      <w:r>
        <w:rPr>
          <w:rFonts w:ascii="Times New Roman" w:hAnsi="Times New Roman" w:cs="Times New Roman"/>
          <w:sz w:val="24"/>
          <w:szCs w:val="24"/>
        </w:rPr>
        <w:t xml:space="preserve">, kao i </w:t>
      </w:r>
      <w:r w:rsidRPr="0037355D">
        <w:rPr>
          <w:rFonts w:ascii="Times New Roman" w:hAnsi="Times New Roman" w:cs="Times New Roman"/>
          <w:sz w:val="24"/>
          <w:szCs w:val="24"/>
        </w:rPr>
        <w:t>sufinanciranje troškova najma stana za zdravstveno osoblje koje obavlja djelatnost opće (obiteljske) i hitne medicine, koja se nalazi na popisu deficitarnog obrazovnog programa Hrvatskog zavoda za zapošljavanje</w:t>
      </w:r>
      <w:r>
        <w:rPr>
          <w:rFonts w:ascii="Times New Roman" w:hAnsi="Times New Roman" w:cs="Times New Roman"/>
          <w:sz w:val="24"/>
          <w:szCs w:val="24"/>
        </w:rPr>
        <w:t xml:space="preserve">. </w:t>
      </w:r>
      <w:r w:rsidRPr="005D39CE">
        <w:rPr>
          <w:rFonts w:ascii="Times New Roman" w:hAnsi="Times New Roman" w:cs="Times New Roman"/>
          <w:sz w:val="24"/>
          <w:szCs w:val="24"/>
        </w:rPr>
        <w:t>Nadalje planira se financiranj</w:t>
      </w:r>
      <w:r>
        <w:rPr>
          <w:rFonts w:ascii="Times New Roman" w:hAnsi="Times New Roman" w:cs="Times New Roman"/>
          <w:sz w:val="24"/>
          <w:szCs w:val="24"/>
        </w:rPr>
        <w:t>e</w:t>
      </w:r>
      <w:r w:rsidRPr="005D39CE">
        <w:rPr>
          <w:rFonts w:ascii="Times New Roman" w:hAnsi="Times New Roman" w:cs="Times New Roman"/>
          <w:sz w:val="24"/>
          <w:szCs w:val="24"/>
        </w:rPr>
        <w:t xml:space="preserve"> preventivnog programa mamografskih pregleda žena s ciljem prevencije i ranog otkrivanja raka dojke te dugoročnog smanjenja postotka smrtnosti žena od ove bolesti</w:t>
      </w:r>
      <w:r>
        <w:rPr>
          <w:rFonts w:ascii="Times New Roman" w:hAnsi="Times New Roman" w:cs="Times New Roman"/>
          <w:sz w:val="24"/>
          <w:szCs w:val="24"/>
        </w:rPr>
        <w:t>, a u sklopu kojeg će p</w:t>
      </w:r>
      <w:r w:rsidRPr="008E1145">
        <w:rPr>
          <w:rFonts w:ascii="Times New Roman" w:hAnsi="Times New Roman" w:cs="Times New Roman"/>
          <w:sz w:val="24"/>
          <w:szCs w:val="24"/>
        </w:rPr>
        <w:t>ravo na besplatan pregled</w:t>
      </w:r>
      <w:r>
        <w:rPr>
          <w:rFonts w:ascii="Times New Roman" w:hAnsi="Times New Roman" w:cs="Times New Roman"/>
          <w:sz w:val="24"/>
          <w:szCs w:val="24"/>
        </w:rPr>
        <w:t xml:space="preserve"> imati</w:t>
      </w:r>
      <w:r w:rsidRPr="005D39CE">
        <w:rPr>
          <w:rFonts w:ascii="Times New Roman" w:hAnsi="Times New Roman" w:cs="Times New Roman"/>
          <w:sz w:val="24"/>
          <w:szCs w:val="24"/>
        </w:rPr>
        <w:t xml:space="preserve"> žene s prebivalištem na području općine Funtana-Fontane s navršenih 40 godina života, kao i žene starije životne dobi koje nisu obuhvaćene Nacionalnim programom ranog otkrivanja raka dojke.</w:t>
      </w:r>
      <w:r>
        <w:rPr>
          <w:rFonts w:ascii="Times New Roman" w:hAnsi="Times New Roman" w:cs="Times New Roman"/>
          <w:sz w:val="24"/>
          <w:szCs w:val="24"/>
        </w:rPr>
        <w:t xml:space="preserve"> Osim toga, planira se i </w:t>
      </w:r>
      <w:r w:rsidRPr="00654D8E">
        <w:rPr>
          <w:rFonts w:ascii="Times New Roman" w:hAnsi="Times New Roman" w:cs="Times New Roman"/>
          <w:sz w:val="24"/>
          <w:szCs w:val="24"/>
        </w:rPr>
        <w:t>financiranj</w:t>
      </w:r>
      <w:r>
        <w:rPr>
          <w:rFonts w:ascii="Times New Roman" w:hAnsi="Times New Roman" w:cs="Times New Roman"/>
          <w:sz w:val="24"/>
          <w:szCs w:val="24"/>
        </w:rPr>
        <w:t>e</w:t>
      </w:r>
      <w:r w:rsidRPr="00654D8E">
        <w:rPr>
          <w:rFonts w:ascii="Times New Roman" w:hAnsi="Times New Roman" w:cs="Times New Roman"/>
          <w:sz w:val="24"/>
          <w:szCs w:val="24"/>
        </w:rPr>
        <w:t xml:space="preserve"> preventivnog programa</w:t>
      </w:r>
      <w:r>
        <w:rPr>
          <w:rFonts w:ascii="Times New Roman" w:hAnsi="Times New Roman" w:cs="Times New Roman"/>
          <w:sz w:val="24"/>
          <w:szCs w:val="24"/>
        </w:rPr>
        <w:t xml:space="preserve"> </w:t>
      </w:r>
      <w:r w:rsidRPr="00654D8E">
        <w:rPr>
          <w:rFonts w:ascii="Times New Roman" w:hAnsi="Times New Roman" w:cs="Times New Roman"/>
          <w:sz w:val="24"/>
          <w:szCs w:val="24"/>
        </w:rPr>
        <w:t>obavljanj</w:t>
      </w:r>
      <w:r>
        <w:rPr>
          <w:rFonts w:ascii="Times New Roman" w:hAnsi="Times New Roman" w:cs="Times New Roman"/>
          <w:sz w:val="24"/>
          <w:szCs w:val="24"/>
        </w:rPr>
        <w:t xml:space="preserve">a </w:t>
      </w:r>
      <w:r w:rsidRPr="00654D8E">
        <w:rPr>
          <w:rFonts w:ascii="Times New Roman" w:hAnsi="Times New Roman" w:cs="Times New Roman"/>
          <w:sz w:val="24"/>
          <w:szCs w:val="24"/>
        </w:rPr>
        <w:t>pregleda magnetske rezonance (MR) i ultrazvučnog pregleda (UZV) s ciljem rane dijagnoze koja spašava živote</w:t>
      </w:r>
      <w:r>
        <w:rPr>
          <w:rFonts w:ascii="Times New Roman" w:hAnsi="Times New Roman" w:cs="Times New Roman"/>
          <w:sz w:val="24"/>
          <w:szCs w:val="24"/>
        </w:rPr>
        <w:t>, a u sklopu kojeg će u</w:t>
      </w:r>
      <w:r w:rsidRPr="00654D8E">
        <w:rPr>
          <w:rFonts w:ascii="Times New Roman" w:hAnsi="Times New Roman" w:cs="Times New Roman"/>
          <w:sz w:val="24"/>
          <w:szCs w:val="24"/>
        </w:rPr>
        <w:t xml:space="preserve">vjet za ostvarivanje prava na sufinanciranje ili financiranje MR pregleda, odnosno UZV pregleda </w:t>
      </w:r>
      <w:r>
        <w:rPr>
          <w:rFonts w:ascii="Times New Roman" w:hAnsi="Times New Roman" w:cs="Times New Roman"/>
          <w:sz w:val="24"/>
          <w:szCs w:val="24"/>
        </w:rPr>
        <w:t>biti</w:t>
      </w:r>
      <w:r w:rsidRPr="00654D8E">
        <w:rPr>
          <w:rFonts w:ascii="Times New Roman" w:hAnsi="Times New Roman" w:cs="Times New Roman"/>
          <w:sz w:val="24"/>
          <w:szCs w:val="24"/>
        </w:rPr>
        <w:t xml:space="preserve"> prebivalište na području općine Funtana-Fontane i preporuka liječnika specijalista, odnosno liječnika opće prakse ili specijalista.</w:t>
      </w:r>
      <w:r>
        <w:rPr>
          <w:rFonts w:ascii="Times New Roman" w:hAnsi="Times New Roman" w:cs="Times New Roman"/>
          <w:sz w:val="24"/>
          <w:szCs w:val="24"/>
        </w:rPr>
        <w:t xml:space="preserve"> </w:t>
      </w:r>
    </w:p>
    <w:p w14:paraId="5AF2BE19" w14:textId="0B11A4B1"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Predviđeno je sufinanciranje aktivnosti u svrhu promicanja dvojezičnosti i očuvanja talijanskog jezika na području Istarske županije (</w:t>
      </w:r>
      <w:r w:rsidRPr="001B7045">
        <w:rPr>
          <w:rFonts w:ascii="Times New Roman" w:hAnsi="Times New Roman" w:cs="Times New Roman"/>
          <w:sz w:val="24"/>
          <w:szCs w:val="24"/>
        </w:rPr>
        <w:t xml:space="preserve">jezični laboratorij talijanskog jezika za </w:t>
      </w:r>
      <w:r w:rsidR="00A35456" w:rsidRPr="001B7045">
        <w:rPr>
          <w:rFonts w:ascii="Times New Roman" w:hAnsi="Times New Roman" w:cs="Times New Roman"/>
          <w:sz w:val="24"/>
          <w:szCs w:val="24"/>
        </w:rPr>
        <w:t>predškolce</w:t>
      </w:r>
      <w:r w:rsidRPr="001B7045">
        <w:rPr>
          <w:rFonts w:ascii="Times New Roman" w:hAnsi="Times New Roman" w:cs="Times New Roman"/>
          <w:sz w:val="24"/>
          <w:szCs w:val="24"/>
        </w:rPr>
        <w:t xml:space="preserve"> hrvatskih vrtića, usavršavanje za učitelje i profesore talijanskog jezika, pokretanje tjednih vijesti na talijanskom jeziku na lokalnoj televiziji i lokalnim radio postajama te provedb</w:t>
      </w:r>
      <w:r>
        <w:rPr>
          <w:rFonts w:ascii="Times New Roman" w:hAnsi="Times New Roman" w:cs="Times New Roman"/>
          <w:sz w:val="24"/>
          <w:szCs w:val="24"/>
        </w:rPr>
        <w:t>a</w:t>
      </w:r>
      <w:r w:rsidRPr="001B7045">
        <w:rPr>
          <w:rFonts w:ascii="Times New Roman" w:hAnsi="Times New Roman" w:cs="Times New Roman"/>
          <w:sz w:val="24"/>
          <w:szCs w:val="24"/>
        </w:rPr>
        <w:t xml:space="preserve"> tečajeva talijanskog jezika za službenike javnih službi</w:t>
      </w:r>
      <w:r>
        <w:rPr>
          <w:rFonts w:ascii="Times New Roman" w:hAnsi="Times New Roman" w:cs="Times New Roman"/>
          <w:sz w:val="24"/>
          <w:szCs w:val="24"/>
        </w:rPr>
        <w:t>).</w:t>
      </w:r>
    </w:p>
    <w:p w14:paraId="2D73A30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F4016E">
        <w:rPr>
          <w:rFonts w:ascii="Times New Roman" w:hAnsi="Times New Roman" w:cs="Times New Roman"/>
          <w:sz w:val="24"/>
          <w:szCs w:val="24"/>
        </w:rPr>
        <w:t xml:space="preserve">Donacija Programu za razvoj poljoprivrede i agroturizma Istre predviđena je za sufinanciranje </w:t>
      </w:r>
      <w:r>
        <w:rPr>
          <w:rFonts w:ascii="Times New Roman" w:hAnsi="Times New Roman" w:cs="Times New Roman"/>
          <w:sz w:val="24"/>
          <w:szCs w:val="24"/>
        </w:rPr>
        <w:t>provedbe mjera i potpora za unaprjeđenje ruralnih financija dodjelom zajmova za privatne i javne poduzetnike pod povoljnim uvjetima na području Istarske županije.</w:t>
      </w:r>
    </w:p>
    <w:p w14:paraId="4842AE4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sferi civilnog društva i ostalim društvenim potrebama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4125502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7D2C31">
        <w:rPr>
          <w:rFonts w:ascii="Times New Roman" w:hAnsi="Times New Roman" w:cs="Times New Roman"/>
          <w:sz w:val="24"/>
          <w:szCs w:val="24"/>
        </w:rPr>
        <w:t>179.890,00</w:t>
      </w:r>
      <w:r>
        <w:rPr>
          <w:rFonts w:ascii="Times New Roman" w:hAnsi="Times New Roman" w:cs="Times New Roman"/>
          <w:sz w:val="24"/>
          <w:szCs w:val="24"/>
        </w:rPr>
        <w:t xml:space="preserve"> €.</w:t>
      </w:r>
    </w:p>
    <w:p w14:paraId="038E90D4" w14:textId="77777777" w:rsidR="00785333" w:rsidRDefault="00785333" w:rsidP="005B6767">
      <w:pPr>
        <w:autoSpaceDE w:val="0"/>
        <w:autoSpaceDN w:val="0"/>
        <w:adjustRightInd w:val="0"/>
        <w:spacing w:after="0" w:line="240" w:lineRule="auto"/>
        <w:jc w:val="both"/>
        <w:rPr>
          <w:rFonts w:ascii="Times New Roman" w:hAnsi="Times New Roman" w:cs="Times New Roman"/>
          <w:sz w:val="24"/>
          <w:szCs w:val="24"/>
        </w:rPr>
      </w:pPr>
    </w:p>
    <w:p w14:paraId="20B846AB" w14:textId="77777777" w:rsidR="005B6767" w:rsidRPr="007D2C31"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7D2C31">
        <w:rPr>
          <w:rFonts w:ascii="Times New Roman" w:hAnsi="Times New Roman" w:cs="Times New Roman"/>
          <w:b/>
          <w:sz w:val="24"/>
          <w:szCs w:val="24"/>
        </w:rPr>
        <w:t>Kapitalni projekt K300601 Spomenik braniteljima Domovinskog rata</w:t>
      </w:r>
    </w:p>
    <w:p w14:paraId="587BC558" w14:textId="77777777" w:rsidR="005B6767" w:rsidRPr="007D2C31"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D2C31">
        <w:rPr>
          <w:rFonts w:ascii="Times New Roman" w:hAnsi="Times New Roman" w:cs="Times New Roman"/>
          <w:sz w:val="24"/>
          <w:szCs w:val="24"/>
        </w:rPr>
        <w:t>Planira se oblaganje platoa oko spomenika braniteljima Domovinskog rata kamenom.</w:t>
      </w:r>
    </w:p>
    <w:p w14:paraId="1F4E95C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D2C31">
        <w:rPr>
          <w:rFonts w:ascii="Times New Roman" w:hAnsi="Times New Roman" w:cs="Times New Roman"/>
          <w:sz w:val="24"/>
          <w:szCs w:val="24"/>
        </w:rPr>
        <w:t xml:space="preserve">Za realizaciju ovog kapitalnog projekta planirana su sredstva u iznosu od </w:t>
      </w:r>
      <w:r>
        <w:rPr>
          <w:rFonts w:ascii="Times New Roman" w:hAnsi="Times New Roman" w:cs="Times New Roman"/>
          <w:sz w:val="24"/>
          <w:szCs w:val="24"/>
        </w:rPr>
        <w:t>10.000,00</w:t>
      </w:r>
      <w:r w:rsidRPr="007D2C31">
        <w:rPr>
          <w:rFonts w:ascii="Times New Roman" w:hAnsi="Times New Roman" w:cs="Times New Roman"/>
          <w:sz w:val="24"/>
          <w:szCs w:val="24"/>
        </w:rPr>
        <w:t xml:space="preserve"> €.</w:t>
      </w:r>
    </w:p>
    <w:p w14:paraId="24D5318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102DF1C0" w14:textId="77777777" w:rsidR="00785333" w:rsidRDefault="00785333" w:rsidP="005B6767">
      <w:pPr>
        <w:autoSpaceDE w:val="0"/>
        <w:autoSpaceDN w:val="0"/>
        <w:adjustRightInd w:val="0"/>
        <w:spacing w:after="0" w:line="240" w:lineRule="auto"/>
        <w:jc w:val="both"/>
        <w:rPr>
          <w:rFonts w:ascii="Times New Roman" w:hAnsi="Times New Roman" w:cs="Times New Roman"/>
          <w:sz w:val="24"/>
          <w:szCs w:val="24"/>
        </w:rPr>
      </w:pPr>
    </w:p>
    <w:p w14:paraId="0EB71546" w14:textId="77777777" w:rsidR="00785333" w:rsidRDefault="00785333"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95" w:type="dxa"/>
        <w:jc w:val="center"/>
        <w:tblLook w:val="04A0" w:firstRow="1" w:lastRow="0" w:firstColumn="1" w:lastColumn="0" w:noHBand="0" w:noVBand="1"/>
      </w:tblPr>
      <w:tblGrid>
        <w:gridCol w:w="2547"/>
        <w:gridCol w:w="1559"/>
        <w:gridCol w:w="1559"/>
        <w:gridCol w:w="1707"/>
        <w:gridCol w:w="1723"/>
      </w:tblGrid>
      <w:tr w:rsidR="005B6767" w14:paraId="73BFA427" w14:textId="77777777" w:rsidTr="0086100E">
        <w:trPr>
          <w:cantSplit/>
          <w:trHeight w:val="724"/>
          <w:jc w:val="center"/>
        </w:trPr>
        <w:tc>
          <w:tcPr>
            <w:tcW w:w="2547" w:type="dxa"/>
            <w:vAlign w:val="center"/>
          </w:tcPr>
          <w:p w14:paraId="21DA35B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Naziv aktivnosti / </w:t>
            </w:r>
          </w:p>
          <w:p w14:paraId="4B4BFC0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kapitalnog projekta</w:t>
            </w:r>
          </w:p>
        </w:tc>
        <w:tc>
          <w:tcPr>
            <w:tcW w:w="1559" w:type="dxa"/>
            <w:vAlign w:val="center"/>
          </w:tcPr>
          <w:p w14:paraId="3D119CF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559" w:type="dxa"/>
            <w:vAlign w:val="center"/>
          </w:tcPr>
          <w:p w14:paraId="67BFC7E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707" w:type="dxa"/>
            <w:vAlign w:val="center"/>
          </w:tcPr>
          <w:p w14:paraId="43650C1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723" w:type="dxa"/>
            <w:vAlign w:val="center"/>
          </w:tcPr>
          <w:p w14:paraId="168E7F8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169F67A9" w14:textId="77777777" w:rsidTr="0086100E">
        <w:trPr>
          <w:cantSplit/>
          <w:trHeight w:val="363"/>
          <w:jc w:val="center"/>
        </w:trPr>
        <w:tc>
          <w:tcPr>
            <w:tcW w:w="2547" w:type="dxa"/>
          </w:tcPr>
          <w:p w14:paraId="1A094FE6"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A300602 Ostale društvene potrebe</w:t>
            </w:r>
          </w:p>
        </w:tc>
        <w:tc>
          <w:tcPr>
            <w:tcW w:w="1559" w:type="dxa"/>
            <w:vAlign w:val="center"/>
          </w:tcPr>
          <w:p w14:paraId="724AFB66" w14:textId="77777777" w:rsidR="005B6767" w:rsidRPr="00B644DE" w:rsidRDefault="005B6767" w:rsidP="0086100E">
            <w:pPr>
              <w:jc w:val="center"/>
              <w:rPr>
                <w:rFonts w:ascii="Times New Roman" w:hAnsi="Times New Roman" w:cs="Times New Roman"/>
                <w:sz w:val="20"/>
                <w:szCs w:val="20"/>
              </w:rPr>
            </w:pPr>
            <w:r w:rsidRPr="006812E8">
              <w:rPr>
                <w:rFonts w:ascii="Times New Roman" w:hAnsi="Times New Roman" w:cs="Times New Roman"/>
                <w:sz w:val="20"/>
                <w:szCs w:val="20"/>
              </w:rPr>
              <w:t>173.100,00</w:t>
            </w:r>
          </w:p>
        </w:tc>
        <w:tc>
          <w:tcPr>
            <w:tcW w:w="1559" w:type="dxa"/>
            <w:vAlign w:val="center"/>
          </w:tcPr>
          <w:p w14:paraId="419B77E2" w14:textId="77777777" w:rsidR="005B6767" w:rsidRPr="00B644DE" w:rsidRDefault="005B6767" w:rsidP="0086100E">
            <w:pPr>
              <w:jc w:val="center"/>
              <w:rPr>
                <w:rFonts w:ascii="Times New Roman" w:hAnsi="Times New Roman" w:cs="Times New Roman"/>
                <w:sz w:val="20"/>
                <w:szCs w:val="20"/>
              </w:rPr>
            </w:pPr>
            <w:r w:rsidRPr="007D2C31">
              <w:rPr>
                <w:rFonts w:ascii="Times New Roman" w:hAnsi="Times New Roman" w:cs="Times New Roman"/>
                <w:sz w:val="20"/>
                <w:szCs w:val="20"/>
              </w:rPr>
              <w:t>179.890,00</w:t>
            </w:r>
          </w:p>
        </w:tc>
        <w:tc>
          <w:tcPr>
            <w:tcW w:w="1707" w:type="dxa"/>
            <w:vAlign w:val="center"/>
          </w:tcPr>
          <w:p w14:paraId="0452EE73" w14:textId="77777777" w:rsidR="005B6767" w:rsidRPr="00B644DE" w:rsidRDefault="005B6767" w:rsidP="0086100E">
            <w:pPr>
              <w:jc w:val="center"/>
              <w:rPr>
                <w:rFonts w:ascii="Times New Roman" w:hAnsi="Times New Roman" w:cs="Times New Roman"/>
                <w:sz w:val="20"/>
                <w:szCs w:val="20"/>
                <w:highlight w:val="yellow"/>
              </w:rPr>
            </w:pPr>
            <w:r w:rsidRPr="007D2C31">
              <w:rPr>
                <w:rFonts w:ascii="Times New Roman" w:hAnsi="Times New Roman" w:cs="Times New Roman"/>
                <w:sz w:val="20"/>
                <w:szCs w:val="20"/>
              </w:rPr>
              <w:t>179.890,00</w:t>
            </w:r>
          </w:p>
        </w:tc>
        <w:tc>
          <w:tcPr>
            <w:tcW w:w="1723" w:type="dxa"/>
            <w:vAlign w:val="center"/>
          </w:tcPr>
          <w:p w14:paraId="7C9260FB" w14:textId="77777777" w:rsidR="005B6767" w:rsidRPr="00B644DE" w:rsidRDefault="005B6767" w:rsidP="0086100E">
            <w:pPr>
              <w:jc w:val="center"/>
              <w:rPr>
                <w:rFonts w:ascii="Times New Roman" w:hAnsi="Times New Roman" w:cs="Times New Roman"/>
                <w:sz w:val="20"/>
                <w:szCs w:val="20"/>
                <w:highlight w:val="yellow"/>
              </w:rPr>
            </w:pPr>
            <w:r w:rsidRPr="007D2C31">
              <w:rPr>
                <w:rFonts w:ascii="Times New Roman" w:hAnsi="Times New Roman" w:cs="Times New Roman"/>
                <w:sz w:val="20"/>
                <w:szCs w:val="20"/>
              </w:rPr>
              <w:t>179.890,00</w:t>
            </w:r>
          </w:p>
        </w:tc>
      </w:tr>
      <w:tr w:rsidR="005B6767" w14:paraId="5A9A4D1A" w14:textId="77777777" w:rsidTr="0086100E">
        <w:trPr>
          <w:cantSplit/>
          <w:trHeight w:val="363"/>
          <w:jc w:val="center"/>
        </w:trPr>
        <w:tc>
          <w:tcPr>
            <w:tcW w:w="2547" w:type="dxa"/>
          </w:tcPr>
          <w:p w14:paraId="7C587636" w14:textId="77777777" w:rsidR="005B6767" w:rsidRPr="007D2C31" w:rsidRDefault="005B6767" w:rsidP="0086100E">
            <w:pPr>
              <w:autoSpaceDE w:val="0"/>
              <w:autoSpaceDN w:val="0"/>
              <w:adjustRightInd w:val="0"/>
              <w:jc w:val="center"/>
              <w:rPr>
                <w:rFonts w:ascii="Times New Roman" w:hAnsi="Times New Roman" w:cs="Times New Roman"/>
                <w:b/>
                <w:sz w:val="20"/>
                <w:szCs w:val="20"/>
              </w:rPr>
            </w:pPr>
            <w:r w:rsidRPr="007D2C31">
              <w:rPr>
                <w:rFonts w:ascii="Times New Roman" w:hAnsi="Times New Roman" w:cs="Times New Roman"/>
                <w:b/>
                <w:sz w:val="20"/>
                <w:szCs w:val="20"/>
              </w:rPr>
              <w:t>Kapitalni projekt K300601 Spomenik braniteljima Domovinskog rata</w:t>
            </w:r>
          </w:p>
        </w:tc>
        <w:tc>
          <w:tcPr>
            <w:tcW w:w="1559" w:type="dxa"/>
            <w:vAlign w:val="center"/>
          </w:tcPr>
          <w:p w14:paraId="68BC022E" w14:textId="77777777" w:rsidR="005B6767" w:rsidRPr="007D2C31" w:rsidRDefault="005B6767" w:rsidP="0086100E">
            <w:pPr>
              <w:jc w:val="center"/>
              <w:rPr>
                <w:rFonts w:ascii="Times New Roman" w:hAnsi="Times New Roman" w:cs="Times New Roman"/>
                <w:sz w:val="20"/>
                <w:szCs w:val="20"/>
              </w:rPr>
            </w:pPr>
            <w:r w:rsidRPr="007D2C31">
              <w:rPr>
                <w:rFonts w:ascii="Times New Roman" w:hAnsi="Times New Roman" w:cs="Times New Roman"/>
                <w:sz w:val="20"/>
                <w:szCs w:val="20"/>
              </w:rPr>
              <w:t>63.000,00</w:t>
            </w:r>
          </w:p>
        </w:tc>
        <w:tc>
          <w:tcPr>
            <w:tcW w:w="1559" w:type="dxa"/>
            <w:vAlign w:val="center"/>
          </w:tcPr>
          <w:p w14:paraId="0FAC95A0" w14:textId="77777777" w:rsidR="005B6767" w:rsidRPr="007D2C31" w:rsidRDefault="005B6767" w:rsidP="0086100E">
            <w:pPr>
              <w:jc w:val="center"/>
              <w:rPr>
                <w:rFonts w:ascii="Times New Roman" w:hAnsi="Times New Roman" w:cs="Times New Roman"/>
                <w:sz w:val="20"/>
                <w:szCs w:val="20"/>
              </w:rPr>
            </w:pPr>
            <w:r w:rsidRPr="007D2C31">
              <w:rPr>
                <w:rFonts w:ascii="Times New Roman" w:hAnsi="Times New Roman" w:cs="Times New Roman"/>
                <w:sz w:val="20"/>
                <w:szCs w:val="20"/>
              </w:rPr>
              <w:t>10.000,00</w:t>
            </w:r>
          </w:p>
        </w:tc>
        <w:tc>
          <w:tcPr>
            <w:tcW w:w="1707" w:type="dxa"/>
            <w:vAlign w:val="center"/>
          </w:tcPr>
          <w:p w14:paraId="6AF4D8B7" w14:textId="77777777" w:rsidR="005B6767" w:rsidRPr="007D2C31"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c>
          <w:tcPr>
            <w:tcW w:w="1723" w:type="dxa"/>
            <w:vAlign w:val="center"/>
          </w:tcPr>
          <w:p w14:paraId="4E2ACA28" w14:textId="77777777" w:rsidR="005B6767" w:rsidRPr="007D2C31"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r>
    </w:tbl>
    <w:p w14:paraId="6C8CBFDA"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6EA8ED20"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Aktivnost A300602 Ostale društvene potrebe</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6DC959B4" w14:textId="77777777" w:rsidTr="0086100E">
        <w:trPr>
          <w:cantSplit/>
          <w:jc w:val="center"/>
        </w:trPr>
        <w:tc>
          <w:tcPr>
            <w:tcW w:w="2687" w:type="dxa"/>
            <w:vAlign w:val="center"/>
          </w:tcPr>
          <w:p w14:paraId="619DEA3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022F617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EBA635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F814C3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E56658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73829E4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4FECB4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F653DEC" w14:textId="77777777" w:rsidTr="0086100E">
        <w:trPr>
          <w:cantSplit/>
          <w:jc w:val="center"/>
        </w:trPr>
        <w:tc>
          <w:tcPr>
            <w:tcW w:w="2687" w:type="dxa"/>
            <w:vAlign w:val="center"/>
          </w:tcPr>
          <w:p w14:paraId="6083326B"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Osigurana sredstva za sufinanciranje </w:t>
            </w:r>
            <w:r w:rsidRPr="00EE2F5A">
              <w:rPr>
                <w:rFonts w:ascii="Times New Roman" w:eastAsia="Calibri" w:hAnsi="Times New Roman" w:cs="Times New Roman"/>
                <w:bCs/>
                <w:sz w:val="20"/>
                <w:szCs w:val="20"/>
              </w:rPr>
              <w:t>nadstandard</w:t>
            </w:r>
            <w:r>
              <w:rPr>
                <w:rFonts w:ascii="Times New Roman" w:eastAsia="Calibri" w:hAnsi="Times New Roman" w:cs="Times New Roman"/>
                <w:bCs/>
                <w:sz w:val="20"/>
                <w:szCs w:val="20"/>
              </w:rPr>
              <w:t>a</w:t>
            </w:r>
            <w:r w:rsidRPr="00EE2F5A">
              <w:rPr>
                <w:rFonts w:ascii="Times New Roman" w:eastAsia="Calibri" w:hAnsi="Times New Roman" w:cs="Times New Roman"/>
                <w:bCs/>
                <w:sz w:val="20"/>
                <w:szCs w:val="20"/>
              </w:rPr>
              <w:t xml:space="preserve"> hitne medicine i zdravstvene zaštite</w:t>
            </w:r>
          </w:p>
        </w:tc>
        <w:tc>
          <w:tcPr>
            <w:tcW w:w="1274" w:type="dxa"/>
            <w:vAlign w:val="center"/>
          </w:tcPr>
          <w:p w14:paraId="24321F9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31F2D33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4B9D223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66369E4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5861EA4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B6767" w14:paraId="65ECC65F" w14:textId="77777777" w:rsidTr="0086100E">
        <w:trPr>
          <w:cantSplit/>
          <w:jc w:val="center"/>
        </w:trPr>
        <w:tc>
          <w:tcPr>
            <w:tcW w:w="2687" w:type="dxa"/>
            <w:vAlign w:val="center"/>
          </w:tcPr>
          <w:p w14:paraId="2A054CF2"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Zdravstvene ustanove kojima se sufinancira kreditna obveza za izgradnju i opremanje</w:t>
            </w:r>
          </w:p>
        </w:tc>
        <w:tc>
          <w:tcPr>
            <w:tcW w:w="1274" w:type="dxa"/>
            <w:vAlign w:val="center"/>
          </w:tcPr>
          <w:p w14:paraId="28659A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8C9E15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73D6E10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1583D7A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7DF61E1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B6767" w14:paraId="16C5B52A" w14:textId="77777777" w:rsidTr="0086100E">
        <w:trPr>
          <w:cantSplit/>
          <w:jc w:val="center"/>
        </w:trPr>
        <w:tc>
          <w:tcPr>
            <w:tcW w:w="2687" w:type="dxa"/>
            <w:vAlign w:val="center"/>
          </w:tcPr>
          <w:p w14:paraId="478313F0"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Liječnici kojima su sufinancirani troškovi stanovanja</w:t>
            </w:r>
          </w:p>
        </w:tc>
        <w:tc>
          <w:tcPr>
            <w:tcW w:w="1274" w:type="dxa"/>
            <w:vAlign w:val="center"/>
          </w:tcPr>
          <w:p w14:paraId="0AA0A77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04572C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1351CB8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43FA0EE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6B1B70D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B6767" w:rsidRPr="00532294" w14:paraId="4351F496" w14:textId="77777777" w:rsidTr="0086100E">
        <w:trPr>
          <w:cantSplit/>
          <w:jc w:val="center"/>
        </w:trPr>
        <w:tc>
          <w:tcPr>
            <w:tcW w:w="2687" w:type="dxa"/>
            <w:vAlign w:val="center"/>
          </w:tcPr>
          <w:p w14:paraId="39C3CEDF" w14:textId="77777777" w:rsidR="005B6767" w:rsidRPr="00532294"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Obavljeni mamografski pregledi</w:t>
            </w:r>
          </w:p>
        </w:tc>
        <w:tc>
          <w:tcPr>
            <w:tcW w:w="1274" w:type="dxa"/>
            <w:vAlign w:val="center"/>
          </w:tcPr>
          <w:p w14:paraId="27E406D9"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1E77165"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56F6233B"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3BB26BDF"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46E110E5"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5B6767" w14:paraId="40DD25AD" w14:textId="77777777" w:rsidTr="0086100E">
        <w:trPr>
          <w:cantSplit/>
          <w:jc w:val="center"/>
        </w:trPr>
        <w:tc>
          <w:tcPr>
            <w:tcW w:w="2687" w:type="dxa"/>
            <w:vAlign w:val="center"/>
          </w:tcPr>
          <w:p w14:paraId="3A20FEB3" w14:textId="77777777" w:rsidR="005B6767" w:rsidRPr="00532294"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Obavljeni MR i UZV pregledi</w:t>
            </w:r>
          </w:p>
        </w:tc>
        <w:tc>
          <w:tcPr>
            <w:tcW w:w="1274" w:type="dxa"/>
            <w:vAlign w:val="center"/>
          </w:tcPr>
          <w:p w14:paraId="1ED7FB8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EDA715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7D3A1E7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39B0C17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4CFA7EB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5B6767" w14:paraId="5DB7EC62" w14:textId="77777777" w:rsidTr="0086100E">
        <w:trPr>
          <w:cantSplit/>
          <w:jc w:val="center"/>
        </w:trPr>
        <w:tc>
          <w:tcPr>
            <w:tcW w:w="2687" w:type="dxa"/>
            <w:vAlign w:val="center"/>
          </w:tcPr>
          <w:p w14:paraId="7EFB31D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Osigurana sredstva za promicanje dvojezičnosti i očuvanja talijanskog jezika</w:t>
            </w:r>
          </w:p>
        </w:tc>
        <w:tc>
          <w:tcPr>
            <w:tcW w:w="1274" w:type="dxa"/>
            <w:vAlign w:val="center"/>
          </w:tcPr>
          <w:p w14:paraId="05B3F6B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640BF29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3966623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27D2F69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634B603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B6767" w14:paraId="01FF3549" w14:textId="77777777" w:rsidTr="0086100E">
        <w:trPr>
          <w:cantSplit/>
          <w:jc w:val="center"/>
        </w:trPr>
        <w:tc>
          <w:tcPr>
            <w:tcW w:w="2687" w:type="dxa"/>
            <w:vAlign w:val="center"/>
          </w:tcPr>
          <w:p w14:paraId="73F45ED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Ustanove i udruge koje se sufinanciraju</w:t>
            </w:r>
          </w:p>
        </w:tc>
        <w:tc>
          <w:tcPr>
            <w:tcW w:w="1274" w:type="dxa"/>
            <w:vAlign w:val="center"/>
          </w:tcPr>
          <w:p w14:paraId="00E745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4370B89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4" w:type="dxa"/>
            <w:vAlign w:val="center"/>
          </w:tcPr>
          <w:p w14:paraId="5666F36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5" w:type="dxa"/>
            <w:vAlign w:val="center"/>
          </w:tcPr>
          <w:p w14:paraId="46951E6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5" w:type="dxa"/>
            <w:vAlign w:val="center"/>
          </w:tcPr>
          <w:p w14:paraId="61BBF05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bl>
    <w:p w14:paraId="36ABED8A" w14:textId="77777777" w:rsidR="005B6767" w:rsidRDefault="005B6767" w:rsidP="005B6767">
      <w:pPr>
        <w:spacing w:after="0" w:line="240" w:lineRule="auto"/>
        <w:rPr>
          <w:rFonts w:ascii="Times New Roman" w:hAnsi="Times New Roman" w:cs="Times New Roman"/>
          <w:sz w:val="24"/>
          <w:szCs w:val="24"/>
        </w:rPr>
      </w:pPr>
    </w:p>
    <w:p w14:paraId="7CC48D90" w14:textId="77777777" w:rsidR="005B6767" w:rsidRPr="0007059C"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sidRPr="0007059C">
        <w:rPr>
          <w:rFonts w:ascii="Times New Roman" w:eastAsia="Calibri" w:hAnsi="Times New Roman" w:cs="Times New Roman"/>
          <w:sz w:val="24"/>
          <w:szCs w:val="24"/>
        </w:rPr>
        <w:t>Kapitalni projekt K300601 Spomenik braniteljima Domovinskog rata</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rsidRPr="003A4B5E" w14:paraId="3F107B16" w14:textId="77777777" w:rsidTr="0086100E">
        <w:trPr>
          <w:cantSplit/>
          <w:jc w:val="center"/>
        </w:trPr>
        <w:tc>
          <w:tcPr>
            <w:tcW w:w="2687" w:type="dxa"/>
            <w:vAlign w:val="center"/>
          </w:tcPr>
          <w:p w14:paraId="1B77DAA1"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Pokazatelji rezultata</w:t>
            </w:r>
          </w:p>
        </w:tc>
        <w:tc>
          <w:tcPr>
            <w:tcW w:w="1274" w:type="dxa"/>
            <w:vAlign w:val="center"/>
          </w:tcPr>
          <w:p w14:paraId="600B1C24"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Jedinica</w:t>
            </w:r>
          </w:p>
        </w:tc>
        <w:tc>
          <w:tcPr>
            <w:tcW w:w="1275" w:type="dxa"/>
            <w:vAlign w:val="center"/>
          </w:tcPr>
          <w:p w14:paraId="25438020"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Polazna vrijednost 2025.</w:t>
            </w:r>
          </w:p>
        </w:tc>
        <w:tc>
          <w:tcPr>
            <w:tcW w:w="1274" w:type="dxa"/>
            <w:vAlign w:val="center"/>
          </w:tcPr>
          <w:p w14:paraId="29970672"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Ciljana vrijednost 2026.</w:t>
            </w:r>
          </w:p>
        </w:tc>
        <w:tc>
          <w:tcPr>
            <w:tcW w:w="1275" w:type="dxa"/>
            <w:vAlign w:val="center"/>
          </w:tcPr>
          <w:p w14:paraId="21DF0D72"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Ciljana vrijednost</w:t>
            </w:r>
          </w:p>
          <w:p w14:paraId="05139394"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2027.</w:t>
            </w:r>
          </w:p>
        </w:tc>
        <w:tc>
          <w:tcPr>
            <w:tcW w:w="1275" w:type="dxa"/>
            <w:vAlign w:val="center"/>
          </w:tcPr>
          <w:p w14:paraId="5B113AFA"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Ciljana vrijednost 2028.</w:t>
            </w:r>
          </w:p>
        </w:tc>
      </w:tr>
      <w:tr w:rsidR="005B6767" w14:paraId="16D17893" w14:textId="77777777" w:rsidTr="0086100E">
        <w:trPr>
          <w:cantSplit/>
          <w:jc w:val="center"/>
        </w:trPr>
        <w:tc>
          <w:tcPr>
            <w:tcW w:w="2687" w:type="dxa"/>
            <w:vAlign w:val="center"/>
          </w:tcPr>
          <w:p w14:paraId="764ED4E7" w14:textId="77777777" w:rsidR="005B6767" w:rsidRPr="0007059C" w:rsidRDefault="005B6767" w:rsidP="0086100E">
            <w:pPr>
              <w:autoSpaceDE w:val="0"/>
              <w:autoSpaceDN w:val="0"/>
              <w:adjustRightInd w:val="0"/>
              <w:jc w:val="center"/>
              <w:rPr>
                <w:rFonts w:ascii="Times New Roman" w:eastAsia="Calibri" w:hAnsi="Times New Roman" w:cs="Times New Roman"/>
                <w:bCs/>
                <w:sz w:val="20"/>
                <w:szCs w:val="20"/>
              </w:rPr>
            </w:pPr>
            <w:r w:rsidRPr="0007059C">
              <w:rPr>
                <w:rFonts w:ascii="Times New Roman" w:eastAsia="Calibri" w:hAnsi="Times New Roman" w:cs="Times New Roman"/>
                <w:bCs/>
                <w:sz w:val="20"/>
                <w:szCs w:val="20"/>
              </w:rPr>
              <w:t>Uređen plato oko spomenika braniteljima Domovinskog rata</w:t>
            </w:r>
          </w:p>
        </w:tc>
        <w:tc>
          <w:tcPr>
            <w:tcW w:w="1274" w:type="dxa"/>
            <w:vAlign w:val="center"/>
          </w:tcPr>
          <w:p w14:paraId="494AA0EC"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broj</w:t>
            </w:r>
          </w:p>
        </w:tc>
        <w:tc>
          <w:tcPr>
            <w:tcW w:w="1275" w:type="dxa"/>
            <w:vAlign w:val="center"/>
          </w:tcPr>
          <w:p w14:paraId="4F0C5314"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1</w:t>
            </w:r>
          </w:p>
        </w:tc>
        <w:tc>
          <w:tcPr>
            <w:tcW w:w="1274" w:type="dxa"/>
            <w:vAlign w:val="center"/>
          </w:tcPr>
          <w:p w14:paraId="26DBFBD6"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1</w:t>
            </w:r>
          </w:p>
        </w:tc>
        <w:tc>
          <w:tcPr>
            <w:tcW w:w="1275" w:type="dxa"/>
            <w:vAlign w:val="center"/>
          </w:tcPr>
          <w:p w14:paraId="605904DA"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0</w:t>
            </w:r>
          </w:p>
        </w:tc>
        <w:tc>
          <w:tcPr>
            <w:tcW w:w="1275" w:type="dxa"/>
            <w:vAlign w:val="center"/>
          </w:tcPr>
          <w:p w14:paraId="521BFD4E" w14:textId="77777777" w:rsidR="005B6767" w:rsidRPr="001D500D"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0</w:t>
            </w:r>
          </w:p>
        </w:tc>
      </w:tr>
    </w:tbl>
    <w:p w14:paraId="7D0B4DB4" w14:textId="77777777" w:rsidR="005B6767" w:rsidRDefault="005B6767" w:rsidP="005B6767">
      <w:pPr>
        <w:spacing w:after="0" w:line="240" w:lineRule="auto"/>
        <w:rPr>
          <w:rFonts w:ascii="Times New Roman" w:hAnsi="Times New Roman" w:cs="Times New Roman"/>
          <w:sz w:val="24"/>
          <w:szCs w:val="24"/>
        </w:rPr>
      </w:pPr>
    </w:p>
    <w:p w14:paraId="02087C58"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AA80C54"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Program 4101 Održavanje komunalne infrastrukture </w:t>
      </w:r>
    </w:p>
    <w:p w14:paraId="1BEDFF6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46B18A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6B9DDED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poslove održavanja komunalne infrastrukture temeljem djelatnosti iz članka 22. Zakona o komunalnom gospodarstvu („Narodne novine“, broj 68/18, 110/18, 32/20 i 145/24). </w:t>
      </w:r>
    </w:p>
    <w:p w14:paraId="227BAB7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D6DAC5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379D468"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bookmarkStart w:id="12" w:name="_Hlk121836475"/>
      <w:r w:rsidRPr="001F10C4">
        <w:rPr>
          <w:rFonts w:ascii="Times New Roman" w:eastAsia="Calibri" w:hAnsi="Times New Roman" w:cs="Times New Roman"/>
          <w:sz w:val="24"/>
          <w:szCs w:val="24"/>
        </w:rPr>
        <w:t>Zakon o lokalnoj i područnoj (regionalnoj) samoupravi („Narodne novine“, broj 33/01, 60/01, 129/05, 109/07, 125/08, 36/09, 36/09, 150/11, 144/12, 19/13, 137/15, 123/17, 98/19 i 144/20),</w:t>
      </w:r>
    </w:p>
    <w:p w14:paraId="23D68036"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Statut Općine Funtana – Fontane </w:t>
      </w:r>
      <w:bookmarkStart w:id="13" w:name="_Hlk121829327"/>
      <w:r w:rsidRPr="001F10C4">
        <w:rPr>
          <w:rFonts w:ascii="Times New Roman" w:eastAsia="Calibri" w:hAnsi="Times New Roman" w:cs="Times New Roman"/>
          <w:sz w:val="24"/>
          <w:szCs w:val="24"/>
        </w:rPr>
        <w:t xml:space="preserve">(„Službeni glasnik Općine Funtana“, </w:t>
      </w:r>
      <w:bookmarkEnd w:id="13"/>
      <w:r w:rsidRPr="001F10C4">
        <w:rPr>
          <w:rFonts w:ascii="Times New Roman" w:eastAsia="Calibri" w:hAnsi="Times New Roman" w:cs="Times New Roman"/>
          <w:sz w:val="24"/>
          <w:szCs w:val="24"/>
        </w:rPr>
        <w:t>broj 2/13, 4/15, 5/18, 3/21 i 2/23),</w:t>
      </w:r>
    </w:p>
    <w:p w14:paraId="770156C7"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lastRenderedPageBreak/>
        <w:t>Zakon o komunalnom gospodarstvu („Narodne novine“, broj 68/18, 110/18, 32/20 i 145/24),</w:t>
      </w:r>
    </w:p>
    <w:p w14:paraId="096B1538"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veterinarstvu („Narodne novine“, broj 82/13, 148/13, 115/18, 52/21,  83/22, 152/22 i 18/24),</w:t>
      </w:r>
    </w:p>
    <w:p w14:paraId="6C19C1CF"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životinja („Narodne novine“, broj 102/17, 32/19),</w:t>
      </w:r>
    </w:p>
    <w:p w14:paraId="332D1271"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nerazvrstanim cestama na području Općine Funtana – Fontane („Službeni glasnik Općine Funtana“, broj 5/12),</w:t>
      </w:r>
    </w:p>
    <w:p w14:paraId="632956C9"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grobljima („Službeni glasnik Općine Funtana“, broj 3/08),</w:t>
      </w:r>
    </w:p>
    <w:p w14:paraId="43F33FC6"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komunalnim djelatnostima na području Općine Funtana – Fontane („Službeni glasnik Općine Funtana“, broj 16/18),</w:t>
      </w:r>
    </w:p>
    <w:p w14:paraId="65E27834"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komunalnoj naknadi („Službeni glasnik Općine Funtana“, broj 16/18 i 6/20),</w:t>
      </w:r>
    </w:p>
    <w:p w14:paraId="3C2A4499"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vrijednosti boda za utvrđivanje visine komunalne naknade („Službeni glasnik Općine Funtana“, broj 15/18),</w:t>
      </w:r>
    </w:p>
    <w:p w14:paraId="3C967607"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obavljanju dimnjačarskih poslova („Službeni glasnik Općine Funtana“, broj 13/19).</w:t>
      </w:r>
    </w:p>
    <w:bookmarkEnd w:id="12"/>
    <w:p w14:paraId="733AB93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EE0688B"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7217762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Standard redovnog održavanja komunalne infrastrukture temeljem postojećeg uz pojačano održavanje ovisno o raspoloživim sredstvima.</w:t>
      </w:r>
    </w:p>
    <w:p w14:paraId="091DD32D" w14:textId="77777777" w:rsidR="00784EDC" w:rsidRPr="001F10C4" w:rsidRDefault="00784EDC" w:rsidP="00784EDC">
      <w:pPr>
        <w:autoSpaceDE w:val="0"/>
        <w:autoSpaceDN w:val="0"/>
        <w:adjustRightInd w:val="0"/>
        <w:spacing w:after="0" w:line="240" w:lineRule="auto"/>
        <w:rPr>
          <w:rFonts w:ascii="ArialMT" w:eastAsia="Calibri" w:hAnsi="ArialMT" w:cs="ArialMT"/>
        </w:rPr>
      </w:pPr>
    </w:p>
    <w:p w14:paraId="583B209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bookmarkStart w:id="14" w:name="_Hlk91072139"/>
      <w:r w:rsidRPr="001F10C4">
        <w:rPr>
          <w:rFonts w:ascii="Times New Roman" w:eastAsia="Calibri" w:hAnsi="Times New Roman" w:cs="Times New Roman"/>
          <w:b/>
          <w:color w:val="000000" w:themeColor="text1"/>
          <w:sz w:val="24"/>
          <w:szCs w:val="24"/>
        </w:rPr>
        <w:t>Usklađenost programa s dokumentima dugoročnog razvoja</w:t>
      </w:r>
    </w:p>
    <w:p w14:paraId="6F5F1AD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r w:rsidRPr="001F10C4">
        <w:rPr>
          <w:rFonts w:ascii="Times New Roman" w:eastAsia="Times New Roman" w:hAnsi="Times New Roman" w:cs="Times New Roman"/>
          <w:color w:val="000000" w:themeColor="text1"/>
          <w:sz w:val="24"/>
          <w:szCs w:val="24"/>
          <w:lang w:eastAsia="hr-HR"/>
        </w:rPr>
        <w:t>Provedbeni program Općine Funtana za razdoblje od 2025. do 2029. godine</w:t>
      </w:r>
      <w:r w:rsidRPr="001F10C4">
        <w:rPr>
          <w:rFonts w:ascii="Times New Roman" w:eastAsia="Times New Roman" w:hAnsi="Times New Roman" w:cs="Times New Roman"/>
          <w:color w:val="FF0000"/>
          <w:sz w:val="24"/>
          <w:szCs w:val="24"/>
          <w:lang w:eastAsia="hr-HR"/>
        </w:rPr>
        <w:t>.</w:t>
      </w:r>
    </w:p>
    <w:bookmarkEnd w:id="14"/>
    <w:p w14:paraId="2E96D62C"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BA324E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6CCAD63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921.180,00 eura, a raspoređena su na:</w:t>
      </w:r>
    </w:p>
    <w:p w14:paraId="3C887C8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B1D453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Aktivnost A410111 Održavanje nerazvrstanih cesta </w:t>
      </w:r>
    </w:p>
    <w:p w14:paraId="0CF44AF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w:t>
      </w:r>
      <w:r w:rsidRPr="001F10C4">
        <w:rPr>
          <w:rFonts w:ascii="Times New Roman" w:eastAsia="Times New Roman" w:hAnsi="Times New Roman" w:cs="Times New Roman"/>
          <w:iCs/>
          <w:sz w:val="24"/>
          <w:szCs w:val="24"/>
          <w:bdr w:val="none" w:sz="0" w:space="0" w:color="auto" w:frame="1"/>
          <w:lang w:eastAsia="hr-HR"/>
        </w:rPr>
        <w:t>nerazvrstanih cesta</w:t>
      </w:r>
      <w:r w:rsidRPr="001F10C4">
        <w:rPr>
          <w:rFonts w:ascii="Times New Roman" w:eastAsia="Times New Roman" w:hAnsi="Times New Roman" w:cs="Times New Roman"/>
          <w:i/>
          <w:iCs/>
          <w:sz w:val="24"/>
          <w:szCs w:val="24"/>
          <w:bdr w:val="none" w:sz="0" w:space="0" w:color="auto" w:frame="1"/>
          <w:lang w:eastAsia="hr-HR"/>
        </w:rPr>
        <w:t xml:space="preserve"> </w:t>
      </w:r>
      <w:r w:rsidRPr="001F10C4">
        <w:rPr>
          <w:rFonts w:ascii="Times New Roman" w:eastAsia="Times New Roman" w:hAnsi="Times New Roman" w:cs="Times New Roman"/>
          <w:sz w:val="24"/>
          <w:szCs w:val="24"/>
          <w:lang w:eastAsia="hr-HR"/>
        </w:rPr>
        <w:t>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12EC70E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Zimska služba obuhvaća osiguravanje sigurnosti prometa, prohodnosti javnih površina i provoznosti ceste u zimskom razdoblju. Usluge zimske službe obuhvaćaju svakodnevno dežurstvo u zimskom periodu, te po potrebi intervencije čišćenjem i posipavanjem javnih površina i nerazvrstanih cesta.</w:t>
      </w:r>
    </w:p>
    <w:p w14:paraId="13B3DD82"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vertikalne i horizontalne signalizacije podrazumijeva postavljanje novih, zamjenu dotrajalih, skidanje oštećenih prometnih znakova odnosno obnovu postojeće i ucrtavanje nove horizontalne signalizacije i ostale poslove na usklađivanju prometne signalizacije.</w:t>
      </w:r>
    </w:p>
    <w:p w14:paraId="76456F4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Planirane radove na održavanju nerazvrstanih cesta obavljati će „Puntica“ d.o.o. i/ili druga pravna ili fizička osoba na temelju pisanog ugovora.</w:t>
      </w:r>
    </w:p>
    <w:p w14:paraId="60CC148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134.790,00 eura.</w:t>
      </w:r>
    </w:p>
    <w:p w14:paraId="103D199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30BDB2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A410121 Održavanje javnih površina na kojima nije dopušten promet motornim vozilima</w:t>
      </w:r>
    </w:p>
    <w:p w14:paraId="48E30F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Održavanje javnih površina obuhvaća strojno i ručno čišćenje i održavanje površina na kojima nije dopušten promet motornim vozilima.</w:t>
      </w:r>
    </w:p>
    <w:p w14:paraId="49C75187"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lastRenderedPageBreak/>
        <w:t>Planirane radove na održavanju javnih površina na kojima nije dopušten promet motornim vozilima obavljat će „Puntica“ d.o.o. i/ili druga pravna ili fizička osoba na temelju pisanog ugovora.</w:t>
      </w:r>
    </w:p>
    <w:p w14:paraId="7E8F964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ove aktivnosti planirana su sredstva u iznosu od 1.500,00 eura.</w:t>
      </w:r>
    </w:p>
    <w:p w14:paraId="6584699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3D3E3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A410122 Održavanje javnih plaža</w:t>
      </w:r>
    </w:p>
    <w:p w14:paraId="12D44BE9"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plaža obuhvaća gospodarenje plažama te redovno i vanredno održavanje.</w:t>
      </w:r>
    </w:p>
    <w:p w14:paraId="7570EE5A"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javne plaže Fornažina obuhvaća svakodnevno pometanje, čišćenje i pranje plaže te pražnjenje posuda za otpatke u razdoblju od šest mjeseci odnosno od travnja – rujna na površini od 423 m2.</w:t>
      </w:r>
    </w:p>
    <w:p w14:paraId="0874E231"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javne plaže Perila-Bijela Uvala obuhvaća svakodnevno pometanje, čišćenje i pranje plaže te pražnjenje posuda za otpatke u razdoblju u razdoblju od šest mjeseci odnosno od travnja – rujna na površini od 840 m2.</w:t>
      </w:r>
    </w:p>
    <w:p w14:paraId="07163012"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sanitarnih čvorova obuhvaća čišćenje i održavanje javnih sanitarnih čvorova na plaži Fornažina i Perila u razdoblju od šest mjeseci odnosno od travnja – rujna.</w:t>
      </w:r>
    </w:p>
    <w:p w14:paraId="793ED3D7"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Košnja zelenih površina na plaži obuhvaća košnju površina u vlasništvu Općine Funtana. Košnja se obavljala po planu i potrebi u cjelogodišnjem razdoblju.</w:t>
      </w:r>
    </w:p>
    <w:p w14:paraId="7A51CCD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Planirane radove na održavanju javnih površina na kojima nije dopušten promet motornim vozilima obavljati će „Puntica“ d.o.o. i/ili druga pravna ili fizička osoba na temelju pisanog ugovora.</w:t>
      </w:r>
    </w:p>
    <w:p w14:paraId="2F2D8B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90.655,00 eura.</w:t>
      </w:r>
    </w:p>
    <w:p w14:paraId="014453B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4D880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A410131 Održavanje građevina javne odvodnje oborinskih voda</w:t>
      </w:r>
    </w:p>
    <w:p w14:paraId="7A682C83"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09809D3C"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građevinom javne odvodnje podrazumijevaju se slivnici, kanalske rešetke, rigoli, otvoreni i zatvoreni kanali i drugo. Zbog osiguranja kvalitetnog funkcioniranja odvodnje atmosferskih voda, potrebno je predmetne objekte održavati u stanju funkcionalne sposobnosti. </w:t>
      </w:r>
    </w:p>
    <w:p w14:paraId="261CB76D"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Slivnici se čiste ukoliko se u redovnom pregledu ustanovi potreba provedbe bilo kojeg zahvata ili nakon svakog događanja za koji bi se moglo pretpostaviti da bi mogao prouzročiti štetne posljedice po kanalsku mrežu i njezine objekte (nakon zimskog perioda da bi se očistio naneseni talog od zimskih posipavanja, u jesenskom periodu kako bi se uklonile naslage lišća i borovih iglica…)</w:t>
      </w:r>
    </w:p>
    <w:p w14:paraId="36B5A604"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Usluge održavanja kanala kod Šterne obuhvaćaju strojni površinski iskop, čišćenje kanala u dužini od 152 m, odvoz materijala, ručno okopavanje i čišćenje kanala i bazena, te odvoz i zbrinjavanje mulja.</w:t>
      </w:r>
    </w:p>
    <w:p w14:paraId="71AEC3FD"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Planirane radove na održavanju građevina javne odvodnje oborinskih voda obavljati će „Puntica“ d.o.o.</w:t>
      </w:r>
    </w:p>
    <w:p w14:paraId="58A1A7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11.800,00 eura.</w:t>
      </w:r>
    </w:p>
    <w:p w14:paraId="4C9A93F9"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2BA1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Aktivnost A410141 Održavanje javnih zelenih površina </w:t>
      </w:r>
    </w:p>
    <w:p w14:paraId="61D066F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Održavajte travnjaka obuhvaća prozračivanje travnjaka, prihrana mineralnim gnojivom te eventualnu nadosjetvu oštećenih dijelova travnjaka, humusiranje i valjanje površine.</w:t>
      </w:r>
    </w:p>
    <w:p w14:paraId="130C047B"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Održavanje cvjetnih gredica obuhvaća cjelogodišnje (ljetno i zimsko) sadnja bilja, gnojidba, redovno okopavanje i zalijevanje. Ljetno održavanje se planira u razdoblju od sedam mjeseci </w:t>
      </w:r>
      <w:r w:rsidRPr="001F10C4">
        <w:rPr>
          <w:rFonts w:ascii="Times New Roman" w:eastAsia="Times New Roman" w:hAnsi="Times New Roman" w:cs="Times New Roman"/>
          <w:sz w:val="24"/>
          <w:szCs w:val="24"/>
          <w:lang w:eastAsia="hr-HR"/>
        </w:rPr>
        <w:lastRenderedPageBreak/>
        <w:t>odnosno od travnja – listopada, a zimsko održavanje se planira pet mjeseci odnosno od studenog do ožujka. Planirano je redovno održavanje 23 gredica.</w:t>
      </w:r>
    </w:p>
    <w:p w14:paraId="4F148CD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trajnica obuhvaća cjelogodišnje okopavanje, rezidbu, gnojidbu i zalijevanje. Ukupna površina trajnica iznosi 3.116,00 m2.</w:t>
      </w:r>
    </w:p>
    <w:p w14:paraId="626D049A"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Rezanje stablašica podrazumijeva rezidbu stablašica odnosno oblikovanja ili potpuno uklanjanje oštećenih ili nestabilnih stablašica uslijed vremenske nepogode, starosti ili bolesti.</w:t>
      </w:r>
    </w:p>
    <w:p w14:paraId="0B566DA0"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Uređenje novih zelenih površina na Getu obuhvaćaju pripremne radove (strojni i ručni iskop terena, nabava, doprema i rastezanje plodne zemlje, humusno-tresernog supstrata za sadnju biljaka, mineralnog gnojiva, betonskih rubnjaka, kamenih škrila i zidanje žardinjera i drugo), hortikulturalne radove (sadnja grmlja i trajnica) i postavljanje ravjete. </w:t>
      </w:r>
    </w:p>
    <w:p w14:paraId="0DB85943"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 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7445136A"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Košnja zelenih površina obuhvaća košnju površina u vlasništvu Općine Funtana. Ukupna površina čestica obuhvaćene košnjom iznosi 230.404 m2. Košnja se obavljala po planu i potrebi u cjelogodišnjem razdoblju.</w:t>
      </w:r>
    </w:p>
    <w:p w14:paraId="1906AC91"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javnih </w:t>
      </w:r>
      <w:r w:rsidRPr="001F10C4">
        <w:rPr>
          <w:rFonts w:ascii="Times New Roman" w:eastAsia="Times New Roman" w:hAnsi="Times New Roman" w:cs="Times New Roman"/>
          <w:color w:val="000000"/>
          <w:sz w:val="24"/>
          <w:szCs w:val="24"/>
          <w:lang w:eastAsia="hr-HR"/>
        </w:rPr>
        <w:t>zelenih</w:t>
      </w:r>
      <w:r w:rsidRPr="001F10C4">
        <w:rPr>
          <w:rFonts w:ascii="Times New Roman" w:eastAsia="Times New Roman" w:hAnsi="Times New Roman" w:cs="Times New Roman"/>
          <w:sz w:val="24"/>
          <w:szCs w:val="24"/>
          <w:lang w:eastAsia="hr-HR"/>
        </w:rPr>
        <w:t xml:space="preserve"> površina obavljati će „Puntica“ d.o.o. i/ili druga pravna ili fizička osoba na temelju pisanog ugovora.</w:t>
      </w:r>
    </w:p>
    <w:p w14:paraId="3016EF3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344.975,00 eura.</w:t>
      </w:r>
    </w:p>
    <w:p w14:paraId="7AE5230B"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7E51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A410151 Održavanje građevina, uređaja i predmeta javne namjene</w:t>
      </w:r>
    </w:p>
    <w:p w14:paraId="5FF89439"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građevina i uređaja javne namjene podrazumijeva se održavanje, popravci i čišćenje tih građevina, uređaja i predmeta. Građevine i uređaji javne namjene su nadstrešnice na stajalištima javnog prometa, fontane, javni zahodi, javni satovi, ploče s planom naselja, oznake kulturnih dobara, zaštićenih dijelova prirode i sadržaja turističke namjene, spomenici i skulpture, ostala urbana oprema, prigodna dekoracija mjesta, objekti predškolskog, školskog, zdravstvenog i socijalnog sadržaja, objekti kulturnog sadržaja, javni športski i rekreacijski objekti, reciklažno dvorište/objekti za gospodarenje otpadom te druge građevine, uređaji i predmeti javne namjene lokalnog značaja.</w:t>
      </w:r>
    </w:p>
    <w:p w14:paraId="5E5B3E80"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sanitarnih čvorova obuhvaća čišćenje i održavanje javnih sanitarnih čvorova na tržnici tokom šest ljetnim mjesecima odnosno od travnja – rujna.</w:t>
      </w:r>
    </w:p>
    <w:p w14:paraId="6D798EA3"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urbane opreme podrazumijeva se popravak i bojanje dječjih sprava za igru, popravak i bojanje klupa i koševa i održavanje ostale urbane opreme i sanitarnih čvorova na području Općine. </w:t>
      </w:r>
    </w:p>
    <w:p w14:paraId="6B61F0C2"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Dekoracija mjesta obuhvaća radove na ukrašavanju i osvjetljavanju naselja za božićno-novogodišnje praznike koji obuhvaćaju preuzimanje opreme, zamjenu dotrajalih lampica, montažu, demontažu, pakiranje i skladištenje ukrasne opreme.</w:t>
      </w:r>
    </w:p>
    <w:p w14:paraId="275E31E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sanitarnih čvorova obuhvaća čišćenje i održavanje javnih sanitarnih čvorova na tržnici tokom šest ljetnim mjesecima odnosno od travnja – rujna.</w:t>
      </w:r>
    </w:p>
    <w:p w14:paraId="63ACFBED"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color w:val="000000"/>
          <w:sz w:val="24"/>
          <w:szCs w:val="24"/>
          <w:lang w:eastAsia="hr-HR"/>
        </w:rPr>
        <w:t>građevina i uređaja javne namjene</w:t>
      </w:r>
      <w:r w:rsidRPr="001F10C4">
        <w:rPr>
          <w:rFonts w:ascii="Times New Roman" w:eastAsia="Times New Roman" w:hAnsi="Times New Roman" w:cs="Times New Roman"/>
          <w:sz w:val="24"/>
          <w:szCs w:val="24"/>
          <w:lang w:eastAsia="hr-HR"/>
        </w:rPr>
        <w:t xml:space="preserve"> obavljati će „Puntica“ d.o.o. i/ili druga pravna ili fizička osoba na temelju pisanog ugovora.</w:t>
      </w:r>
    </w:p>
    <w:p w14:paraId="7E4995D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34.660,00 eura.</w:t>
      </w:r>
    </w:p>
    <w:p w14:paraId="6806B57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9426B0E"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B8C98D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46C9E6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lastRenderedPageBreak/>
        <w:t>Aktivnost A410152 Održavanje objekata</w:t>
      </w:r>
    </w:p>
    <w:p w14:paraId="3604A44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bookmarkStart w:id="15" w:name="_Hlk91067424"/>
      <w:r w:rsidRPr="001F10C4">
        <w:rPr>
          <w:rFonts w:ascii="Times New Roman" w:eastAsia="Calibri" w:hAnsi="Times New Roman" w:cs="Times New Roman"/>
          <w:sz w:val="24"/>
          <w:szCs w:val="24"/>
        </w:rPr>
        <w:t>Održavanje objekata obuhvaća održavanje javnih športskih i rekreacijskih objekata</w:t>
      </w:r>
      <w:bookmarkStart w:id="16" w:name="_Hlk153782878"/>
      <w:r w:rsidRPr="001F10C4">
        <w:rPr>
          <w:rFonts w:ascii="Times New Roman" w:eastAsia="Calibri" w:hAnsi="Times New Roman" w:cs="Times New Roman"/>
          <w:sz w:val="24"/>
          <w:szCs w:val="24"/>
        </w:rPr>
        <w:t>, dok usluge tekućeg i investicijskog održavanja objekata obuhvaćaju popravke na objektima i građevinama u vlasništvu Općine Funtana – Fontane</w:t>
      </w:r>
      <w:bookmarkEnd w:id="16"/>
      <w:r w:rsidRPr="001F10C4">
        <w:rPr>
          <w:rFonts w:ascii="Times New Roman" w:eastAsia="Calibri" w:hAnsi="Times New Roman" w:cs="Times New Roman"/>
          <w:sz w:val="24"/>
          <w:szCs w:val="24"/>
        </w:rPr>
        <w:t>.</w:t>
      </w:r>
    </w:p>
    <w:bookmarkEnd w:id="15"/>
    <w:p w14:paraId="6B1F756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65.750,00 eura.</w:t>
      </w:r>
    </w:p>
    <w:p w14:paraId="30E919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97AF59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A410153 Održavanje objekata za gospodarenje otpadom</w:t>
      </w:r>
    </w:p>
    <w:p w14:paraId="7D2C319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reciklažnog dvorišta – skladišnog prostora obuhvaća održavanje reciklažnog dvorišta ˝Funtana˝, utovar i odvoz materijala na uređena odlagališta.</w:t>
      </w:r>
    </w:p>
    <w:p w14:paraId="23774D64"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color w:val="000000"/>
          <w:sz w:val="24"/>
          <w:szCs w:val="24"/>
          <w:lang w:eastAsia="hr-HR"/>
        </w:rPr>
        <w:t>građevina i uređaja javne namjene</w:t>
      </w:r>
      <w:r w:rsidRPr="001F10C4">
        <w:rPr>
          <w:rFonts w:ascii="Times New Roman" w:eastAsia="Times New Roman" w:hAnsi="Times New Roman" w:cs="Times New Roman"/>
          <w:sz w:val="24"/>
          <w:szCs w:val="24"/>
          <w:lang w:eastAsia="hr-HR"/>
        </w:rPr>
        <w:t xml:space="preserve"> obavljati će „Puntica“ d.o.o. i/ili druga pravna ili fizička osoba na temelju pisanog ugovora.</w:t>
      </w:r>
    </w:p>
    <w:p w14:paraId="32E0BF9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3.320,00 eura.</w:t>
      </w:r>
    </w:p>
    <w:p w14:paraId="7322913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028EB6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A410161 Održavanje groblja</w:t>
      </w:r>
    </w:p>
    <w:p w14:paraId="0CDAB558" w14:textId="77777777" w:rsidR="00784EDC" w:rsidRPr="001F10C4" w:rsidRDefault="00784EDC" w:rsidP="00784EDC">
      <w:pPr>
        <w:spacing w:after="0" w:line="240" w:lineRule="auto"/>
        <w:jc w:val="both"/>
        <w:textAlignment w:val="baseline"/>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w:t>
      </w:r>
      <w:r w:rsidRPr="001F10C4">
        <w:rPr>
          <w:rFonts w:ascii="Times New Roman" w:eastAsia="Times New Roman" w:hAnsi="Times New Roman" w:cs="Times New Roman"/>
          <w:iCs/>
          <w:sz w:val="24"/>
          <w:szCs w:val="24"/>
          <w:bdr w:val="none" w:sz="0" w:space="0" w:color="auto" w:frame="1"/>
          <w:lang w:eastAsia="hr-HR"/>
        </w:rPr>
        <w:t xml:space="preserve">groblja </w:t>
      </w:r>
      <w:r w:rsidRPr="001F10C4">
        <w:rPr>
          <w:rFonts w:ascii="Times New Roman" w:eastAsia="Times New Roman" w:hAnsi="Times New Roman" w:cs="Times New Roman"/>
          <w:sz w:val="24"/>
          <w:szCs w:val="24"/>
          <w:lang w:eastAsia="hr-HR"/>
        </w:rPr>
        <w:t>podrazumijeva se održavanje prostora i zgrada za obavljanje ispraćaja i ukopa pokojnika te uređivanje putova, zelenih i drugih površina unutar groblja tijekom cijele godine.</w:t>
      </w:r>
    </w:p>
    <w:p w14:paraId="3D6BA0EC"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iCs/>
          <w:sz w:val="24"/>
          <w:szCs w:val="24"/>
          <w:bdr w:val="none" w:sz="0" w:space="0" w:color="auto" w:frame="1"/>
          <w:lang w:eastAsia="hr-HR"/>
        </w:rPr>
        <w:t>groblja</w:t>
      </w:r>
      <w:r w:rsidRPr="001F10C4">
        <w:rPr>
          <w:rFonts w:ascii="Times New Roman" w:eastAsia="Times New Roman" w:hAnsi="Times New Roman" w:cs="Times New Roman"/>
          <w:sz w:val="24"/>
          <w:szCs w:val="24"/>
          <w:lang w:eastAsia="hr-HR"/>
        </w:rPr>
        <w:t xml:space="preserve"> obavljati će „Puntica“ d.o.o. </w:t>
      </w:r>
    </w:p>
    <w:p w14:paraId="650961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25.650,00 eura.</w:t>
      </w:r>
    </w:p>
    <w:p w14:paraId="33E1638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8B3C84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A410171 Održavanje čistoće javnih površina</w:t>
      </w:r>
    </w:p>
    <w:p w14:paraId="5417E36D" w14:textId="77777777" w:rsidR="00784EDC" w:rsidRPr="001F10C4" w:rsidRDefault="00784EDC" w:rsidP="00784EDC">
      <w:pPr>
        <w:spacing w:after="0" w:line="240" w:lineRule="auto"/>
        <w:jc w:val="both"/>
        <w:textAlignment w:val="baseline"/>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čistoće javnih površina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337CA1F1"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Pometanje ulica i trgova obuhvaća cjelogodišnje ručno pometanje ulica i trgova. Dinamika pometanja planira se da se jednom tjedno pometu sve ulice u naselju i to Istarska, Ograde, Kamenarija, Dalmatinska, Pod Kaštelom, A. Gašparini, B. Borisia, Lahi, Cerlenki, Trg Sv. Bernarada, J. Dobrile, F. Blečića, Grgeti, Ribarska, Coki i Put Perila. Ukupna površina cesta i trgova koje su obuhvaćene ručnim pometanjem iznosi 30.534,40 m</w:t>
      </w:r>
      <w:r w:rsidRPr="001F10C4">
        <w:rPr>
          <w:rFonts w:ascii="Times New Roman" w:eastAsia="Times New Roman" w:hAnsi="Times New Roman" w:cs="Times New Roman"/>
          <w:sz w:val="24"/>
          <w:szCs w:val="24"/>
          <w:vertAlign w:val="superscript"/>
          <w:lang w:eastAsia="hr-HR"/>
        </w:rPr>
        <w:t>2</w:t>
      </w:r>
      <w:r w:rsidRPr="001F10C4">
        <w:rPr>
          <w:rFonts w:ascii="Times New Roman" w:eastAsia="Times New Roman" w:hAnsi="Times New Roman" w:cs="Times New Roman"/>
          <w:sz w:val="24"/>
          <w:szCs w:val="24"/>
          <w:lang w:eastAsia="hr-HR"/>
        </w:rPr>
        <w:t>.</w:t>
      </w:r>
    </w:p>
    <w:p w14:paraId="4F5D701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Planirane radove na održavanju čistoće javnih površina obavljati će „Puntica“ d.o.o. Strojno pometanje ulica i trgova obavljati će „Puntica“ d.o.o. i „Montraker“ d.o.o., a obuhvaća mehaničko pometanje ulica u zimskim mjesecima jednom tjedno, a u ljetnim mjesecima dva put tjedno.</w:t>
      </w:r>
    </w:p>
    <w:p w14:paraId="4EA3195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97.500,00 eura.</w:t>
      </w:r>
    </w:p>
    <w:p w14:paraId="485CC5F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A249C4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A410181 Održavanje javne rasvjete</w:t>
      </w:r>
    </w:p>
    <w:p w14:paraId="598D3FEA" w14:textId="77777777" w:rsidR="00784EDC" w:rsidRPr="001F10C4" w:rsidRDefault="00784EDC" w:rsidP="00784EDC">
      <w:pPr>
        <w:spacing w:after="0" w:line="240" w:lineRule="auto"/>
        <w:jc w:val="both"/>
        <w:textAlignment w:val="baseline"/>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w:t>
      </w:r>
      <w:r w:rsidRPr="001F10C4">
        <w:rPr>
          <w:rFonts w:ascii="Times New Roman" w:eastAsia="Times New Roman" w:hAnsi="Times New Roman" w:cs="Times New Roman"/>
          <w:iCs/>
          <w:sz w:val="24"/>
          <w:szCs w:val="24"/>
          <w:bdr w:val="none" w:sz="0" w:space="0" w:color="auto" w:frame="1"/>
          <w:lang w:eastAsia="hr-HR"/>
        </w:rPr>
        <w:t xml:space="preserve">javne rasvjete </w:t>
      </w:r>
      <w:r w:rsidRPr="001F10C4">
        <w:rPr>
          <w:rFonts w:ascii="Times New Roman" w:eastAsia="Times New Roman" w:hAnsi="Times New Roman" w:cs="Times New Roman"/>
          <w:sz w:val="24"/>
          <w:szCs w:val="24"/>
          <w:lang w:eastAsia="hr-HR"/>
        </w:rPr>
        <w:t>podrazumijeva se upravljanje i održavanje instalacija javne rasvjete, uključujući podmirivanje troškova električne energije, za rasvjetljavanje površina javne namjene. 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1AD9DD3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Usluge održavanja javne rasvjete obuhvaćaju redovno održavanje sustava javne rasvjete–preventivni pregledi sustava JR, dobava i ugradnja potrošnog materijala, vođenje evidencije o izvršenim radovima i utrošenom materijalu i izvanredno održavanje sustava JR–otklanjanje izvanrednih kvarova na sustavu JR.</w:t>
      </w:r>
    </w:p>
    <w:p w14:paraId="330814F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iCs/>
          <w:sz w:val="24"/>
          <w:szCs w:val="24"/>
          <w:bdr w:val="none" w:sz="0" w:space="0" w:color="auto" w:frame="1"/>
          <w:lang w:eastAsia="hr-HR"/>
        </w:rPr>
        <w:t xml:space="preserve">javne rasvjete </w:t>
      </w:r>
      <w:r w:rsidRPr="001F10C4">
        <w:rPr>
          <w:rFonts w:ascii="Times New Roman" w:eastAsia="Times New Roman" w:hAnsi="Times New Roman" w:cs="Times New Roman"/>
          <w:sz w:val="24"/>
          <w:szCs w:val="24"/>
          <w:lang w:eastAsia="hr-HR"/>
        </w:rPr>
        <w:t>obavljati će pravna ili fizička osoba na temelju pisanog ugovora.</w:t>
      </w:r>
    </w:p>
    <w:p w14:paraId="581A2CD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lastRenderedPageBreak/>
        <w:t>Za realizaciju ove aktivnosti planirana su sredstva u iznosu od 43.200,00 eura.</w:t>
      </w:r>
    </w:p>
    <w:p w14:paraId="7F37026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C6422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A410182 Električna energija za rasvjetljavanje površina javne namjene</w:t>
      </w:r>
    </w:p>
    <w:p w14:paraId="288C76B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Utrošak električne energije te korištenje elektro energetske mreže - mrežarina podmiruje se operateru sukladno provedenom postupku nabave.</w:t>
      </w:r>
    </w:p>
    <w:p w14:paraId="2FB3522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55.050,00 eura.</w:t>
      </w:r>
    </w:p>
    <w:p w14:paraId="0D64605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ECFC05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A410191 Dezinfekcija, dezinsekcija i deratizacija</w:t>
      </w:r>
    </w:p>
    <w:p w14:paraId="6312BD4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Dezinfekcija je skup različitih mjera koji se provode s ciljem uništavanja, usporavanja rasta i razmnožavanja ili uklanjanja većine mikroorganizama</w:t>
      </w:r>
    </w:p>
    <w:p w14:paraId="60F4D17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Dezinsekcijom se smatraju postupci suzbijanja atropoda (člankonožaca) koji mogu prenijeti uzročnike zaraznih bolesti, izazvati alergijske reakcije, imati toksično djelovanje ili su nametnici, odnosno uznemirivači, također i postupci kojima se uništavaju te kontroliraju populaciju štetnih insekata.</w:t>
      </w:r>
    </w:p>
    <w:p w14:paraId="2B14BFA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Deratizacijom se smatraju postupci uništavanja štakora i miševa te drugih mišolikih glodavaca koji prenose uzročnike zaraznih bolesti ili su rezervoari njihovih uzročnika.</w:t>
      </w:r>
    </w:p>
    <w:p w14:paraId="560992C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Planirane komunalne djelatnosti dezinfekcije, dezinsekcije i deratizacije obavljati će pravna ili fizička osoba na temelju pisanog ugovora</w:t>
      </w:r>
    </w:p>
    <w:p w14:paraId="4850DB1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ove aktivnosti planirana su sredstva u iznosu od 5.000,00 eura.</w:t>
      </w:r>
    </w:p>
    <w:p w14:paraId="60F1284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1EA293A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A410192</w:t>
      </w:r>
      <w:r w:rsidRPr="001F10C4">
        <w:t xml:space="preserve"> </w:t>
      </w:r>
      <w:r w:rsidRPr="001F10C4">
        <w:rPr>
          <w:rFonts w:ascii="Times New Roman" w:eastAsia="Calibri" w:hAnsi="Times New Roman" w:cs="Times New Roman"/>
          <w:b/>
          <w:sz w:val="24"/>
          <w:szCs w:val="24"/>
        </w:rPr>
        <w:t>Veterinarsko higijeničarska služba</w:t>
      </w:r>
    </w:p>
    <w:p w14:paraId="5E07CE3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Veterinarske usluge podrazumijevaju skupljanje i hvatanje pasa i mačaka lutalica, divljih zvijeri, uklanjanje uginulih životinja s javnih površina i druge djelatnosti prema važećim propisima.</w:t>
      </w:r>
    </w:p>
    <w:p w14:paraId="6C7F6F5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Planiranu komunalnu djelatnost veterinarsko higijeničarske službe obavljati će pravna ili fizička osoba na temelju pisanog ugovora.</w:t>
      </w:r>
    </w:p>
    <w:p w14:paraId="6FE0635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ove aktivnosti planirana su sredstva u iznosu od 7.330,00 eura.</w:t>
      </w:r>
    </w:p>
    <w:p w14:paraId="0E507DCB" w14:textId="77777777" w:rsidR="00784EDC" w:rsidRPr="001F10C4" w:rsidRDefault="00784EDC" w:rsidP="00784EDC">
      <w:pPr>
        <w:autoSpaceDE w:val="0"/>
        <w:autoSpaceDN w:val="0"/>
        <w:adjustRightInd w:val="0"/>
        <w:spacing w:after="0" w:line="240" w:lineRule="auto"/>
        <w:jc w:val="right"/>
        <w:rPr>
          <w:rFonts w:ascii="Times New Roman" w:eastAsia="Calibri" w:hAnsi="Times New Roman" w:cs="Times New Roman"/>
          <w:b/>
          <w:sz w:val="24"/>
          <w:szCs w:val="24"/>
        </w:rPr>
      </w:pPr>
      <w:bookmarkStart w:id="17" w:name="_Hlk121839244"/>
    </w:p>
    <w:tbl>
      <w:tblPr>
        <w:tblStyle w:val="Reetkatablice"/>
        <w:tblW w:w="8976" w:type="dxa"/>
        <w:jc w:val="center"/>
        <w:tblLook w:val="04A0" w:firstRow="1" w:lastRow="0" w:firstColumn="1" w:lastColumn="0" w:noHBand="0" w:noVBand="1"/>
      </w:tblPr>
      <w:tblGrid>
        <w:gridCol w:w="4018"/>
        <w:gridCol w:w="1216"/>
        <w:gridCol w:w="1216"/>
        <w:gridCol w:w="1263"/>
        <w:gridCol w:w="1263"/>
      </w:tblGrid>
      <w:tr w:rsidR="00784EDC" w:rsidRPr="001F10C4" w14:paraId="45D58C7A" w14:textId="77777777" w:rsidTr="0066227C">
        <w:trPr>
          <w:trHeight w:val="757"/>
          <w:tblHeader/>
          <w:jc w:val="center"/>
        </w:trPr>
        <w:tc>
          <w:tcPr>
            <w:tcW w:w="4018" w:type="dxa"/>
            <w:tcBorders>
              <w:top w:val="single" w:sz="4" w:space="0" w:color="auto"/>
              <w:left w:val="single" w:sz="4" w:space="0" w:color="auto"/>
              <w:bottom w:val="single" w:sz="4" w:space="0" w:color="auto"/>
              <w:right w:val="single" w:sz="4" w:space="0" w:color="auto"/>
            </w:tcBorders>
            <w:vAlign w:val="center"/>
          </w:tcPr>
          <w:p w14:paraId="40F67F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4B7BD3E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687CF3B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1C9FD4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3AA37FF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D7091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5277934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059E24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234BD0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2E8BD7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509B650A"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2C7B10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A410111 Održavanje nerazvrstanih cesta</w:t>
            </w:r>
          </w:p>
        </w:tc>
        <w:tc>
          <w:tcPr>
            <w:tcW w:w="1216" w:type="dxa"/>
            <w:tcBorders>
              <w:top w:val="single" w:sz="4" w:space="0" w:color="auto"/>
              <w:left w:val="single" w:sz="4" w:space="0" w:color="auto"/>
              <w:bottom w:val="single" w:sz="4" w:space="0" w:color="auto"/>
              <w:right w:val="single" w:sz="4" w:space="0" w:color="auto"/>
            </w:tcBorders>
            <w:vAlign w:val="center"/>
          </w:tcPr>
          <w:p w14:paraId="08357CE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134.790,00</w:t>
            </w:r>
          </w:p>
        </w:tc>
        <w:tc>
          <w:tcPr>
            <w:tcW w:w="1216" w:type="dxa"/>
            <w:tcBorders>
              <w:top w:val="single" w:sz="4" w:space="0" w:color="auto"/>
              <w:left w:val="nil"/>
              <w:bottom w:val="single" w:sz="4" w:space="0" w:color="auto"/>
              <w:right w:val="single" w:sz="4" w:space="0" w:color="auto"/>
            </w:tcBorders>
            <w:vAlign w:val="center"/>
          </w:tcPr>
          <w:p w14:paraId="0704B74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134.790,00</w:t>
            </w:r>
          </w:p>
        </w:tc>
        <w:tc>
          <w:tcPr>
            <w:tcW w:w="1263" w:type="dxa"/>
            <w:tcBorders>
              <w:top w:val="single" w:sz="4" w:space="0" w:color="auto"/>
              <w:left w:val="nil"/>
              <w:bottom w:val="single" w:sz="4" w:space="0" w:color="auto"/>
              <w:right w:val="single" w:sz="4" w:space="0" w:color="auto"/>
            </w:tcBorders>
            <w:vAlign w:val="center"/>
          </w:tcPr>
          <w:p w14:paraId="5AF7FC1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134.210,00</w:t>
            </w:r>
          </w:p>
        </w:tc>
        <w:tc>
          <w:tcPr>
            <w:tcW w:w="1263" w:type="dxa"/>
            <w:tcBorders>
              <w:top w:val="single" w:sz="4" w:space="0" w:color="auto"/>
              <w:left w:val="nil"/>
              <w:bottom w:val="single" w:sz="4" w:space="0" w:color="auto"/>
              <w:right w:val="single" w:sz="4" w:space="0" w:color="auto"/>
            </w:tcBorders>
            <w:vAlign w:val="center"/>
          </w:tcPr>
          <w:p w14:paraId="768E6A9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134.210,00</w:t>
            </w:r>
          </w:p>
        </w:tc>
      </w:tr>
      <w:tr w:rsidR="00784EDC" w:rsidRPr="001F10C4" w14:paraId="0A0F6A5D"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748010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A410121 Održavanje javnih površina na kojima nije dopušten promet motornim vozilima</w:t>
            </w:r>
          </w:p>
        </w:tc>
        <w:tc>
          <w:tcPr>
            <w:tcW w:w="1216" w:type="dxa"/>
            <w:tcBorders>
              <w:top w:val="nil"/>
              <w:left w:val="single" w:sz="4" w:space="0" w:color="auto"/>
              <w:bottom w:val="single" w:sz="4" w:space="0" w:color="auto"/>
              <w:right w:val="single" w:sz="4" w:space="0" w:color="auto"/>
            </w:tcBorders>
            <w:vAlign w:val="center"/>
          </w:tcPr>
          <w:p w14:paraId="6FF90BC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c>
          <w:tcPr>
            <w:tcW w:w="1216" w:type="dxa"/>
            <w:tcBorders>
              <w:top w:val="nil"/>
              <w:left w:val="nil"/>
              <w:bottom w:val="single" w:sz="4" w:space="0" w:color="auto"/>
              <w:right w:val="single" w:sz="4" w:space="0" w:color="auto"/>
            </w:tcBorders>
            <w:vAlign w:val="center"/>
          </w:tcPr>
          <w:p w14:paraId="40468AB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1.500,00</w:t>
            </w:r>
          </w:p>
        </w:tc>
        <w:tc>
          <w:tcPr>
            <w:tcW w:w="1263" w:type="dxa"/>
            <w:tcBorders>
              <w:top w:val="nil"/>
              <w:left w:val="nil"/>
              <w:bottom w:val="single" w:sz="4" w:space="0" w:color="auto"/>
              <w:right w:val="single" w:sz="4" w:space="0" w:color="auto"/>
            </w:tcBorders>
            <w:vAlign w:val="center"/>
          </w:tcPr>
          <w:p w14:paraId="6D44873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1.500,00</w:t>
            </w:r>
          </w:p>
        </w:tc>
        <w:tc>
          <w:tcPr>
            <w:tcW w:w="1263" w:type="dxa"/>
            <w:tcBorders>
              <w:top w:val="nil"/>
              <w:left w:val="nil"/>
              <w:bottom w:val="single" w:sz="4" w:space="0" w:color="auto"/>
              <w:right w:val="single" w:sz="4" w:space="0" w:color="auto"/>
            </w:tcBorders>
            <w:vAlign w:val="center"/>
          </w:tcPr>
          <w:p w14:paraId="79032E2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1.500,00</w:t>
            </w:r>
          </w:p>
        </w:tc>
      </w:tr>
      <w:tr w:rsidR="00784EDC" w:rsidRPr="001F10C4" w14:paraId="04A927EB"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0C70289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A410122 Održavanje javnih plaža</w:t>
            </w:r>
          </w:p>
        </w:tc>
        <w:tc>
          <w:tcPr>
            <w:tcW w:w="1216" w:type="dxa"/>
            <w:tcBorders>
              <w:top w:val="nil"/>
              <w:left w:val="single" w:sz="4" w:space="0" w:color="auto"/>
              <w:bottom w:val="single" w:sz="4" w:space="0" w:color="auto"/>
              <w:right w:val="single" w:sz="4" w:space="0" w:color="auto"/>
            </w:tcBorders>
            <w:vAlign w:val="center"/>
          </w:tcPr>
          <w:p w14:paraId="45D0C752" w14:textId="77777777" w:rsidR="00784EDC" w:rsidRPr="001F10C4" w:rsidRDefault="00784EDC" w:rsidP="0066227C">
            <w:pPr>
              <w:autoSpaceDE w:val="0"/>
              <w:autoSpaceDN w:val="0"/>
              <w:adjustRightInd w:val="0"/>
              <w:jc w:val="right"/>
              <w:rPr>
                <w:rFonts w:ascii="Times New Roman" w:eastAsia="Calibri" w:hAnsi="Times New Roman" w:cs="Times New Roman"/>
                <w:color w:val="FF0000"/>
                <w:sz w:val="20"/>
                <w:szCs w:val="20"/>
              </w:rPr>
            </w:pPr>
            <w:r w:rsidRPr="001F10C4">
              <w:rPr>
                <w:rFonts w:ascii="Times New Roman" w:hAnsi="Times New Roman" w:cs="Times New Roman"/>
                <w:color w:val="000000"/>
                <w:sz w:val="20"/>
                <w:szCs w:val="20"/>
              </w:rPr>
              <w:t>90.655,00</w:t>
            </w:r>
          </w:p>
        </w:tc>
        <w:tc>
          <w:tcPr>
            <w:tcW w:w="1216" w:type="dxa"/>
            <w:tcBorders>
              <w:top w:val="nil"/>
              <w:left w:val="nil"/>
              <w:bottom w:val="single" w:sz="4" w:space="0" w:color="auto"/>
              <w:right w:val="single" w:sz="4" w:space="0" w:color="auto"/>
            </w:tcBorders>
            <w:vAlign w:val="center"/>
          </w:tcPr>
          <w:p w14:paraId="757B78AA" w14:textId="77777777" w:rsidR="00784EDC" w:rsidRPr="001F10C4" w:rsidRDefault="00784EDC" w:rsidP="0066227C">
            <w:pPr>
              <w:tabs>
                <w:tab w:val="left" w:pos="255"/>
                <w:tab w:val="center" w:pos="812"/>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90.655,00</w:t>
            </w:r>
          </w:p>
        </w:tc>
        <w:tc>
          <w:tcPr>
            <w:tcW w:w="1263" w:type="dxa"/>
            <w:tcBorders>
              <w:top w:val="nil"/>
              <w:left w:val="nil"/>
              <w:bottom w:val="single" w:sz="4" w:space="0" w:color="auto"/>
              <w:right w:val="single" w:sz="4" w:space="0" w:color="auto"/>
            </w:tcBorders>
            <w:vAlign w:val="center"/>
          </w:tcPr>
          <w:p w14:paraId="1CD116D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90.655,00</w:t>
            </w:r>
          </w:p>
        </w:tc>
        <w:tc>
          <w:tcPr>
            <w:tcW w:w="1263" w:type="dxa"/>
            <w:tcBorders>
              <w:top w:val="nil"/>
              <w:left w:val="nil"/>
              <w:bottom w:val="single" w:sz="4" w:space="0" w:color="auto"/>
              <w:right w:val="single" w:sz="4" w:space="0" w:color="auto"/>
            </w:tcBorders>
            <w:vAlign w:val="center"/>
          </w:tcPr>
          <w:p w14:paraId="1C65B3A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90.655,00</w:t>
            </w:r>
          </w:p>
        </w:tc>
      </w:tr>
      <w:tr w:rsidR="00784EDC" w:rsidRPr="001F10C4" w14:paraId="2CCAF912"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686D22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A410131 Održavanje građevina javne odvodnje oborinskih voda</w:t>
            </w:r>
          </w:p>
        </w:tc>
        <w:tc>
          <w:tcPr>
            <w:tcW w:w="1216" w:type="dxa"/>
            <w:tcBorders>
              <w:top w:val="nil"/>
              <w:left w:val="single" w:sz="4" w:space="0" w:color="auto"/>
              <w:bottom w:val="single" w:sz="4" w:space="0" w:color="auto"/>
              <w:right w:val="single" w:sz="4" w:space="0" w:color="auto"/>
            </w:tcBorders>
            <w:vAlign w:val="center"/>
          </w:tcPr>
          <w:p w14:paraId="3DD4A18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14.000,00</w:t>
            </w:r>
          </w:p>
        </w:tc>
        <w:tc>
          <w:tcPr>
            <w:tcW w:w="1216" w:type="dxa"/>
            <w:tcBorders>
              <w:top w:val="nil"/>
              <w:left w:val="nil"/>
              <w:bottom w:val="single" w:sz="4" w:space="0" w:color="auto"/>
              <w:right w:val="single" w:sz="4" w:space="0" w:color="auto"/>
            </w:tcBorders>
            <w:vAlign w:val="center"/>
          </w:tcPr>
          <w:p w14:paraId="21453AAB"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11.800,00</w:t>
            </w:r>
          </w:p>
        </w:tc>
        <w:tc>
          <w:tcPr>
            <w:tcW w:w="1263" w:type="dxa"/>
            <w:tcBorders>
              <w:top w:val="nil"/>
              <w:left w:val="nil"/>
              <w:bottom w:val="single" w:sz="4" w:space="0" w:color="auto"/>
              <w:right w:val="single" w:sz="4" w:space="0" w:color="auto"/>
            </w:tcBorders>
            <w:vAlign w:val="center"/>
          </w:tcPr>
          <w:p w14:paraId="77E8734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11.800,00</w:t>
            </w:r>
          </w:p>
        </w:tc>
        <w:tc>
          <w:tcPr>
            <w:tcW w:w="1263" w:type="dxa"/>
            <w:tcBorders>
              <w:top w:val="nil"/>
              <w:left w:val="nil"/>
              <w:bottom w:val="single" w:sz="4" w:space="0" w:color="auto"/>
              <w:right w:val="single" w:sz="4" w:space="0" w:color="auto"/>
            </w:tcBorders>
            <w:vAlign w:val="center"/>
          </w:tcPr>
          <w:p w14:paraId="2B9C789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11.800,00</w:t>
            </w:r>
          </w:p>
        </w:tc>
      </w:tr>
      <w:tr w:rsidR="00784EDC" w:rsidRPr="001F10C4" w14:paraId="5C40E220"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01C1F49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A410141 Održavanje javnih zelenih površina</w:t>
            </w:r>
          </w:p>
        </w:tc>
        <w:tc>
          <w:tcPr>
            <w:tcW w:w="1216" w:type="dxa"/>
            <w:tcBorders>
              <w:top w:val="nil"/>
              <w:left w:val="single" w:sz="4" w:space="0" w:color="auto"/>
              <w:bottom w:val="single" w:sz="4" w:space="0" w:color="auto"/>
              <w:right w:val="single" w:sz="4" w:space="0" w:color="auto"/>
            </w:tcBorders>
            <w:vAlign w:val="center"/>
          </w:tcPr>
          <w:p w14:paraId="08D02E0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321.150,00</w:t>
            </w:r>
          </w:p>
        </w:tc>
        <w:tc>
          <w:tcPr>
            <w:tcW w:w="1216" w:type="dxa"/>
            <w:tcBorders>
              <w:top w:val="nil"/>
              <w:left w:val="nil"/>
              <w:bottom w:val="single" w:sz="4" w:space="0" w:color="auto"/>
              <w:right w:val="single" w:sz="4" w:space="0" w:color="auto"/>
            </w:tcBorders>
            <w:vAlign w:val="center"/>
          </w:tcPr>
          <w:p w14:paraId="358283B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344.975,00</w:t>
            </w:r>
          </w:p>
        </w:tc>
        <w:tc>
          <w:tcPr>
            <w:tcW w:w="1263" w:type="dxa"/>
            <w:tcBorders>
              <w:top w:val="nil"/>
              <w:left w:val="nil"/>
              <w:bottom w:val="single" w:sz="4" w:space="0" w:color="auto"/>
              <w:right w:val="single" w:sz="4" w:space="0" w:color="auto"/>
            </w:tcBorders>
            <w:vAlign w:val="center"/>
          </w:tcPr>
          <w:p w14:paraId="6B048ED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344.975,00</w:t>
            </w:r>
          </w:p>
        </w:tc>
        <w:tc>
          <w:tcPr>
            <w:tcW w:w="1263" w:type="dxa"/>
            <w:tcBorders>
              <w:top w:val="nil"/>
              <w:left w:val="nil"/>
              <w:bottom w:val="single" w:sz="4" w:space="0" w:color="auto"/>
              <w:right w:val="single" w:sz="4" w:space="0" w:color="auto"/>
            </w:tcBorders>
            <w:vAlign w:val="center"/>
          </w:tcPr>
          <w:p w14:paraId="28E7B61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344.975,00</w:t>
            </w:r>
          </w:p>
        </w:tc>
      </w:tr>
      <w:tr w:rsidR="00784EDC" w:rsidRPr="001F10C4" w14:paraId="40B866EE"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402FBC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A410151 Održavanje građevina, uređaja i predmeta javne namjene</w:t>
            </w:r>
          </w:p>
        </w:tc>
        <w:tc>
          <w:tcPr>
            <w:tcW w:w="1216" w:type="dxa"/>
            <w:tcBorders>
              <w:top w:val="nil"/>
              <w:left w:val="single" w:sz="4" w:space="0" w:color="auto"/>
              <w:bottom w:val="single" w:sz="4" w:space="0" w:color="auto"/>
              <w:right w:val="single" w:sz="4" w:space="0" w:color="auto"/>
            </w:tcBorders>
            <w:vAlign w:val="center"/>
          </w:tcPr>
          <w:p w14:paraId="0266AEB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25.560,00</w:t>
            </w:r>
          </w:p>
        </w:tc>
        <w:tc>
          <w:tcPr>
            <w:tcW w:w="1216" w:type="dxa"/>
            <w:tcBorders>
              <w:top w:val="nil"/>
              <w:left w:val="nil"/>
              <w:bottom w:val="single" w:sz="4" w:space="0" w:color="auto"/>
              <w:right w:val="single" w:sz="4" w:space="0" w:color="auto"/>
            </w:tcBorders>
            <w:vAlign w:val="center"/>
          </w:tcPr>
          <w:p w14:paraId="38486E5B"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34.660,00</w:t>
            </w:r>
          </w:p>
        </w:tc>
        <w:tc>
          <w:tcPr>
            <w:tcW w:w="1263" w:type="dxa"/>
            <w:tcBorders>
              <w:top w:val="nil"/>
              <w:left w:val="nil"/>
              <w:bottom w:val="single" w:sz="4" w:space="0" w:color="auto"/>
              <w:right w:val="single" w:sz="4" w:space="0" w:color="auto"/>
            </w:tcBorders>
            <w:vAlign w:val="center"/>
          </w:tcPr>
          <w:p w14:paraId="4DBE596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34.660,00</w:t>
            </w:r>
          </w:p>
        </w:tc>
        <w:tc>
          <w:tcPr>
            <w:tcW w:w="1263" w:type="dxa"/>
            <w:tcBorders>
              <w:top w:val="nil"/>
              <w:left w:val="nil"/>
              <w:bottom w:val="single" w:sz="4" w:space="0" w:color="auto"/>
              <w:right w:val="single" w:sz="4" w:space="0" w:color="auto"/>
            </w:tcBorders>
            <w:vAlign w:val="center"/>
          </w:tcPr>
          <w:p w14:paraId="1A79763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34.660,00</w:t>
            </w:r>
          </w:p>
        </w:tc>
      </w:tr>
      <w:tr w:rsidR="00784EDC" w:rsidRPr="001F10C4" w14:paraId="7EC2A359"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7D51A1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A410152 Održavanje objekata</w:t>
            </w:r>
          </w:p>
        </w:tc>
        <w:tc>
          <w:tcPr>
            <w:tcW w:w="1216" w:type="dxa"/>
            <w:tcBorders>
              <w:top w:val="nil"/>
              <w:left w:val="single" w:sz="4" w:space="0" w:color="auto"/>
              <w:bottom w:val="single" w:sz="4" w:space="0" w:color="auto"/>
              <w:right w:val="single" w:sz="4" w:space="0" w:color="auto"/>
            </w:tcBorders>
            <w:vAlign w:val="center"/>
          </w:tcPr>
          <w:p w14:paraId="3FB0CB4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66.250,00</w:t>
            </w:r>
          </w:p>
        </w:tc>
        <w:tc>
          <w:tcPr>
            <w:tcW w:w="1216" w:type="dxa"/>
            <w:tcBorders>
              <w:top w:val="nil"/>
              <w:left w:val="nil"/>
              <w:bottom w:val="single" w:sz="4" w:space="0" w:color="auto"/>
              <w:right w:val="single" w:sz="4" w:space="0" w:color="auto"/>
            </w:tcBorders>
            <w:vAlign w:val="center"/>
          </w:tcPr>
          <w:p w14:paraId="7C72A62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65.750,00</w:t>
            </w:r>
          </w:p>
        </w:tc>
        <w:tc>
          <w:tcPr>
            <w:tcW w:w="1263" w:type="dxa"/>
            <w:tcBorders>
              <w:top w:val="nil"/>
              <w:left w:val="nil"/>
              <w:bottom w:val="single" w:sz="4" w:space="0" w:color="auto"/>
              <w:right w:val="single" w:sz="4" w:space="0" w:color="auto"/>
            </w:tcBorders>
            <w:vAlign w:val="center"/>
          </w:tcPr>
          <w:p w14:paraId="555DE83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65.750,00</w:t>
            </w:r>
          </w:p>
        </w:tc>
        <w:tc>
          <w:tcPr>
            <w:tcW w:w="1263" w:type="dxa"/>
            <w:tcBorders>
              <w:top w:val="nil"/>
              <w:left w:val="nil"/>
              <w:bottom w:val="single" w:sz="4" w:space="0" w:color="auto"/>
              <w:right w:val="single" w:sz="4" w:space="0" w:color="auto"/>
            </w:tcBorders>
            <w:vAlign w:val="center"/>
          </w:tcPr>
          <w:p w14:paraId="0EA22DC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65.750,00</w:t>
            </w:r>
          </w:p>
        </w:tc>
      </w:tr>
      <w:tr w:rsidR="00784EDC" w:rsidRPr="001F10C4" w14:paraId="5D8D765E"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0C0183C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A410153 Održavanje objekata za gospodarenje otpadom</w:t>
            </w:r>
          </w:p>
        </w:tc>
        <w:tc>
          <w:tcPr>
            <w:tcW w:w="1216" w:type="dxa"/>
            <w:tcBorders>
              <w:top w:val="nil"/>
              <w:left w:val="single" w:sz="4" w:space="0" w:color="auto"/>
              <w:bottom w:val="single" w:sz="4" w:space="0" w:color="auto"/>
              <w:right w:val="single" w:sz="4" w:space="0" w:color="auto"/>
            </w:tcBorders>
            <w:vAlign w:val="center"/>
          </w:tcPr>
          <w:p w14:paraId="3129E35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c>
          <w:tcPr>
            <w:tcW w:w="1216" w:type="dxa"/>
            <w:tcBorders>
              <w:top w:val="nil"/>
              <w:left w:val="nil"/>
              <w:bottom w:val="single" w:sz="4" w:space="0" w:color="auto"/>
              <w:right w:val="single" w:sz="4" w:space="0" w:color="auto"/>
            </w:tcBorders>
            <w:vAlign w:val="center"/>
          </w:tcPr>
          <w:p w14:paraId="2F02EC8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c>
          <w:tcPr>
            <w:tcW w:w="1263" w:type="dxa"/>
            <w:tcBorders>
              <w:top w:val="nil"/>
              <w:left w:val="nil"/>
              <w:bottom w:val="single" w:sz="4" w:space="0" w:color="auto"/>
              <w:right w:val="single" w:sz="4" w:space="0" w:color="auto"/>
            </w:tcBorders>
            <w:vAlign w:val="center"/>
          </w:tcPr>
          <w:p w14:paraId="1E38B6CF"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c>
          <w:tcPr>
            <w:tcW w:w="1263" w:type="dxa"/>
            <w:tcBorders>
              <w:top w:val="nil"/>
              <w:left w:val="nil"/>
              <w:bottom w:val="single" w:sz="4" w:space="0" w:color="auto"/>
              <w:right w:val="single" w:sz="4" w:space="0" w:color="auto"/>
            </w:tcBorders>
            <w:vAlign w:val="center"/>
          </w:tcPr>
          <w:p w14:paraId="00C9ECC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r>
      <w:tr w:rsidR="00784EDC" w:rsidRPr="001F10C4" w14:paraId="346F2872"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1702D97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A410161 Održavanje groblja</w:t>
            </w:r>
          </w:p>
        </w:tc>
        <w:tc>
          <w:tcPr>
            <w:tcW w:w="1216" w:type="dxa"/>
            <w:tcBorders>
              <w:top w:val="single" w:sz="4" w:space="0" w:color="auto"/>
              <w:left w:val="single" w:sz="4" w:space="0" w:color="auto"/>
              <w:bottom w:val="single" w:sz="4" w:space="0" w:color="auto"/>
              <w:right w:val="single" w:sz="4" w:space="0" w:color="auto"/>
            </w:tcBorders>
            <w:vAlign w:val="center"/>
          </w:tcPr>
          <w:p w14:paraId="635D0C4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13.950,00</w:t>
            </w:r>
          </w:p>
        </w:tc>
        <w:tc>
          <w:tcPr>
            <w:tcW w:w="1216" w:type="dxa"/>
            <w:tcBorders>
              <w:top w:val="single" w:sz="4" w:space="0" w:color="auto"/>
              <w:left w:val="nil"/>
              <w:bottom w:val="single" w:sz="4" w:space="0" w:color="auto"/>
              <w:right w:val="single" w:sz="4" w:space="0" w:color="auto"/>
            </w:tcBorders>
            <w:vAlign w:val="center"/>
          </w:tcPr>
          <w:p w14:paraId="03AC270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25.650,00</w:t>
            </w:r>
          </w:p>
        </w:tc>
        <w:tc>
          <w:tcPr>
            <w:tcW w:w="1263" w:type="dxa"/>
            <w:tcBorders>
              <w:top w:val="single" w:sz="4" w:space="0" w:color="auto"/>
              <w:left w:val="nil"/>
              <w:bottom w:val="single" w:sz="4" w:space="0" w:color="auto"/>
              <w:right w:val="single" w:sz="4" w:space="0" w:color="auto"/>
            </w:tcBorders>
            <w:vAlign w:val="center"/>
          </w:tcPr>
          <w:p w14:paraId="7E6121D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24.650,00</w:t>
            </w:r>
          </w:p>
        </w:tc>
        <w:tc>
          <w:tcPr>
            <w:tcW w:w="1263" w:type="dxa"/>
            <w:tcBorders>
              <w:top w:val="single" w:sz="4" w:space="0" w:color="auto"/>
              <w:left w:val="nil"/>
              <w:bottom w:val="single" w:sz="4" w:space="0" w:color="auto"/>
              <w:right w:val="single" w:sz="4" w:space="0" w:color="auto"/>
            </w:tcBorders>
            <w:vAlign w:val="center"/>
          </w:tcPr>
          <w:p w14:paraId="6F5BEBB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25.650,00</w:t>
            </w:r>
          </w:p>
        </w:tc>
      </w:tr>
      <w:tr w:rsidR="00784EDC" w:rsidRPr="001F10C4" w14:paraId="0314085B"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276F6A3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A410171 Održavanje čistoće javnih površina</w:t>
            </w:r>
          </w:p>
        </w:tc>
        <w:tc>
          <w:tcPr>
            <w:tcW w:w="1216" w:type="dxa"/>
            <w:tcBorders>
              <w:top w:val="nil"/>
              <w:left w:val="single" w:sz="4" w:space="0" w:color="auto"/>
              <w:bottom w:val="single" w:sz="4" w:space="0" w:color="auto"/>
              <w:right w:val="single" w:sz="4" w:space="0" w:color="auto"/>
            </w:tcBorders>
            <w:vAlign w:val="center"/>
          </w:tcPr>
          <w:p w14:paraId="784AA0C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72.000,00</w:t>
            </w:r>
          </w:p>
        </w:tc>
        <w:tc>
          <w:tcPr>
            <w:tcW w:w="1216" w:type="dxa"/>
            <w:tcBorders>
              <w:top w:val="nil"/>
              <w:left w:val="nil"/>
              <w:bottom w:val="single" w:sz="4" w:space="0" w:color="auto"/>
              <w:right w:val="single" w:sz="4" w:space="0" w:color="auto"/>
            </w:tcBorders>
            <w:vAlign w:val="center"/>
          </w:tcPr>
          <w:p w14:paraId="620732EF"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97.500,00</w:t>
            </w:r>
          </w:p>
        </w:tc>
        <w:tc>
          <w:tcPr>
            <w:tcW w:w="1263" w:type="dxa"/>
            <w:tcBorders>
              <w:top w:val="nil"/>
              <w:left w:val="nil"/>
              <w:bottom w:val="single" w:sz="4" w:space="0" w:color="auto"/>
              <w:right w:val="single" w:sz="4" w:space="0" w:color="auto"/>
            </w:tcBorders>
            <w:vAlign w:val="center"/>
          </w:tcPr>
          <w:p w14:paraId="4939D4A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97.500,00</w:t>
            </w:r>
          </w:p>
        </w:tc>
        <w:tc>
          <w:tcPr>
            <w:tcW w:w="1263" w:type="dxa"/>
            <w:tcBorders>
              <w:top w:val="nil"/>
              <w:left w:val="nil"/>
              <w:bottom w:val="single" w:sz="4" w:space="0" w:color="auto"/>
              <w:right w:val="single" w:sz="4" w:space="0" w:color="auto"/>
            </w:tcBorders>
            <w:vAlign w:val="center"/>
          </w:tcPr>
          <w:p w14:paraId="4AA04F6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97.500,00</w:t>
            </w:r>
          </w:p>
        </w:tc>
      </w:tr>
      <w:tr w:rsidR="00784EDC" w:rsidRPr="001F10C4" w14:paraId="40772197"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329132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A410181 Održavanje javne rasvjete</w:t>
            </w:r>
          </w:p>
        </w:tc>
        <w:tc>
          <w:tcPr>
            <w:tcW w:w="1216" w:type="dxa"/>
            <w:tcBorders>
              <w:top w:val="single" w:sz="4" w:space="0" w:color="auto"/>
              <w:left w:val="single" w:sz="4" w:space="0" w:color="auto"/>
              <w:bottom w:val="single" w:sz="4" w:space="0" w:color="auto"/>
              <w:right w:val="single" w:sz="4" w:space="0" w:color="auto"/>
            </w:tcBorders>
            <w:vAlign w:val="center"/>
          </w:tcPr>
          <w:p w14:paraId="075B537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c>
          <w:tcPr>
            <w:tcW w:w="1216" w:type="dxa"/>
            <w:tcBorders>
              <w:top w:val="single" w:sz="4" w:space="0" w:color="auto"/>
              <w:left w:val="nil"/>
              <w:bottom w:val="single" w:sz="4" w:space="0" w:color="auto"/>
              <w:right w:val="single" w:sz="4" w:space="0" w:color="auto"/>
            </w:tcBorders>
            <w:vAlign w:val="center"/>
          </w:tcPr>
          <w:p w14:paraId="559EC56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c>
          <w:tcPr>
            <w:tcW w:w="1263" w:type="dxa"/>
            <w:tcBorders>
              <w:top w:val="single" w:sz="4" w:space="0" w:color="auto"/>
              <w:left w:val="nil"/>
              <w:bottom w:val="single" w:sz="4" w:space="0" w:color="auto"/>
              <w:right w:val="single" w:sz="4" w:space="0" w:color="auto"/>
            </w:tcBorders>
            <w:vAlign w:val="center"/>
          </w:tcPr>
          <w:p w14:paraId="4707652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c>
          <w:tcPr>
            <w:tcW w:w="1263" w:type="dxa"/>
            <w:tcBorders>
              <w:top w:val="single" w:sz="4" w:space="0" w:color="auto"/>
              <w:left w:val="nil"/>
              <w:bottom w:val="single" w:sz="4" w:space="0" w:color="auto"/>
              <w:right w:val="single" w:sz="4" w:space="0" w:color="auto"/>
            </w:tcBorders>
            <w:vAlign w:val="center"/>
          </w:tcPr>
          <w:p w14:paraId="01C011C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r>
      <w:tr w:rsidR="00784EDC" w:rsidRPr="001F10C4" w14:paraId="4CCAD814"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355061F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A410182 Električna energija za rasvjetljavanje površina javne namjene</w:t>
            </w:r>
          </w:p>
        </w:tc>
        <w:tc>
          <w:tcPr>
            <w:tcW w:w="1216" w:type="dxa"/>
            <w:tcBorders>
              <w:top w:val="nil"/>
              <w:left w:val="single" w:sz="4" w:space="0" w:color="auto"/>
              <w:bottom w:val="single" w:sz="4" w:space="0" w:color="auto"/>
              <w:right w:val="single" w:sz="4" w:space="0" w:color="auto"/>
            </w:tcBorders>
            <w:vAlign w:val="center"/>
          </w:tcPr>
          <w:p w14:paraId="67CB35D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c>
          <w:tcPr>
            <w:tcW w:w="1216" w:type="dxa"/>
            <w:tcBorders>
              <w:top w:val="nil"/>
              <w:left w:val="nil"/>
              <w:bottom w:val="single" w:sz="4" w:space="0" w:color="auto"/>
              <w:right w:val="single" w:sz="4" w:space="0" w:color="auto"/>
            </w:tcBorders>
            <w:vAlign w:val="center"/>
          </w:tcPr>
          <w:p w14:paraId="79DD75A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c>
          <w:tcPr>
            <w:tcW w:w="1263" w:type="dxa"/>
            <w:tcBorders>
              <w:top w:val="nil"/>
              <w:left w:val="nil"/>
              <w:bottom w:val="single" w:sz="4" w:space="0" w:color="auto"/>
              <w:right w:val="single" w:sz="4" w:space="0" w:color="auto"/>
            </w:tcBorders>
            <w:vAlign w:val="center"/>
          </w:tcPr>
          <w:p w14:paraId="3FF6C3B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c>
          <w:tcPr>
            <w:tcW w:w="1263" w:type="dxa"/>
            <w:tcBorders>
              <w:top w:val="nil"/>
              <w:left w:val="nil"/>
              <w:bottom w:val="single" w:sz="4" w:space="0" w:color="auto"/>
              <w:right w:val="single" w:sz="4" w:space="0" w:color="auto"/>
            </w:tcBorders>
            <w:vAlign w:val="center"/>
          </w:tcPr>
          <w:p w14:paraId="78BEDA5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r>
      <w:tr w:rsidR="00784EDC" w:rsidRPr="001F10C4" w14:paraId="54354BA3"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1CD0520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lastRenderedPageBreak/>
              <w:t>Aktivnost A410191 Dezinfekcija, dezinsekcija i deratizacija</w:t>
            </w:r>
          </w:p>
        </w:tc>
        <w:tc>
          <w:tcPr>
            <w:tcW w:w="1216" w:type="dxa"/>
            <w:tcBorders>
              <w:top w:val="nil"/>
              <w:left w:val="single" w:sz="4" w:space="0" w:color="auto"/>
              <w:bottom w:val="single" w:sz="4" w:space="0" w:color="auto"/>
              <w:right w:val="single" w:sz="4" w:space="0" w:color="auto"/>
            </w:tcBorders>
            <w:vAlign w:val="center"/>
          </w:tcPr>
          <w:p w14:paraId="7EE6C8E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3.050,00</w:t>
            </w:r>
          </w:p>
        </w:tc>
        <w:tc>
          <w:tcPr>
            <w:tcW w:w="1216" w:type="dxa"/>
            <w:tcBorders>
              <w:top w:val="nil"/>
              <w:left w:val="nil"/>
              <w:bottom w:val="single" w:sz="4" w:space="0" w:color="auto"/>
              <w:right w:val="single" w:sz="4" w:space="0" w:color="auto"/>
            </w:tcBorders>
            <w:vAlign w:val="center"/>
          </w:tcPr>
          <w:p w14:paraId="76B720C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c>
          <w:tcPr>
            <w:tcW w:w="1263" w:type="dxa"/>
            <w:tcBorders>
              <w:top w:val="nil"/>
              <w:left w:val="nil"/>
              <w:bottom w:val="single" w:sz="4" w:space="0" w:color="auto"/>
              <w:right w:val="single" w:sz="4" w:space="0" w:color="auto"/>
            </w:tcBorders>
            <w:vAlign w:val="center"/>
          </w:tcPr>
          <w:p w14:paraId="6A70ABA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c>
          <w:tcPr>
            <w:tcW w:w="1263" w:type="dxa"/>
            <w:tcBorders>
              <w:top w:val="nil"/>
              <w:left w:val="nil"/>
              <w:bottom w:val="single" w:sz="4" w:space="0" w:color="auto"/>
              <w:right w:val="single" w:sz="4" w:space="0" w:color="auto"/>
            </w:tcBorders>
            <w:vAlign w:val="center"/>
          </w:tcPr>
          <w:p w14:paraId="7F755B1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r>
      <w:tr w:rsidR="00784EDC" w:rsidRPr="001F10C4" w14:paraId="6D65A9AB"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1BA39F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A410192 Veterinarsko higijeničarska služba</w:t>
            </w:r>
          </w:p>
        </w:tc>
        <w:tc>
          <w:tcPr>
            <w:tcW w:w="1216" w:type="dxa"/>
            <w:tcBorders>
              <w:top w:val="nil"/>
              <w:left w:val="single" w:sz="4" w:space="0" w:color="auto"/>
              <w:bottom w:val="single" w:sz="4" w:space="0" w:color="auto"/>
              <w:right w:val="single" w:sz="4" w:space="0" w:color="auto"/>
            </w:tcBorders>
            <w:vAlign w:val="center"/>
          </w:tcPr>
          <w:p w14:paraId="6F376C4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c>
          <w:tcPr>
            <w:tcW w:w="1216" w:type="dxa"/>
            <w:tcBorders>
              <w:top w:val="nil"/>
              <w:left w:val="nil"/>
              <w:bottom w:val="single" w:sz="4" w:space="0" w:color="auto"/>
              <w:right w:val="single" w:sz="4" w:space="0" w:color="auto"/>
            </w:tcBorders>
            <w:vAlign w:val="center"/>
          </w:tcPr>
          <w:p w14:paraId="3C416E4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c>
          <w:tcPr>
            <w:tcW w:w="1263" w:type="dxa"/>
            <w:tcBorders>
              <w:top w:val="nil"/>
              <w:left w:val="nil"/>
              <w:bottom w:val="single" w:sz="4" w:space="0" w:color="auto"/>
              <w:right w:val="single" w:sz="4" w:space="0" w:color="auto"/>
            </w:tcBorders>
            <w:vAlign w:val="center"/>
          </w:tcPr>
          <w:p w14:paraId="352F8FB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c>
          <w:tcPr>
            <w:tcW w:w="1263" w:type="dxa"/>
            <w:tcBorders>
              <w:top w:val="nil"/>
              <w:left w:val="nil"/>
              <w:bottom w:val="single" w:sz="4" w:space="0" w:color="auto"/>
              <w:right w:val="single" w:sz="4" w:space="0" w:color="auto"/>
            </w:tcBorders>
            <w:vAlign w:val="center"/>
          </w:tcPr>
          <w:p w14:paraId="7CA8A8E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r>
      <w:bookmarkEnd w:id="17"/>
    </w:tbl>
    <w:p w14:paraId="702B050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D6C936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A410111 Održavanje nerazvrstanih cesta</w:t>
      </w:r>
    </w:p>
    <w:tbl>
      <w:tblPr>
        <w:tblStyle w:val="Reetkatablice"/>
        <w:tblW w:w="8861" w:type="dxa"/>
        <w:jc w:val="center"/>
        <w:tblLook w:val="04A0" w:firstRow="1" w:lastRow="0" w:firstColumn="1" w:lastColumn="0" w:noHBand="0" w:noVBand="1"/>
      </w:tblPr>
      <w:tblGrid>
        <w:gridCol w:w="2377"/>
        <w:gridCol w:w="1109"/>
        <w:gridCol w:w="1344"/>
        <w:gridCol w:w="1405"/>
        <w:gridCol w:w="1289"/>
        <w:gridCol w:w="1337"/>
      </w:tblGrid>
      <w:tr w:rsidR="00784EDC" w:rsidRPr="001F10C4" w14:paraId="0B9D2759" w14:textId="77777777" w:rsidTr="0066227C">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14:paraId="09603A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BAE37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87691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66D6F2C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F2D170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FD889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122FB8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0617970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89" w:type="dxa"/>
            <w:tcBorders>
              <w:top w:val="single" w:sz="4" w:space="0" w:color="auto"/>
              <w:left w:val="single" w:sz="4" w:space="0" w:color="auto"/>
              <w:bottom w:val="single" w:sz="4" w:space="0" w:color="auto"/>
              <w:right w:val="single" w:sz="4" w:space="0" w:color="auto"/>
            </w:tcBorders>
            <w:vAlign w:val="center"/>
            <w:hideMark/>
          </w:tcPr>
          <w:p w14:paraId="5209912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5411718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C3E5B3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F3ECFE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7BBD41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BC3A4F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00A4ADBA" w14:textId="77777777" w:rsidTr="0066227C">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14:paraId="26FB45F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redovito i izvanredno održavanje nerazvrstanih cesta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0B7FD4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D7B8F5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837BA1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89" w:type="dxa"/>
            <w:tcBorders>
              <w:top w:val="single" w:sz="4" w:space="0" w:color="auto"/>
              <w:left w:val="single" w:sz="4" w:space="0" w:color="auto"/>
              <w:bottom w:val="single" w:sz="4" w:space="0" w:color="auto"/>
              <w:right w:val="single" w:sz="4" w:space="0" w:color="auto"/>
            </w:tcBorders>
            <w:vAlign w:val="center"/>
            <w:hideMark/>
          </w:tcPr>
          <w:p w14:paraId="5CEA5C4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5E2961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48A962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54709A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A410121 Održavanje javnih površina na kojima nije dopušten promet motornim vozilima</w:t>
      </w:r>
    </w:p>
    <w:tbl>
      <w:tblPr>
        <w:tblStyle w:val="Reetkatablice"/>
        <w:tblW w:w="8795" w:type="dxa"/>
        <w:jc w:val="center"/>
        <w:tblLook w:val="04A0" w:firstRow="1" w:lastRow="0" w:firstColumn="1" w:lastColumn="0" w:noHBand="0" w:noVBand="1"/>
      </w:tblPr>
      <w:tblGrid>
        <w:gridCol w:w="2797"/>
        <w:gridCol w:w="1028"/>
        <w:gridCol w:w="1241"/>
        <w:gridCol w:w="1297"/>
        <w:gridCol w:w="1191"/>
        <w:gridCol w:w="1241"/>
      </w:tblGrid>
      <w:tr w:rsidR="00784EDC" w:rsidRPr="001F10C4" w14:paraId="207126AD" w14:textId="77777777" w:rsidTr="0066227C">
        <w:trPr>
          <w:jc w:val="center"/>
        </w:trPr>
        <w:tc>
          <w:tcPr>
            <w:tcW w:w="2797" w:type="dxa"/>
            <w:tcBorders>
              <w:top w:val="single" w:sz="4" w:space="0" w:color="auto"/>
              <w:left w:val="single" w:sz="4" w:space="0" w:color="auto"/>
              <w:bottom w:val="single" w:sz="4" w:space="0" w:color="auto"/>
              <w:right w:val="single" w:sz="4" w:space="0" w:color="auto"/>
            </w:tcBorders>
            <w:vAlign w:val="center"/>
            <w:hideMark/>
          </w:tcPr>
          <w:p w14:paraId="314B3C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E6F9B8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AADD6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49FC1B7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67B63A2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4E2FF6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236C12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03FDEA4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F10451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E371A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2FDEC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256169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BAED8C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DBF56C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47F369CE" w14:textId="77777777" w:rsidTr="0066227C">
        <w:trPr>
          <w:jc w:val="center"/>
        </w:trPr>
        <w:tc>
          <w:tcPr>
            <w:tcW w:w="2797" w:type="dxa"/>
            <w:tcBorders>
              <w:top w:val="single" w:sz="4" w:space="0" w:color="auto"/>
              <w:left w:val="single" w:sz="4" w:space="0" w:color="auto"/>
              <w:bottom w:val="single" w:sz="4" w:space="0" w:color="auto"/>
              <w:right w:val="single" w:sz="4" w:space="0" w:color="auto"/>
            </w:tcBorders>
            <w:vAlign w:val="center"/>
            <w:hideMark/>
          </w:tcPr>
          <w:p w14:paraId="2FE58388" w14:textId="77777777" w:rsidR="00784EDC" w:rsidRPr="001F10C4" w:rsidRDefault="00784EDC" w:rsidP="0066227C">
            <w:pPr>
              <w:autoSpaceDE w:val="0"/>
              <w:autoSpaceDN w:val="0"/>
              <w:adjustRightInd w:val="0"/>
              <w:jc w:val="both"/>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javnih površina na kojima nije dopušten promet motornim vozilima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2F3B33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A2F821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B9EE49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9B4DAE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A3E028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602ED43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F90D7D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A410122 Održavanje javnih plaža</w:t>
      </w:r>
    </w:p>
    <w:tbl>
      <w:tblPr>
        <w:tblStyle w:val="Reetkatablice"/>
        <w:tblW w:w="0" w:type="auto"/>
        <w:jc w:val="center"/>
        <w:tblLook w:val="04A0" w:firstRow="1" w:lastRow="0" w:firstColumn="1" w:lastColumn="0" w:noHBand="0" w:noVBand="1"/>
      </w:tblPr>
      <w:tblGrid>
        <w:gridCol w:w="2944"/>
        <w:gridCol w:w="1028"/>
        <w:gridCol w:w="1241"/>
        <w:gridCol w:w="1297"/>
        <w:gridCol w:w="1191"/>
        <w:gridCol w:w="1241"/>
      </w:tblGrid>
      <w:tr w:rsidR="00784EDC" w:rsidRPr="001F10C4" w14:paraId="5814E536" w14:textId="77777777" w:rsidTr="0066227C">
        <w:trPr>
          <w:trHeight w:val="721"/>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72B4347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64E3E8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2C0C36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381495B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08C064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7E6E1D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F739E4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218BA5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5623A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246537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A0A764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E686D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730C94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5A5E37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2D751EC"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34AA284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redovito održavanje javnih plaža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ED8EA1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2993F3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C1ABF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93C01D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E2093E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73B7D854"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096EA36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javne plaže Perila-Bijela Uvala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47E6F2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17AAD0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A4D474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1B539A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072807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r>
      <w:tr w:rsidR="00784EDC" w:rsidRPr="001F10C4" w14:paraId="6E4D6C08"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6EF3133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javne plaže Fornažina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E34F2D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054A4B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A405B3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1F76F0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C6AF53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r>
      <w:tr w:rsidR="00784EDC" w:rsidRPr="001F10C4" w14:paraId="67CD5BF4"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2B366C3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javnih sanitarnih čvorova na plažama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1E13BE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8C3542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87F0F3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78792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1CD309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r>
    </w:tbl>
    <w:p w14:paraId="56EFE29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BD4827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A410131 Održavanje građevina javne odvodnje oborinskih voda</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6C6F0220"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329EC1C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F7C333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AC511C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6548E3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3846D38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02DC8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76229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1BE6578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EB788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1EBC1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C65772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B981A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1533433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AA58F1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06B34054"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9B17C3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građevina javne odvodnje oborinskih voda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8F7F85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BFE124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D0FA88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CC1E7A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5E03DE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6C79E349"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5B78A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Usluge održavanja kanala kod Šterne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D4CA5E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085BA6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54DDF2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777E40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D73546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r>
    </w:tbl>
    <w:p w14:paraId="1B1148A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11C0B8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A410141 Održavanje javnih zelenih površina</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3D54FD5F"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BF3E98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751C6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72855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51559D3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C7D077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39555A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53048CB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70970B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D943D6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B05391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426D087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BEBA67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4A5DCAC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0B39A3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8B0BA97"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008904E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javnih zelenih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38DA7C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C6B187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395C2D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3617A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DAA489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51BA666F"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6EF305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Košnja zelenih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C21270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EE265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242.062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E56D74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230.404</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48DB7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230.404</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BCE3B0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230.404</w:t>
            </w:r>
          </w:p>
        </w:tc>
      </w:tr>
      <w:tr w:rsidR="00784EDC" w:rsidRPr="001F10C4" w14:paraId="366250AB"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6F89EB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cvjetnih gredica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ECDB7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BAD5FE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54495F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27</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33A841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6EA524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w:t>
            </w:r>
          </w:p>
        </w:tc>
      </w:tr>
      <w:tr w:rsidR="00784EDC" w:rsidRPr="001F10C4" w14:paraId="52FE8084"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4BD8D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trajnica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6F50D7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211958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1.535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7A1F79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3.116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BA53C3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3.116</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D04FA2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3.116</w:t>
            </w:r>
          </w:p>
        </w:tc>
      </w:tr>
    </w:tbl>
    <w:p w14:paraId="5BC29FF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Aktivnost A410151 Održavanje građevina, uređaja i predmeta javne namjene</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22B795D8"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54802AF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3FD03D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89659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E0A14F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3D2FE6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0778C5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550B3C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40E04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8C9E4D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45CAE0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28DE7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8E62F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01B712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73CCDF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1F08D584"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7FC40A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građevina, uređaja i predmeta javne namjene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34947E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D58E8F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6ED7F4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039A2A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22FB1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7FAA893E"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30F3E92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stajališta javnog prometa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844E3A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5DE26A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67DBC3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0AA8B3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9AC3CF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r>
      <w:tr w:rsidR="00784EDC" w:rsidRPr="001F10C4" w14:paraId="32CCD3FC"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4C60095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javnih sanitarnih čvorova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B53CF6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947CEF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B0C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88619A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B9373C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r>
    </w:tbl>
    <w:p w14:paraId="76ED43B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74B7CC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A410152 Održavanje objekata</w:t>
      </w:r>
    </w:p>
    <w:tbl>
      <w:tblPr>
        <w:tblStyle w:val="Reetkatablice"/>
        <w:tblW w:w="0" w:type="auto"/>
        <w:jc w:val="center"/>
        <w:tblLook w:val="04A0" w:firstRow="1" w:lastRow="0" w:firstColumn="1" w:lastColumn="0" w:noHBand="0" w:noVBand="1"/>
      </w:tblPr>
      <w:tblGrid>
        <w:gridCol w:w="2813"/>
        <w:gridCol w:w="1028"/>
        <w:gridCol w:w="1241"/>
        <w:gridCol w:w="1297"/>
        <w:gridCol w:w="1191"/>
        <w:gridCol w:w="1241"/>
      </w:tblGrid>
      <w:tr w:rsidR="00784EDC" w:rsidRPr="001F10C4" w14:paraId="7F266C16" w14:textId="77777777" w:rsidTr="0066227C">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14:paraId="75FF9C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A29F79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70BD01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4B3AEEB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2EE43BE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4DA852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E31FA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E69FD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335152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567A8F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6DA63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32671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24E48C9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EF3198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65CFE495" w14:textId="77777777" w:rsidTr="0066227C">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14:paraId="000D7C8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objekata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06E4C1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269BF0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DD38C7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7C0D89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431D8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738118B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A9F317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A410153 Održavanje objekata za gospodarenje otpadom</w:t>
      </w:r>
    </w:p>
    <w:tbl>
      <w:tblPr>
        <w:tblStyle w:val="Reetkatablice"/>
        <w:tblW w:w="0" w:type="auto"/>
        <w:jc w:val="center"/>
        <w:tblLook w:val="04A0" w:firstRow="1" w:lastRow="0" w:firstColumn="1" w:lastColumn="0" w:noHBand="0" w:noVBand="1"/>
      </w:tblPr>
      <w:tblGrid>
        <w:gridCol w:w="2796"/>
        <w:gridCol w:w="1028"/>
        <w:gridCol w:w="1241"/>
        <w:gridCol w:w="1297"/>
        <w:gridCol w:w="1191"/>
        <w:gridCol w:w="1241"/>
      </w:tblGrid>
      <w:tr w:rsidR="00784EDC" w:rsidRPr="001F10C4" w14:paraId="57196CF9" w14:textId="77777777" w:rsidTr="0066227C">
        <w:trPr>
          <w:jc w:val="center"/>
        </w:trPr>
        <w:tc>
          <w:tcPr>
            <w:tcW w:w="2796" w:type="dxa"/>
            <w:tcBorders>
              <w:top w:val="single" w:sz="4" w:space="0" w:color="auto"/>
              <w:left w:val="single" w:sz="4" w:space="0" w:color="auto"/>
              <w:bottom w:val="single" w:sz="4" w:space="0" w:color="auto"/>
              <w:right w:val="single" w:sz="4" w:space="0" w:color="auto"/>
            </w:tcBorders>
            <w:vAlign w:val="center"/>
            <w:hideMark/>
          </w:tcPr>
          <w:p w14:paraId="0838EF8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0B4902D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0AFE462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7D4FB9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0C3972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0A8ABD3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788A43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2011B52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25EFF0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16A2D9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16404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451510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43391F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974BC9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E73448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632473B2" w14:textId="77777777" w:rsidTr="0066227C">
        <w:trPr>
          <w:jc w:val="center"/>
        </w:trPr>
        <w:tc>
          <w:tcPr>
            <w:tcW w:w="2796" w:type="dxa"/>
            <w:tcBorders>
              <w:top w:val="single" w:sz="4" w:space="0" w:color="auto"/>
              <w:left w:val="single" w:sz="4" w:space="0" w:color="auto"/>
              <w:bottom w:val="single" w:sz="4" w:space="0" w:color="auto"/>
              <w:right w:val="single" w:sz="4" w:space="0" w:color="auto"/>
            </w:tcBorders>
            <w:vAlign w:val="center"/>
            <w:hideMark/>
          </w:tcPr>
          <w:p w14:paraId="05767C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objekata za gospodarenje otpadom – reciklažno dvorište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D97DC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5FC3DF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E1F78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FE11AB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9CA5B7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087750C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46399D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A410161 Održavanje groblja</w:t>
      </w:r>
    </w:p>
    <w:tbl>
      <w:tblPr>
        <w:tblStyle w:val="Reetkatablice"/>
        <w:tblW w:w="0" w:type="auto"/>
        <w:jc w:val="center"/>
        <w:tblLook w:val="04A0" w:firstRow="1" w:lastRow="0" w:firstColumn="1" w:lastColumn="0" w:noHBand="0" w:noVBand="1"/>
      </w:tblPr>
      <w:tblGrid>
        <w:gridCol w:w="2807"/>
        <w:gridCol w:w="1028"/>
        <w:gridCol w:w="1241"/>
        <w:gridCol w:w="1297"/>
        <w:gridCol w:w="1191"/>
        <w:gridCol w:w="1241"/>
      </w:tblGrid>
      <w:tr w:rsidR="00784EDC" w:rsidRPr="001F10C4" w14:paraId="3EB238D4" w14:textId="77777777" w:rsidTr="0066227C">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C11D75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337F500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362E804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0FAF15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60870A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2CD6109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B47D9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7E75E99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0C8ED40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E68840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A9DF3E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48A3E7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2E86A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394BE4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F8FE7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660A4680" w14:textId="77777777" w:rsidTr="0066227C">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63AF07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groblja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E28AC3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963E51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5984A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42722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9211AB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70AF8BF0" w14:textId="77777777" w:rsidTr="0066227C">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33F97E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Razdoblje održavanja groblja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9B37F5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629013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E1FDE2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799D20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31B7DA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1998591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49EBE9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59019A2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A410171 Održavanje čistoće javnih površina</w:t>
      </w:r>
    </w:p>
    <w:tbl>
      <w:tblPr>
        <w:tblStyle w:val="Reetkatablice"/>
        <w:tblW w:w="0" w:type="auto"/>
        <w:jc w:val="center"/>
        <w:tblLook w:val="04A0" w:firstRow="1" w:lastRow="0" w:firstColumn="1" w:lastColumn="0" w:noHBand="0" w:noVBand="1"/>
      </w:tblPr>
      <w:tblGrid>
        <w:gridCol w:w="2808"/>
        <w:gridCol w:w="1028"/>
        <w:gridCol w:w="1291"/>
        <w:gridCol w:w="1297"/>
        <w:gridCol w:w="1191"/>
        <w:gridCol w:w="1241"/>
      </w:tblGrid>
      <w:tr w:rsidR="00784EDC" w:rsidRPr="001F10C4" w14:paraId="09CB3BFE" w14:textId="77777777" w:rsidTr="0066227C">
        <w:trPr>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2D832C4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1C4641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4E3ACF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12A5B9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1109A2A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39B29E5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72359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7C7FD4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4F0628C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A563A0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8FCBDB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306DE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940B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2F8756C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7617CA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4082F94A" w14:textId="77777777" w:rsidTr="0066227C">
        <w:trPr>
          <w:trHeight w:val="1839"/>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54C930F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čistoće javnih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567C48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38EB384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2D9B47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4EDCC9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1CEAB0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32F7D4F4" w14:textId="77777777" w:rsidTr="0066227C">
        <w:trPr>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7BA260F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Površina cesta i trgova koje su obuhvaćene ručnim pometanjem</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F70240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91" w:type="dxa"/>
            <w:tcBorders>
              <w:top w:val="single" w:sz="4" w:space="0" w:color="auto"/>
              <w:left w:val="single" w:sz="4" w:space="0" w:color="auto"/>
              <w:bottom w:val="single" w:sz="4" w:space="0" w:color="auto"/>
              <w:right w:val="single" w:sz="4" w:space="0" w:color="auto"/>
            </w:tcBorders>
            <w:vAlign w:val="center"/>
            <w:hideMark/>
          </w:tcPr>
          <w:p w14:paraId="2C22F11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387E34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F28336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447D65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r>
      <w:tr w:rsidR="00784EDC" w:rsidRPr="001F10C4" w14:paraId="7249C63F" w14:textId="77777777" w:rsidTr="0066227C">
        <w:trPr>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68B1515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Razdoblje održavanja čistoće javnih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58A08A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B7B32F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05F9D2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F1BBB9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5F7E64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13474F4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6D29CD7"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ADD793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1B9425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Aktivnost A410181 Održavanje javne rasvjete</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457E3A7F"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B31EA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34EAF44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34A9AE9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9CBC0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53E6A0E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1B78CA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99C524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D0DB6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221A64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989BF7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4833D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9D9635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3C485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54A0B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4A2680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0590DFA7"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1697057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Razdoblje redovitog održavanja javne rasvjete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B8515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160EB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53E4E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5F18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54650A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21E0BA0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54C4B8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A410182 Električna energija za rasvjetljavanje površina javne namjene</w:t>
      </w:r>
    </w:p>
    <w:tbl>
      <w:tblPr>
        <w:tblStyle w:val="Reetkatablice"/>
        <w:tblW w:w="0" w:type="auto"/>
        <w:jc w:val="center"/>
        <w:tblLook w:val="04A0" w:firstRow="1" w:lastRow="0" w:firstColumn="1" w:lastColumn="0" w:noHBand="0" w:noVBand="1"/>
      </w:tblPr>
      <w:tblGrid>
        <w:gridCol w:w="2908"/>
        <w:gridCol w:w="1028"/>
        <w:gridCol w:w="1241"/>
        <w:gridCol w:w="1297"/>
        <w:gridCol w:w="1191"/>
        <w:gridCol w:w="1241"/>
      </w:tblGrid>
      <w:tr w:rsidR="00784EDC" w:rsidRPr="001F10C4" w14:paraId="4CDB01DF" w14:textId="77777777" w:rsidTr="0066227C">
        <w:trPr>
          <w:jc w:val="center"/>
        </w:trPr>
        <w:tc>
          <w:tcPr>
            <w:tcW w:w="2908" w:type="dxa"/>
            <w:tcBorders>
              <w:top w:val="single" w:sz="4" w:space="0" w:color="auto"/>
              <w:left w:val="single" w:sz="4" w:space="0" w:color="auto"/>
              <w:bottom w:val="single" w:sz="4" w:space="0" w:color="auto"/>
              <w:right w:val="single" w:sz="4" w:space="0" w:color="auto"/>
            </w:tcBorders>
            <w:vAlign w:val="center"/>
            <w:hideMark/>
          </w:tcPr>
          <w:p w14:paraId="1AFB00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2A4FACC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4DA5476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8B142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3450A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2AABBDA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9983D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00701B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7E663C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C8DC16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3540522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7F9C403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858519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F3F4FB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AE135D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F8C345A" w14:textId="77777777" w:rsidTr="0066227C">
        <w:trPr>
          <w:jc w:val="center"/>
        </w:trPr>
        <w:tc>
          <w:tcPr>
            <w:tcW w:w="2908" w:type="dxa"/>
            <w:tcBorders>
              <w:top w:val="single" w:sz="4" w:space="0" w:color="auto"/>
              <w:left w:val="single" w:sz="4" w:space="0" w:color="auto"/>
              <w:bottom w:val="single" w:sz="4" w:space="0" w:color="auto"/>
              <w:right w:val="single" w:sz="4" w:space="0" w:color="auto"/>
            </w:tcBorders>
            <w:vAlign w:val="center"/>
            <w:hideMark/>
          </w:tcPr>
          <w:p w14:paraId="08E3AB8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Plaćanje utroška  električne energije za rasvjetljavanje površina javne namjene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137C93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42DEEE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1341F0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796AE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AAB7A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00C12D9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DFE21D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A410191 Dezinfekcija, dezinsekcija i deratizacija</w:t>
      </w:r>
    </w:p>
    <w:tbl>
      <w:tblPr>
        <w:tblStyle w:val="Reetkatablice"/>
        <w:tblW w:w="0" w:type="auto"/>
        <w:jc w:val="center"/>
        <w:tblLook w:val="04A0" w:firstRow="1" w:lastRow="0" w:firstColumn="1" w:lastColumn="0" w:noHBand="0" w:noVBand="1"/>
      </w:tblPr>
      <w:tblGrid>
        <w:gridCol w:w="2943"/>
        <w:gridCol w:w="1028"/>
        <w:gridCol w:w="1241"/>
        <w:gridCol w:w="1291"/>
        <w:gridCol w:w="1191"/>
        <w:gridCol w:w="1241"/>
      </w:tblGrid>
      <w:tr w:rsidR="00784EDC" w:rsidRPr="001F10C4" w14:paraId="37A369D4" w14:textId="77777777" w:rsidTr="0066227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696418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00740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7149E8E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B78792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17CD810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41DC910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5B5D54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BC3BC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4F2A991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04093A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386E18C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72B98E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3A3F49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3EA379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B64732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F68B76D" w14:textId="77777777" w:rsidTr="0066227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131FB3C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bookmarkStart w:id="18" w:name="_Hlk153784972"/>
            <w:r w:rsidRPr="001F10C4">
              <w:rPr>
                <w:rFonts w:ascii="Times New Roman" w:eastAsia="Calibri" w:hAnsi="Times New Roman" w:cs="Times New Roman"/>
                <w:bCs/>
                <w:sz w:val="20"/>
                <w:szCs w:val="20"/>
              </w:rPr>
              <w:t>Provedena redovita</w:t>
            </w:r>
            <w:r w:rsidRPr="001F10C4">
              <w:rPr>
                <w:rFonts w:ascii="Times New Roman" w:hAnsi="Times New Roman" w:cs="Times New Roman"/>
                <w:sz w:val="20"/>
                <w:szCs w:val="20"/>
              </w:rPr>
              <w:t xml:space="preserve"> d</w:t>
            </w:r>
            <w:r w:rsidRPr="001F10C4">
              <w:rPr>
                <w:rFonts w:ascii="Times New Roman" w:eastAsia="Calibri" w:hAnsi="Times New Roman" w:cs="Times New Roman"/>
                <w:bCs/>
                <w:sz w:val="20"/>
                <w:szCs w:val="20"/>
              </w:rPr>
              <w:t>ezinfekcija, dezinsekcija i deratizacija</w:t>
            </w:r>
            <w:bookmarkEnd w:id="18"/>
          </w:p>
        </w:tc>
        <w:tc>
          <w:tcPr>
            <w:tcW w:w="1028" w:type="dxa"/>
            <w:tcBorders>
              <w:top w:val="single" w:sz="4" w:space="0" w:color="auto"/>
              <w:left w:val="single" w:sz="4" w:space="0" w:color="auto"/>
              <w:bottom w:val="single" w:sz="4" w:space="0" w:color="auto"/>
              <w:right w:val="single" w:sz="4" w:space="0" w:color="auto"/>
            </w:tcBorders>
            <w:vAlign w:val="center"/>
            <w:hideMark/>
          </w:tcPr>
          <w:p w14:paraId="423F760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7A0145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338CB4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4DB712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190E9D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w:t>
            </w:r>
          </w:p>
        </w:tc>
      </w:tr>
    </w:tbl>
    <w:p w14:paraId="2F5198E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863BA9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A410192 Veterinarsko higijeničarska služba</w:t>
      </w:r>
    </w:p>
    <w:tbl>
      <w:tblPr>
        <w:tblStyle w:val="Reetkatablice"/>
        <w:tblW w:w="0" w:type="auto"/>
        <w:jc w:val="center"/>
        <w:tblLook w:val="04A0" w:firstRow="1" w:lastRow="0" w:firstColumn="1" w:lastColumn="0" w:noHBand="0" w:noVBand="1"/>
      </w:tblPr>
      <w:tblGrid>
        <w:gridCol w:w="2850"/>
        <w:gridCol w:w="1028"/>
        <w:gridCol w:w="1241"/>
        <w:gridCol w:w="1297"/>
        <w:gridCol w:w="1191"/>
        <w:gridCol w:w="1241"/>
      </w:tblGrid>
      <w:tr w:rsidR="00784EDC" w:rsidRPr="001F10C4" w14:paraId="475CE43F" w14:textId="77777777" w:rsidTr="0066227C">
        <w:trPr>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4FB446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19" w:name="_Hlk121839667"/>
            <w:r w:rsidRPr="001F10C4">
              <w:rPr>
                <w:rFonts w:ascii="Times New Roman" w:eastAsia="Calibri" w:hAnsi="Times New Roman" w:cs="Times New Roman"/>
                <w:b/>
                <w:sz w:val="20"/>
                <w:szCs w:val="20"/>
              </w:rPr>
              <w:t>Pokazatelji rezultata</w:t>
            </w:r>
          </w:p>
          <w:p w14:paraId="467BC05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148EA7C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FC7D69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7080090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7AE7A8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43B685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61DE5F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140ADA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F7FFB9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BE3CE5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D6F84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A2B783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0B0AF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53A44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D9AE008" w14:textId="77777777" w:rsidTr="0066227C">
        <w:trPr>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1AD1D8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bookmarkStart w:id="20" w:name="_Hlk153785025"/>
            <w:r w:rsidRPr="001F10C4">
              <w:rPr>
                <w:rFonts w:ascii="Times New Roman" w:eastAsia="Calibri" w:hAnsi="Times New Roman" w:cs="Times New Roman"/>
                <w:bCs/>
                <w:sz w:val="20"/>
                <w:szCs w:val="20"/>
              </w:rPr>
              <w:t>Utrošena sredstva za financiranje veterinarsko higijeničarske službe</w:t>
            </w:r>
            <w:bookmarkEnd w:id="20"/>
          </w:p>
        </w:tc>
        <w:tc>
          <w:tcPr>
            <w:tcW w:w="1028" w:type="dxa"/>
            <w:tcBorders>
              <w:top w:val="single" w:sz="4" w:space="0" w:color="auto"/>
              <w:left w:val="single" w:sz="4" w:space="0" w:color="auto"/>
              <w:bottom w:val="single" w:sz="4" w:space="0" w:color="auto"/>
              <w:right w:val="single" w:sz="4" w:space="0" w:color="auto"/>
            </w:tcBorders>
            <w:vAlign w:val="center"/>
            <w:hideMark/>
          </w:tcPr>
          <w:p w14:paraId="7952994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0D060A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519221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03CA4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1831A7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bookmarkEnd w:id="19"/>
    </w:tbl>
    <w:p w14:paraId="6B2EDB3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F9C7DD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1943EB4"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5101 Nerazvrstane ceste</w:t>
      </w:r>
    </w:p>
    <w:p w14:paraId="1F364FA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19A0EA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0E31393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nerazvrstanih cesta temeljem članka 59. Zakona o komunalnom gospodarstvu („Narodne novine“, broj 68/18, 110/18, 32/20 i 145/24). </w:t>
      </w:r>
    </w:p>
    <w:p w14:paraId="116BF7C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60E412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1BE5ACC1" w14:textId="77777777" w:rsidR="00784EDC" w:rsidRPr="001F10C4" w:rsidRDefault="00784EDC" w:rsidP="00784EDC">
      <w:pPr>
        <w:pStyle w:val="Odlomakpopisa"/>
        <w:numPr>
          <w:ilvl w:val="0"/>
          <w:numId w:val="23"/>
        </w:numPr>
        <w:spacing w:after="0" w:line="240" w:lineRule="auto"/>
        <w:jc w:val="both"/>
        <w:rPr>
          <w:rFonts w:ascii="Times New Roman" w:eastAsia="Calibri" w:hAnsi="Times New Roman" w:cs="Times New Roman"/>
          <w:sz w:val="24"/>
          <w:szCs w:val="24"/>
        </w:rPr>
      </w:pPr>
      <w:bookmarkStart w:id="21" w:name="_Hlk121837665"/>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5521197D"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71DBC525"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izvlaštenju i određivanju naknade („Narodne novine“, broj</w:t>
      </w:r>
      <w:r w:rsidRPr="001F10C4">
        <w:t xml:space="preserve"> </w:t>
      </w:r>
      <w:r w:rsidRPr="001F10C4">
        <w:rPr>
          <w:rFonts w:ascii="Times New Roman" w:eastAsia="SymbolMT" w:hAnsi="Times New Roman" w:cs="Times New Roman"/>
          <w:sz w:val="24"/>
          <w:szCs w:val="24"/>
        </w:rPr>
        <w:t>74/14, 69/17, 98/19),</w:t>
      </w:r>
    </w:p>
    <w:p w14:paraId="17271C7F"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procjeni vrijednosti nekretnina („Narodne novine“, broj 78/15),</w:t>
      </w:r>
    </w:p>
    <w:p w14:paraId="527CF7F2"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uređivanju imovinsko pravnih odnosa u svrhu izgradnje infrastrukturnih građevina („Narodne novine“, broj 80/11 i 144/21),</w:t>
      </w:r>
    </w:p>
    <w:p w14:paraId="1F40E784"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bookmarkStart w:id="22" w:name="_Hlk121838154"/>
      <w:r w:rsidRPr="001F10C4">
        <w:rPr>
          <w:rFonts w:ascii="Times New Roman" w:eastAsia="SymbolMT" w:hAnsi="Times New Roman" w:cs="Times New Roman"/>
          <w:sz w:val="24"/>
          <w:szCs w:val="24"/>
        </w:rPr>
        <w:t>Zakon o prostornom uređenju</w:t>
      </w:r>
      <w:r w:rsidRPr="001F10C4">
        <w:rPr>
          <w:rFonts w:ascii="Times New Roman" w:hAnsi="Times New Roman" w:cs="Times New Roman"/>
          <w:sz w:val="24"/>
          <w:szCs w:val="24"/>
        </w:rPr>
        <w:t xml:space="preserve"> („Narodne novine“,</w:t>
      </w:r>
      <w:r w:rsidRPr="001F10C4">
        <w:t xml:space="preserve"> </w:t>
      </w:r>
      <w:r w:rsidRPr="001F10C4">
        <w:rPr>
          <w:rFonts w:ascii="Times New Roman" w:eastAsia="SymbolMT" w:hAnsi="Times New Roman" w:cs="Times New Roman"/>
          <w:sz w:val="24"/>
          <w:szCs w:val="24"/>
        </w:rPr>
        <w:t>153/13, 65/17, 114/18, 39/19, 98/19 i 67/23),</w:t>
      </w:r>
    </w:p>
    <w:p w14:paraId="17FE7C50"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18F3B5DF"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postupanju s nezakonito izgrađenim zgradama („Narodne novine“, 86/12, 143/13, 65/17 i 14/19),</w:t>
      </w:r>
    </w:p>
    <w:p w14:paraId="5894F750"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lastRenderedPageBreak/>
        <w:t>Zakon o građevinskoj inspekciji („Narodne novine“, 153/13),</w:t>
      </w:r>
    </w:p>
    <w:p w14:paraId="65E0A6F4" w14:textId="77777777" w:rsidR="00784EDC" w:rsidRPr="001F10C4" w:rsidRDefault="00784EDC" w:rsidP="00784EDC">
      <w:pPr>
        <w:pStyle w:val="Odlomakpopisa"/>
        <w:numPr>
          <w:ilvl w:val="0"/>
          <w:numId w:val="23"/>
        </w:numPr>
        <w:spacing w:line="256"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komunalnom doprinosu („Službeni glasnik Općine Funtana“, broj 16/18),</w:t>
      </w:r>
    </w:p>
    <w:bookmarkEnd w:id="21"/>
    <w:bookmarkEnd w:id="22"/>
    <w:p w14:paraId="7671D83F"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0881E186"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79B5963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nerazvrstanih cesta u svrhu unapređenja standarda komunalne infrastrukture.</w:t>
      </w:r>
    </w:p>
    <w:p w14:paraId="465183B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036F080"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16B5435B"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Provedbeni program Općine Funtana za razdoblje od 2025. do 2029. godine.</w:t>
      </w:r>
    </w:p>
    <w:p w14:paraId="42E5C04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030DD21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44425B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1.238.000,00 eura, a raspoređena su na:</w:t>
      </w:r>
    </w:p>
    <w:p w14:paraId="40ADF9F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D5B83C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K510101 Izgradnja/rekonstrukcija cesta</w:t>
      </w:r>
    </w:p>
    <w:p w14:paraId="6ADC07B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Planirane su geodetske usluge za državnu cestu DC75, izrada projektne dokumentacije za državnu cestu DC 75 – izvan naselja prema Poreču, rješavanje imovinsko pravnih odnosa u svrhu izgradnje nerazvrstanih cesta, pojačano održavanje i rekonstrukcija nerazvrstanih cesta, geodetske usluge za potrebe evidentiranja nerazvrstanih cesta, izrada prometnog rješenje naselje Funtana, te darovanje zemljišta za ceste</w:t>
      </w:r>
    </w:p>
    <w:p w14:paraId="1621EDC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284.550,00 eura.</w:t>
      </w:r>
    </w:p>
    <w:p w14:paraId="2EAA9D9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626D791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K510102 Prometnica Tržnica – AC Puntica</w:t>
      </w:r>
    </w:p>
    <w:p w14:paraId="1CCB0DC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geodetske usluge za prometnicu Tržnica – AC Puntica II i III faza.</w:t>
      </w:r>
    </w:p>
    <w:p w14:paraId="34DD058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geodetske usluge za parkiralište na k.č.820/1, k.č.819/2 i 851/1.</w:t>
      </w:r>
    </w:p>
    <w:p w14:paraId="1E2AE62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6.000,00 eura.</w:t>
      </w:r>
    </w:p>
    <w:p w14:paraId="15BE876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95CBE8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K510103 Prometnica Tržnica – AC Puntica uz kanal</w:t>
      </w:r>
    </w:p>
    <w:p w14:paraId="0606FC0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geodetske usluge za prometnicu Tržnica – AC Puntica uz kanal.</w:t>
      </w:r>
    </w:p>
    <w:p w14:paraId="54FFFD2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2.100,00 eura.</w:t>
      </w:r>
    </w:p>
    <w:p w14:paraId="7B9F7BC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305BC35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K510104 Prometnica Zad Kaštela</w:t>
      </w:r>
    </w:p>
    <w:p w14:paraId="4B613F1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Planirano su sredstva za izvođenje radova i stručni nadzor građenja parkirališta.</w:t>
      </w:r>
    </w:p>
    <w:p w14:paraId="6CBF0DF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710.750,00 eura.</w:t>
      </w:r>
    </w:p>
    <w:p w14:paraId="7887425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809422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K510106 Prometnica AC Bijela Uvala – AC Polidor – DC75</w:t>
      </w:r>
    </w:p>
    <w:p w14:paraId="163B825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rješavanje imovinsko pravnih odnosa te izradu projektne dokumentacije – glavnog projekta i geodetskih usluga u svrhu ishođenja građevinske dozvole.</w:t>
      </w:r>
    </w:p>
    <w:p w14:paraId="0404626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15.250,00 eura.</w:t>
      </w:r>
    </w:p>
    <w:p w14:paraId="373EF9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5E760C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K510107 Prometnica Vala sjeveroistočni krak Dalmatinske ulice</w:t>
      </w:r>
    </w:p>
    <w:p w14:paraId="1879196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rješavanje imovinsko pravnih odnosa</w:t>
      </w:r>
      <w:r w:rsidRPr="001F10C4">
        <w:t xml:space="preserve"> </w:t>
      </w:r>
      <w:r w:rsidRPr="001F10C4">
        <w:rPr>
          <w:rFonts w:ascii="Times New Roman" w:eastAsia="Calibri" w:hAnsi="Times New Roman" w:cs="Times New Roman"/>
          <w:sz w:val="24"/>
          <w:szCs w:val="24"/>
        </w:rPr>
        <w:t>na zemljištu za izgradnju prometnice, geodetske usluge i darovanje zemljišta za ceste.</w:t>
      </w:r>
    </w:p>
    <w:p w14:paraId="78CF323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48.050,00 eura.</w:t>
      </w:r>
    </w:p>
    <w:p w14:paraId="3FC7617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EF316A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Kapitalni projekt K510108 Prometnica </w:t>
      </w:r>
      <w:bookmarkStart w:id="23" w:name="_Hlk91068685"/>
      <w:r w:rsidRPr="001F10C4">
        <w:rPr>
          <w:rFonts w:ascii="Times New Roman" w:eastAsia="Calibri" w:hAnsi="Times New Roman" w:cs="Times New Roman"/>
          <w:b/>
          <w:sz w:val="24"/>
          <w:szCs w:val="24"/>
        </w:rPr>
        <w:t>Zad Kaštela – Kortina – ogranak prema Istra kampu</w:t>
      </w:r>
      <w:bookmarkEnd w:id="23"/>
    </w:p>
    <w:p w14:paraId="2EB7F6C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izvođenje radova na izgradnji prometnice Zad Kaštela – Kortina – ogranak prema Istra kampu.</w:t>
      </w:r>
    </w:p>
    <w:p w14:paraId="628222E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100.000,00 eura.</w:t>
      </w:r>
    </w:p>
    <w:p w14:paraId="51C020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lastRenderedPageBreak/>
        <w:t>Kapitalni projekt K510109 Prometnica Bernarda Borisia – Frane Blečića – ogranak prema Ribarskoj</w:t>
      </w:r>
    </w:p>
    <w:p w14:paraId="52BE2C8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rješavanje</w:t>
      </w:r>
      <w:r w:rsidRPr="001F10C4">
        <w:t xml:space="preserve"> </w:t>
      </w:r>
      <w:r w:rsidRPr="001F10C4">
        <w:rPr>
          <w:rFonts w:ascii="Times New Roman" w:eastAsia="Calibri" w:hAnsi="Times New Roman" w:cs="Times New Roman"/>
          <w:sz w:val="24"/>
          <w:szCs w:val="24"/>
        </w:rPr>
        <w:t>imovinsko-pravnih odnosa na zemljištu za izgradnju prometnice, projektna dokumentacija – glavni projekt, stručni nadzor, geodetske usluge te izvođenje radova na izgradnji prometnice Bernarda Borisia-Frane Blečića-ogranak prema Ribarskoj.</w:t>
      </w:r>
    </w:p>
    <w:p w14:paraId="64BF0DB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19.300,00 eura.</w:t>
      </w:r>
    </w:p>
    <w:p w14:paraId="107EC53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6A6048E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K510111 Parkiralište planske oznake 25-19</w:t>
      </w:r>
    </w:p>
    <w:p w14:paraId="0AD9F7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Sredstva su planirana za zemljište – parkiralište planske oznake 25-19.</w:t>
      </w:r>
    </w:p>
    <w:p w14:paraId="66F8AFB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planirana su sredstava u iznosu od 25.000,00 eura.</w:t>
      </w:r>
    </w:p>
    <w:p w14:paraId="6D79942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C35C7D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K510113 Prometnica u dijelu Dalmatinske ulice spoj na Lahe</w:t>
      </w:r>
    </w:p>
    <w:p w14:paraId="663FEF3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izradu projektne dokumentacije i geodetske usluge za izgradnju prometnice u dijelu Dalmatinske ulice spoj na Lahe.</w:t>
      </w:r>
    </w:p>
    <w:p w14:paraId="3DCA3EF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27.000,00 eura.</w:t>
      </w:r>
    </w:p>
    <w:p w14:paraId="12DF80D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tbl>
      <w:tblPr>
        <w:tblStyle w:val="Reetkatablice"/>
        <w:tblW w:w="8834" w:type="dxa"/>
        <w:jc w:val="center"/>
        <w:tblLook w:val="04A0" w:firstRow="1" w:lastRow="0" w:firstColumn="1" w:lastColumn="0" w:noHBand="0" w:noVBand="1"/>
      </w:tblPr>
      <w:tblGrid>
        <w:gridCol w:w="3530"/>
        <w:gridCol w:w="1409"/>
        <w:gridCol w:w="1366"/>
        <w:gridCol w:w="1263"/>
        <w:gridCol w:w="1266"/>
      </w:tblGrid>
      <w:tr w:rsidR="00784EDC" w:rsidRPr="001F10C4" w14:paraId="75F180F5" w14:textId="77777777" w:rsidTr="0066227C">
        <w:trPr>
          <w:trHeight w:val="757"/>
          <w:jc w:val="center"/>
        </w:trPr>
        <w:tc>
          <w:tcPr>
            <w:tcW w:w="3533" w:type="dxa"/>
            <w:tcBorders>
              <w:top w:val="single" w:sz="4" w:space="0" w:color="auto"/>
              <w:left w:val="single" w:sz="4" w:space="0" w:color="auto"/>
              <w:bottom w:val="single" w:sz="4" w:space="0" w:color="auto"/>
              <w:right w:val="single" w:sz="4" w:space="0" w:color="auto"/>
            </w:tcBorders>
            <w:vAlign w:val="center"/>
          </w:tcPr>
          <w:p w14:paraId="235DDD5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4" w:name="_Hlk121839744"/>
            <w:r w:rsidRPr="001F10C4">
              <w:rPr>
                <w:rFonts w:ascii="Times New Roman" w:eastAsia="Calibri" w:hAnsi="Times New Roman" w:cs="Times New Roman"/>
                <w:b/>
                <w:sz w:val="20"/>
                <w:szCs w:val="20"/>
              </w:rPr>
              <w:t xml:space="preserve">Naziv </w:t>
            </w:r>
          </w:p>
          <w:p w14:paraId="63023A4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09" w:type="dxa"/>
            <w:tcBorders>
              <w:top w:val="single" w:sz="4" w:space="0" w:color="auto"/>
              <w:left w:val="nil"/>
              <w:bottom w:val="single" w:sz="4" w:space="0" w:color="auto"/>
              <w:right w:val="single" w:sz="4" w:space="0" w:color="auto"/>
            </w:tcBorders>
            <w:vAlign w:val="center"/>
            <w:hideMark/>
          </w:tcPr>
          <w:p w14:paraId="6781F1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7F161C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366" w:type="dxa"/>
            <w:tcBorders>
              <w:top w:val="single" w:sz="4" w:space="0" w:color="auto"/>
              <w:left w:val="nil"/>
              <w:bottom w:val="single" w:sz="4" w:space="0" w:color="auto"/>
              <w:right w:val="single" w:sz="4" w:space="0" w:color="auto"/>
            </w:tcBorders>
            <w:vAlign w:val="center"/>
          </w:tcPr>
          <w:p w14:paraId="0E5653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0E0ED9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7007D48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770557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2B8BB92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2A4A0D6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4F2DFD3F"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4CED34F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K510101 Izgradnja/rekonstrukcija cesta</w:t>
            </w:r>
          </w:p>
        </w:tc>
        <w:tc>
          <w:tcPr>
            <w:tcW w:w="1409" w:type="dxa"/>
            <w:tcBorders>
              <w:top w:val="single" w:sz="4" w:space="0" w:color="auto"/>
              <w:left w:val="single" w:sz="4" w:space="0" w:color="auto"/>
              <w:bottom w:val="single" w:sz="4" w:space="0" w:color="auto"/>
              <w:right w:val="single" w:sz="4" w:space="0" w:color="auto"/>
            </w:tcBorders>
            <w:vAlign w:val="center"/>
          </w:tcPr>
          <w:p w14:paraId="431581E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356.650,00</w:t>
            </w:r>
          </w:p>
        </w:tc>
        <w:tc>
          <w:tcPr>
            <w:tcW w:w="1366" w:type="dxa"/>
            <w:tcBorders>
              <w:top w:val="single" w:sz="4" w:space="0" w:color="auto"/>
              <w:left w:val="nil"/>
              <w:bottom w:val="single" w:sz="4" w:space="0" w:color="auto"/>
              <w:right w:val="single" w:sz="4" w:space="0" w:color="auto"/>
            </w:tcBorders>
            <w:vAlign w:val="center"/>
          </w:tcPr>
          <w:p w14:paraId="2B247DA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284.550,00</w:t>
            </w:r>
          </w:p>
        </w:tc>
        <w:tc>
          <w:tcPr>
            <w:tcW w:w="1263" w:type="dxa"/>
            <w:tcBorders>
              <w:top w:val="single" w:sz="4" w:space="0" w:color="auto"/>
              <w:left w:val="nil"/>
              <w:bottom w:val="single" w:sz="4" w:space="0" w:color="auto"/>
              <w:right w:val="single" w:sz="4" w:space="0" w:color="auto"/>
            </w:tcBorders>
            <w:vAlign w:val="center"/>
          </w:tcPr>
          <w:p w14:paraId="31F4BB7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117.450,00</w:t>
            </w:r>
          </w:p>
        </w:tc>
        <w:tc>
          <w:tcPr>
            <w:tcW w:w="1263" w:type="dxa"/>
            <w:tcBorders>
              <w:top w:val="single" w:sz="4" w:space="0" w:color="auto"/>
              <w:left w:val="nil"/>
              <w:bottom w:val="single" w:sz="4" w:space="0" w:color="auto"/>
              <w:right w:val="single" w:sz="4" w:space="0" w:color="auto"/>
            </w:tcBorders>
            <w:vAlign w:val="center"/>
          </w:tcPr>
          <w:p w14:paraId="14C7C71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117.450,00</w:t>
            </w:r>
          </w:p>
        </w:tc>
      </w:tr>
      <w:tr w:rsidR="00784EDC" w:rsidRPr="001F10C4" w14:paraId="2B7FD581"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32593AB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K510102 Prometnica Tržnica – AC Puntica</w:t>
            </w:r>
          </w:p>
        </w:tc>
        <w:tc>
          <w:tcPr>
            <w:tcW w:w="1409" w:type="dxa"/>
            <w:tcBorders>
              <w:top w:val="single" w:sz="4" w:space="0" w:color="auto"/>
              <w:left w:val="single" w:sz="4" w:space="0" w:color="auto"/>
              <w:bottom w:val="single" w:sz="4" w:space="0" w:color="auto"/>
              <w:right w:val="single" w:sz="4" w:space="0" w:color="auto"/>
            </w:tcBorders>
            <w:vAlign w:val="center"/>
          </w:tcPr>
          <w:p w14:paraId="242D8C3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6.000,00</w:t>
            </w:r>
          </w:p>
        </w:tc>
        <w:tc>
          <w:tcPr>
            <w:tcW w:w="1366" w:type="dxa"/>
            <w:tcBorders>
              <w:top w:val="single" w:sz="4" w:space="0" w:color="auto"/>
              <w:left w:val="nil"/>
              <w:bottom w:val="single" w:sz="4" w:space="0" w:color="auto"/>
              <w:right w:val="single" w:sz="4" w:space="0" w:color="auto"/>
            </w:tcBorders>
            <w:vAlign w:val="center"/>
          </w:tcPr>
          <w:p w14:paraId="0268F3C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6.000,00</w:t>
            </w:r>
          </w:p>
        </w:tc>
        <w:tc>
          <w:tcPr>
            <w:tcW w:w="1263" w:type="dxa"/>
            <w:tcBorders>
              <w:top w:val="single" w:sz="4" w:space="0" w:color="auto"/>
              <w:left w:val="nil"/>
              <w:bottom w:val="single" w:sz="4" w:space="0" w:color="auto"/>
              <w:right w:val="single" w:sz="4" w:space="0" w:color="auto"/>
            </w:tcBorders>
            <w:vAlign w:val="center"/>
          </w:tcPr>
          <w:p w14:paraId="0F5BB11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single" w:sz="4" w:space="0" w:color="auto"/>
              <w:left w:val="nil"/>
              <w:bottom w:val="single" w:sz="4" w:space="0" w:color="auto"/>
              <w:right w:val="single" w:sz="4" w:space="0" w:color="auto"/>
            </w:tcBorders>
            <w:vAlign w:val="center"/>
          </w:tcPr>
          <w:p w14:paraId="4BA59CD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3BAEB529"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622E7C1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K510103 Prometnica Tržnica – AC Puntica uz kanal</w:t>
            </w:r>
          </w:p>
        </w:tc>
        <w:tc>
          <w:tcPr>
            <w:tcW w:w="1409" w:type="dxa"/>
            <w:tcBorders>
              <w:top w:val="nil"/>
              <w:left w:val="single" w:sz="4" w:space="0" w:color="auto"/>
              <w:bottom w:val="single" w:sz="4" w:space="0" w:color="auto"/>
              <w:right w:val="single" w:sz="4" w:space="0" w:color="auto"/>
            </w:tcBorders>
            <w:vAlign w:val="center"/>
          </w:tcPr>
          <w:p w14:paraId="2C5A9FF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2.100,00</w:t>
            </w:r>
          </w:p>
        </w:tc>
        <w:tc>
          <w:tcPr>
            <w:tcW w:w="1366" w:type="dxa"/>
            <w:tcBorders>
              <w:top w:val="nil"/>
              <w:left w:val="nil"/>
              <w:bottom w:val="single" w:sz="4" w:space="0" w:color="auto"/>
              <w:right w:val="single" w:sz="4" w:space="0" w:color="auto"/>
            </w:tcBorders>
            <w:vAlign w:val="center"/>
          </w:tcPr>
          <w:p w14:paraId="2BB6E5D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2.100,00</w:t>
            </w:r>
          </w:p>
        </w:tc>
        <w:tc>
          <w:tcPr>
            <w:tcW w:w="1263" w:type="dxa"/>
            <w:tcBorders>
              <w:top w:val="nil"/>
              <w:left w:val="nil"/>
              <w:bottom w:val="single" w:sz="4" w:space="0" w:color="auto"/>
              <w:right w:val="single" w:sz="4" w:space="0" w:color="auto"/>
            </w:tcBorders>
            <w:vAlign w:val="center"/>
          </w:tcPr>
          <w:p w14:paraId="229C94F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6C0CA1F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5449FB3E"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3868A8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K510104 Prometnica Zad Kaštela</w:t>
            </w:r>
          </w:p>
        </w:tc>
        <w:tc>
          <w:tcPr>
            <w:tcW w:w="1409" w:type="dxa"/>
            <w:tcBorders>
              <w:top w:val="nil"/>
              <w:left w:val="single" w:sz="4" w:space="0" w:color="auto"/>
              <w:bottom w:val="single" w:sz="4" w:space="0" w:color="auto"/>
              <w:right w:val="single" w:sz="4" w:space="0" w:color="auto"/>
            </w:tcBorders>
            <w:vAlign w:val="center"/>
          </w:tcPr>
          <w:p w14:paraId="220F895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2.004.600,00</w:t>
            </w:r>
          </w:p>
        </w:tc>
        <w:tc>
          <w:tcPr>
            <w:tcW w:w="1366" w:type="dxa"/>
            <w:tcBorders>
              <w:top w:val="nil"/>
              <w:left w:val="nil"/>
              <w:bottom w:val="single" w:sz="4" w:space="0" w:color="auto"/>
              <w:right w:val="single" w:sz="4" w:space="0" w:color="auto"/>
            </w:tcBorders>
            <w:vAlign w:val="center"/>
          </w:tcPr>
          <w:p w14:paraId="4913D59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710.750,00</w:t>
            </w:r>
          </w:p>
        </w:tc>
        <w:tc>
          <w:tcPr>
            <w:tcW w:w="1263" w:type="dxa"/>
            <w:tcBorders>
              <w:top w:val="nil"/>
              <w:left w:val="nil"/>
              <w:bottom w:val="single" w:sz="4" w:space="0" w:color="auto"/>
              <w:right w:val="single" w:sz="4" w:space="0" w:color="auto"/>
            </w:tcBorders>
            <w:vAlign w:val="center"/>
          </w:tcPr>
          <w:p w14:paraId="18F61B0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3477000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6B8CA288"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3538516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K510106 Prometnica AC Bijela Uvala – AC Polidor – DC75</w:t>
            </w:r>
          </w:p>
        </w:tc>
        <w:tc>
          <w:tcPr>
            <w:tcW w:w="1409" w:type="dxa"/>
            <w:tcBorders>
              <w:top w:val="nil"/>
              <w:left w:val="single" w:sz="4" w:space="0" w:color="auto"/>
              <w:bottom w:val="single" w:sz="4" w:space="0" w:color="auto"/>
              <w:right w:val="single" w:sz="4" w:space="0" w:color="auto"/>
            </w:tcBorders>
            <w:vAlign w:val="center"/>
          </w:tcPr>
          <w:p w14:paraId="4C982BD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15.250,00</w:t>
            </w:r>
          </w:p>
        </w:tc>
        <w:tc>
          <w:tcPr>
            <w:tcW w:w="1366" w:type="dxa"/>
            <w:tcBorders>
              <w:top w:val="nil"/>
              <w:left w:val="nil"/>
              <w:bottom w:val="single" w:sz="4" w:space="0" w:color="auto"/>
              <w:right w:val="single" w:sz="4" w:space="0" w:color="auto"/>
            </w:tcBorders>
            <w:vAlign w:val="center"/>
          </w:tcPr>
          <w:p w14:paraId="04D5E8B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15.250,00</w:t>
            </w:r>
          </w:p>
        </w:tc>
        <w:tc>
          <w:tcPr>
            <w:tcW w:w="1263" w:type="dxa"/>
            <w:tcBorders>
              <w:top w:val="nil"/>
              <w:left w:val="nil"/>
              <w:bottom w:val="single" w:sz="4" w:space="0" w:color="auto"/>
              <w:right w:val="single" w:sz="4" w:space="0" w:color="auto"/>
            </w:tcBorders>
            <w:vAlign w:val="center"/>
          </w:tcPr>
          <w:p w14:paraId="1D4E5F26"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62A4E90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1.169.680,00</w:t>
            </w:r>
          </w:p>
        </w:tc>
      </w:tr>
      <w:tr w:rsidR="00784EDC" w:rsidRPr="001F10C4" w14:paraId="76630BE9"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0D44385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K510107 Prometnica Vala sjeveroistočni krak Dalmatinske ulice</w:t>
            </w:r>
          </w:p>
        </w:tc>
        <w:tc>
          <w:tcPr>
            <w:tcW w:w="1409" w:type="dxa"/>
            <w:tcBorders>
              <w:top w:val="nil"/>
              <w:left w:val="single" w:sz="4" w:space="0" w:color="auto"/>
              <w:bottom w:val="single" w:sz="4" w:space="0" w:color="auto"/>
              <w:right w:val="single" w:sz="4" w:space="0" w:color="auto"/>
            </w:tcBorders>
            <w:vAlign w:val="center"/>
          </w:tcPr>
          <w:p w14:paraId="0D31271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48.040,00</w:t>
            </w:r>
          </w:p>
        </w:tc>
        <w:tc>
          <w:tcPr>
            <w:tcW w:w="1366" w:type="dxa"/>
            <w:tcBorders>
              <w:top w:val="nil"/>
              <w:left w:val="nil"/>
              <w:bottom w:val="single" w:sz="4" w:space="0" w:color="auto"/>
              <w:right w:val="single" w:sz="4" w:space="0" w:color="auto"/>
            </w:tcBorders>
            <w:vAlign w:val="center"/>
          </w:tcPr>
          <w:p w14:paraId="31B6330A" w14:textId="77777777" w:rsidR="00784EDC" w:rsidRPr="001F10C4" w:rsidRDefault="00784EDC" w:rsidP="0066227C">
            <w:pPr>
              <w:tabs>
                <w:tab w:val="left" w:pos="240"/>
                <w:tab w:val="center" w:pos="759"/>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48.050,00</w:t>
            </w:r>
          </w:p>
        </w:tc>
        <w:tc>
          <w:tcPr>
            <w:tcW w:w="1263" w:type="dxa"/>
            <w:tcBorders>
              <w:top w:val="nil"/>
              <w:left w:val="nil"/>
              <w:bottom w:val="single" w:sz="4" w:space="0" w:color="auto"/>
              <w:right w:val="single" w:sz="4" w:space="0" w:color="auto"/>
            </w:tcBorders>
            <w:vAlign w:val="center"/>
          </w:tcPr>
          <w:p w14:paraId="35D0E69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960.000,00</w:t>
            </w:r>
          </w:p>
        </w:tc>
        <w:tc>
          <w:tcPr>
            <w:tcW w:w="1263" w:type="dxa"/>
            <w:tcBorders>
              <w:top w:val="nil"/>
              <w:left w:val="nil"/>
              <w:bottom w:val="single" w:sz="4" w:space="0" w:color="auto"/>
              <w:right w:val="single" w:sz="4" w:space="0" w:color="auto"/>
            </w:tcBorders>
            <w:vAlign w:val="center"/>
          </w:tcPr>
          <w:p w14:paraId="2A2C090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0FE252AF"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50CCD69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K510108 Prometnica Zad Kaštela – Kortina – ogranak prema Istra kampu</w:t>
            </w:r>
          </w:p>
        </w:tc>
        <w:tc>
          <w:tcPr>
            <w:tcW w:w="1409" w:type="dxa"/>
            <w:tcBorders>
              <w:top w:val="nil"/>
              <w:left w:val="single" w:sz="4" w:space="0" w:color="auto"/>
              <w:bottom w:val="single" w:sz="4" w:space="0" w:color="auto"/>
              <w:right w:val="single" w:sz="4" w:space="0" w:color="auto"/>
            </w:tcBorders>
            <w:vAlign w:val="center"/>
          </w:tcPr>
          <w:p w14:paraId="5D513CE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100.000,00</w:t>
            </w:r>
          </w:p>
        </w:tc>
        <w:tc>
          <w:tcPr>
            <w:tcW w:w="1366" w:type="dxa"/>
            <w:tcBorders>
              <w:top w:val="nil"/>
              <w:left w:val="nil"/>
              <w:bottom w:val="single" w:sz="4" w:space="0" w:color="auto"/>
              <w:right w:val="single" w:sz="4" w:space="0" w:color="auto"/>
            </w:tcBorders>
            <w:vAlign w:val="center"/>
          </w:tcPr>
          <w:p w14:paraId="1099CF1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100.000,00</w:t>
            </w:r>
          </w:p>
        </w:tc>
        <w:tc>
          <w:tcPr>
            <w:tcW w:w="1263" w:type="dxa"/>
            <w:tcBorders>
              <w:top w:val="nil"/>
              <w:left w:val="nil"/>
              <w:bottom w:val="single" w:sz="4" w:space="0" w:color="auto"/>
              <w:right w:val="single" w:sz="4" w:space="0" w:color="auto"/>
            </w:tcBorders>
            <w:vAlign w:val="center"/>
          </w:tcPr>
          <w:p w14:paraId="77AAA48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6875F26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2842B449"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788ACC8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K510109 Prometnica Bernarda Borisia – Frane Blečića – ogranak prema Ribarskoj</w:t>
            </w:r>
          </w:p>
        </w:tc>
        <w:tc>
          <w:tcPr>
            <w:tcW w:w="1409" w:type="dxa"/>
            <w:tcBorders>
              <w:top w:val="nil"/>
              <w:left w:val="single" w:sz="4" w:space="0" w:color="auto"/>
              <w:bottom w:val="single" w:sz="4" w:space="0" w:color="auto"/>
              <w:right w:val="single" w:sz="4" w:space="0" w:color="auto"/>
            </w:tcBorders>
            <w:vAlign w:val="center"/>
          </w:tcPr>
          <w:p w14:paraId="7FD63A46"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19.300,00</w:t>
            </w:r>
          </w:p>
        </w:tc>
        <w:tc>
          <w:tcPr>
            <w:tcW w:w="1366" w:type="dxa"/>
            <w:tcBorders>
              <w:top w:val="nil"/>
              <w:left w:val="nil"/>
              <w:bottom w:val="single" w:sz="4" w:space="0" w:color="auto"/>
              <w:right w:val="single" w:sz="4" w:space="0" w:color="auto"/>
            </w:tcBorders>
            <w:vAlign w:val="center"/>
          </w:tcPr>
          <w:p w14:paraId="588695C6"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19.300,00</w:t>
            </w:r>
          </w:p>
        </w:tc>
        <w:tc>
          <w:tcPr>
            <w:tcW w:w="1263" w:type="dxa"/>
            <w:tcBorders>
              <w:top w:val="nil"/>
              <w:left w:val="nil"/>
              <w:bottom w:val="single" w:sz="4" w:space="0" w:color="auto"/>
              <w:right w:val="single" w:sz="4" w:space="0" w:color="auto"/>
            </w:tcBorders>
            <w:vAlign w:val="center"/>
          </w:tcPr>
          <w:p w14:paraId="3E2CC0F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404.840,00</w:t>
            </w:r>
          </w:p>
        </w:tc>
        <w:tc>
          <w:tcPr>
            <w:tcW w:w="1263" w:type="dxa"/>
            <w:tcBorders>
              <w:top w:val="nil"/>
              <w:left w:val="nil"/>
              <w:bottom w:val="single" w:sz="4" w:space="0" w:color="auto"/>
              <w:right w:val="single" w:sz="4" w:space="0" w:color="auto"/>
            </w:tcBorders>
            <w:vAlign w:val="center"/>
          </w:tcPr>
          <w:p w14:paraId="55F4B7F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135.160,00</w:t>
            </w:r>
          </w:p>
        </w:tc>
      </w:tr>
      <w:tr w:rsidR="00784EDC" w:rsidRPr="001F10C4" w14:paraId="59550BB5"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tcPr>
          <w:p w14:paraId="220B0C6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Parkiralište planske oznake 25-19</w:t>
            </w:r>
          </w:p>
        </w:tc>
        <w:tc>
          <w:tcPr>
            <w:tcW w:w="1409" w:type="dxa"/>
            <w:tcBorders>
              <w:top w:val="nil"/>
              <w:left w:val="single" w:sz="4" w:space="0" w:color="auto"/>
              <w:bottom w:val="single" w:sz="4" w:space="0" w:color="auto"/>
              <w:right w:val="single" w:sz="4" w:space="0" w:color="auto"/>
            </w:tcBorders>
            <w:vAlign w:val="center"/>
          </w:tcPr>
          <w:p w14:paraId="1CE82BA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25.000,00</w:t>
            </w:r>
          </w:p>
        </w:tc>
        <w:tc>
          <w:tcPr>
            <w:tcW w:w="1366" w:type="dxa"/>
            <w:tcBorders>
              <w:top w:val="nil"/>
              <w:left w:val="nil"/>
              <w:bottom w:val="single" w:sz="4" w:space="0" w:color="auto"/>
              <w:right w:val="single" w:sz="4" w:space="0" w:color="auto"/>
            </w:tcBorders>
            <w:vAlign w:val="center"/>
          </w:tcPr>
          <w:p w14:paraId="11E07EA4" w14:textId="77777777" w:rsidR="00784EDC" w:rsidRPr="001F10C4" w:rsidRDefault="00784EDC" w:rsidP="0066227C">
            <w:pPr>
              <w:tabs>
                <w:tab w:val="left" w:pos="255"/>
                <w:tab w:val="center" w:pos="759"/>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25.000,00</w:t>
            </w:r>
          </w:p>
        </w:tc>
        <w:tc>
          <w:tcPr>
            <w:tcW w:w="1263" w:type="dxa"/>
            <w:tcBorders>
              <w:top w:val="nil"/>
              <w:left w:val="nil"/>
              <w:bottom w:val="single" w:sz="4" w:space="0" w:color="auto"/>
              <w:right w:val="single" w:sz="4" w:space="0" w:color="auto"/>
            </w:tcBorders>
            <w:vAlign w:val="center"/>
          </w:tcPr>
          <w:p w14:paraId="6C67178B"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49FF11A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12B5D61C"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2EAF09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K510113 Prometnica u dijelu Dalmatinske ulice spoj na Lahe</w:t>
            </w:r>
          </w:p>
        </w:tc>
        <w:tc>
          <w:tcPr>
            <w:tcW w:w="1409" w:type="dxa"/>
            <w:tcBorders>
              <w:top w:val="single" w:sz="4" w:space="0" w:color="auto"/>
              <w:left w:val="single" w:sz="4" w:space="0" w:color="auto"/>
              <w:bottom w:val="single" w:sz="4" w:space="0" w:color="auto"/>
              <w:right w:val="single" w:sz="4" w:space="0" w:color="auto"/>
            </w:tcBorders>
            <w:vAlign w:val="center"/>
          </w:tcPr>
          <w:p w14:paraId="0BF9349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27.000,00</w:t>
            </w:r>
          </w:p>
        </w:tc>
        <w:tc>
          <w:tcPr>
            <w:tcW w:w="1366" w:type="dxa"/>
            <w:tcBorders>
              <w:top w:val="single" w:sz="4" w:space="0" w:color="auto"/>
              <w:left w:val="nil"/>
              <w:bottom w:val="single" w:sz="4" w:space="0" w:color="auto"/>
              <w:right w:val="single" w:sz="4" w:space="0" w:color="auto"/>
            </w:tcBorders>
            <w:vAlign w:val="center"/>
          </w:tcPr>
          <w:p w14:paraId="72628A45" w14:textId="77777777" w:rsidR="00784EDC" w:rsidRPr="001F10C4" w:rsidRDefault="00784EDC" w:rsidP="0066227C">
            <w:pPr>
              <w:tabs>
                <w:tab w:val="left" w:pos="255"/>
                <w:tab w:val="center" w:pos="759"/>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27.000,00</w:t>
            </w:r>
          </w:p>
        </w:tc>
        <w:tc>
          <w:tcPr>
            <w:tcW w:w="1263" w:type="dxa"/>
            <w:tcBorders>
              <w:top w:val="single" w:sz="4" w:space="0" w:color="auto"/>
              <w:left w:val="nil"/>
              <w:bottom w:val="single" w:sz="4" w:space="0" w:color="auto"/>
              <w:right w:val="single" w:sz="4" w:space="0" w:color="auto"/>
            </w:tcBorders>
            <w:vAlign w:val="center"/>
          </w:tcPr>
          <w:p w14:paraId="495F72F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single" w:sz="4" w:space="0" w:color="auto"/>
              <w:left w:val="nil"/>
              <w:bottom w:val="single" w:sz="4" w:space="0" w:color="auto"/>
              <w:right w:val="single" w:sz="4" w:space="0" w:color="auto"/>
            </w:tcBorders>
            <w:vAlign w:val="center"/>
          </w:tcPr>
          <w:p w14:paraId="6DCAA8A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bookmarkEnd w:id="24"/>
    </w:tbl>
    <w:p w14:paraId="64E39AF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ABC77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K510101 Izgradnja/rekonstrukcija cesta</w:t>
      </w:r>
    </w:p>
    <w:tbl>
      <w:tblPr>
        <w:tblStyle w:val="Reetkatablice"/>
        <w:tblW w:w="0" w:type="auto"/>
        <w:jc w:val="center"/>
        <w:tblLook w:val="04A0" w:firstRow="1" w:lastRow="0" w:firstColumn="1" w:lastColumn="0" w:noHBand="0" w:noVBand="1"/>
      </w:tblPr>
      <w:tblGrid>
        <w:gridCol w:w="2033"/>
        <w:gridCol w:w="1061"/>
        <w:gridCol w:w="1455"/>
        <w:gridCol w:w="1464"/>
        <w:gridCol w:w="1456"/>
        <w:gridCol w:w="1456"/>
      </w:tblGrid>
      <w:tr w:rsidR="00784EDC" w:rsidRPr="001F10C4" w14:paraId="287161CA" w14:textId="77777777" w:rsidTr="0066227C">
        <w:trPr>
          <w:jc w:val="center"/>
        </w:trPr>
        <w:tc>
          <w:tcPr>
            <w:tcW w:w="2033" w:type="dxa"/>
            <w:tcBorders>
              <w:top w:val="single" w:sz="4" w:space="0" w:color="auto"/>
              <w:left w:val="single" w:sz="4" w:space="0" w:color="auto"/>
              <w:bottom w:val="single" w:sz="4" w:space="0" w:color="auto"/>
              <w:right w:val="single" w:sz="4" w:space="0" w:color="auto"/>
            </w:tcBorders>
            <w:vAlign w:val="center"/>
            <w:hideMark/>
          </w:tcPr>
          <w:p w14:paraId="7B539CE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51B6C65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6BE31C6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2C60C8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2DBD1B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60838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44738A0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F84104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4A93E29" w14:textId="77777777" w:rsidTr="0066227C">
        <w:trPr>
          <w:jc w:val="center"/>
        </w:trPr>
        <w:tc>
          <w:tcPr>
            <w:tcW w:w="2033" w:type="dxa"/>
            <w:tcBorders>
              <w:top w:val="single" w:sz="4" w:space="0" w:color="auto"/>
              <w:left w:val="single" w:sz="4" w:space="0" w:color="auto"/>
              <w:bottom w:val="single" w:sz="4" w:space="0" w:color="auto"/>
              <w:right w:val="single" w:sz="4" w:space="0" w:color="auto"/>
            </w:tcBorders>
            <w:vAlign w:val="center"/>
            <w:hideMark/>
          </w:tcPr>
          <w:p w14:paraId="20C14EB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pojačano održavanje i rekonstrukcija nerazvrstanih cesta</w:t>
            </w:r>
          </w:p>
        </w:tc>
        <w:tc>
          <w:tcPr>
            <w:tcW w:w="1061" w:type="dxa"/>
            <w:tcBorders>
              <w:top w:val="single" w:sz="4" w:space="0" w:color="auto"/>
              <w:left w:val="single" w:sz="4" w:space="0" w:color="auto"/>
              <w:bottom w:val="single" w:sz="4" w:space="0" w:color="auto"/>
              <w:right w:val="single" w:sz="4" w:space="0" w:color="auto"/>
            </w:tcBorders>
            <w:vAlign w:val="center"/>
            <w:hideMark/>
          </w:tcPr>
          <w:p w14:paraId="32F65FA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0C0964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64" w:type="dxa"/>
            <w:tcBorders>
              <w:top w:val="single" w:sz="4" w:space="0" w:color="auto"/>
              <w:left w:val="single" w:sz="4" w:space="0" w:color="auto"/>
              <w:bottom w:val="single" w:sz="4" w:space="0" w:color="auto"/>
              <w:right w:val="single" w:sz="4" w:space="0" w:color="auto"/>
            </w:tcBorders>
            <w:vAlign w:val="center"/>
            <w:hideMark/>
          </w:tcPr>
          <w:p w14:paraId="67532C3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CD419C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FEF269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2BC27EBE"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1570DB6"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sz w:val="24"/>
          <w:szCs w:val="24"/>
        </w:rPr>
      </w:pPr>
    </w:p>
    <w:p w14:paraId="5F84FC5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lastRenderedPageBreak/>
        <w:t>Kapitalni projekt K510102 Prometnica Tržnica – AC Puntica</w:t>
      </w:r>
    </w:p>
    <w:tbl>
      <w:tblPr>
        <w:tblStyle w:val="Reetkatablice"/>
        <w:tblW w:w="0" w:type="auto"/>
        <w:jc w:val="center"/>
        <w:tblLook w:val="04A0" w:firstRow="1" w:lastRow="0" w:firstColumn="1" w:lastColumn="0" w:noHBand="0" w:noVBand="1"/>
      </w:tblPr>
      <w:tblGrid>
        <w:gridCol w:w="2018"/>
        <w:gridCol w:w="1340"/>
        <w:gridCol w:w="1387"/>
        <w:gridCol w:w="1404"/>
        <w:gridCol w:w="1388"/>
        <w:gridCol w:w="1388"/>
      </w:tblGrid>
      <w:tr w:rsidR="00784EDC" w:rsidRPr="001F10C4" w14:paraId="67013F53" w14:textId="77777777" w:rsidTr="0066227C">
        <w:trPr>
          <w:jc w:val="center"/>
        </w:trPr>
        <w:tc>
          <w:tcPr>
            <w:tcW w:w="2018" w:type="dxa"/>
            <w:vAlign w:val="center"/>
            <w:hideMark/>
          </w:tcPr>
          <w:p w14:paraId="0BD0793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57C7A30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40" w:type="dxa"/>
            <w:vAlign w:val="center"/>
            <w:hideMark/>
          </w:tcPr>
          <w:p w14:paraId="20C702A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87" w:type="dxa"/>
            <w:vAlign w:val="center"/>
            <w:hideMark/>
          </w:tcPr>
          <w:p w14:paraId="0DBDFE8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04" w:type="dxa"/>
            <w:vAlign w:val="center"/>
            <w:hideMark/>
          </w:tcPr>
          <w:p w14:paraId="4CDAB23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88" w:type="dxa"/>
            <w:vAlign w:val="center"/>
            <w:hideMark/>
          </w:tcPr>
          <w:p w14:paraId="7CF50AF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5FB30E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88" w:type="dxa"/>
            <w:vAlign w:val="center"/>
            <w:hideMark/>
          </w:tcPr>
          <w:p w14:paraId="734CDE8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1BA84862" w14:textId="77777777" w:rsidTr="0066227C">
        <w:trPr>
          <w:jc w:val="center"/>
        </w:trPr>
        <w:tc>
          <w:tcPr>
            <w:tcW w:w="2018" w:type="dxa"/>
            <w:vAlign w:val="center"/>
            <w:hideMark/>
          </w:tcPr>
          <w:p w14:paraId="35E7372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Izrada geodetskog projekta</w:t>
            </w:r>
          </w:p>
        </w:tc>
        <w:tc>
          <w:tcPr>
            <w:tcW w:w="1340" w:type="dxa"/>
            <w:vAlign w:val="center"/>
            <w:hideMark/>
          </w:tcPr>
          <w:p w14:paraId="023CCC5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87" w:type="dxa"/>
            <w:vAlign w:val="center"/>
            <w:hideMark/>
          </w:tcPr>
          <w:p w14:paraId="7178A76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4" w:type="dxa"/>
            <w:vAlign w:val="center"/>
            <w:hideMark/>
          </w:tcPr>
          <w:p w14:paraId="3CBC282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88" w:type="dxa"/>
            <w:vAlign w:val="center"/>
            <w:hideMark/>
          </w:tcPr>
          <w:p w14:paraId="195CBD5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8" w:type="dxa"/>
            <w:vAlign w:val="center"/>
            <w:hideMark/>
          </w:tcPr>
          <w:p w14:paraId="15D8079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21ED9C3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38F925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K510103 Prometnica Tržnica – AC Puntica uz kanal</w:t>
      </w:r>
    </w:p>
    <w:tbl>
      <w:tblPr>
        <w:tblStyle w:val="Reetkatablice"/>
        <w:tblW w:w="0" w:type="auto"/>
        <w:jc w:val="center"/>
        <w:tblLook w:val="04A0" w:firstRow="1" w:lastRow="0" w:firstColumn="1" w:lastColumn="0" w:noHBand="0" w:noVBand="1"/>
      </w:tblPr>
      <w:tblGrid>
        <w:gridCol w:w="2097"/>
        <w:gridCol w:w="1319"/>
        <w:gridCol w:w="1372"/>
        <w:gridCol w:w="1391"/>
        <w:gridCol w:w="1373"/>
        <w:gridCol w:w="1373"/>
      </w:tblGrid>
      <w:tr w:rsidR="00784EDC" w:rsidRPr="001F10C4" w14:paraId="32E3F072"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25ED3C8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1938516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14:paraId="20988D8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77A40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7F9C09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35D717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42D5ABB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A29065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AF07559"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6D8C26E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Izrada geodetskog projekta</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4BD051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27944C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14F948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502C96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6F548A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05D2B2E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7F25D3A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K510104 Prometnica Zad Kaštela</w:t>
      </w:r>
    </w:p>
    <w:tbl>
      <w:tblPr>
        <w:tblStyle w:val="Reetkatablice"/>
        <w:tblW w:w="0" w:type="auto"/>
        <w:jc w:val="center"/>
        <w:tblLook w:val="04A0" w:firstRow="1" w:lastRow="0" w:firstColumn="1" w:lastColumn="0" w:noHBand="0" w:noVBand="1"/>
      </w:tblPr>
      <w:tblGrid>
        <w:gridCol w:w="2097"/>
        <w:gridCol w:w="1317"/>
        <w:gridCol w:w="1372"/>
        <w:gridCol w:w="1393"/>
        <w:gridCol w:w="1373"/>
        <w:gridCol w:w="1373"/>
      </w:tblGrid>
      <w:tr w:rsidR="00784EDC" w:rsidRPr="001F10C4" w14:paraId="2F1604D5"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6936A7E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0D446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93011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49E4DB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81918D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5DAA70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04696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3FC4F93"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7AC43ED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5AB8FB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1B4BEE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E0BE3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92E36E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CFD7EF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11859AD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4D91D4D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K510106 Prometnica AC Bijela Uvala – AC Polidor – DC75</w:t>
      </w:r>
    </w:p>
    <w:tbl>
      <w:tblPr>
        <w:tblStyle w:val="Reetkatablice"/>
        <w:tblW w:w="0" w:type="auto"/>
        <w:jc w:val="center"/>
        <w:tblLook w:val="04A0" w:firstRow="1" w:lastRow="0" w:firstColumn="1" w:lastColumn="0" w:noHBand="0" w:noVBand="1"/>
      </w:tblPr>
      <w:tblGrid>
        <w:gridCol w:w="2094"/>
        <w:gridCol w:w="1317"/>
        <w:gridCol w:w="1373"/>
        <w:gridCol w:w="1393"/>
        <w:gridCol w:w="1374"/>
        <w:gridCol w:w="1374"/>
      </w:tblGrid>
      <w:tr w:rsidR="00784EDC" w:rsidRPr="001F10C4" w14:paraId="35DC398C" w14:textId="77777777" w:rsidTr="0066227C">
        <w:trPr>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6E9E1DE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2EF22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6B114FC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22EBA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5A8F00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D0DA97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702B216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4" w:type="dxa"/>
            <w:tcBorders>
              <w:top w:val="single" w:sz="4" w:space="0" w:color="auto"/>
              <w:left w:val="single" w:sz="4" w:space="0" w:color="auto"/>
              <w:bottom w:val="single" w:sz="4" w:space="0" w:color="auto"/>
              <w:right w:val="single" w:sz="4" w:space="0" w:color="auto"/>
            </w:tcBorders>
            <w:vAlign w:val="center"/>
            <w:hideMark/>
          </w:tcPr>
          <w:p w14:paraId="41AD713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6231BDE7" w14:textId="77777777" w:rsidTr="0066227C">
        <w:trPr>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5C98740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FA8AF1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551470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A1E397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4909D3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AEB5BE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294F330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5E65E49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K510107 Prometnica Vala sjeveroistočni krak Dalmatinske ulice</w:t>
      </w:r>
    </w:p>
    <w:tbl>
      <w:tblPr>
        <w:tblStyle w:val="Reetkatablice"/>
        <w:tblW w:w="0" w:type="auto"/>
        <w:jc w:val="center"/>
        <w:tblLook w:val="04A0" w:firstRow="1" w:lastRow="0" w:firstColumn="1" w:lastColumn="0" w:noHBand="0" w:noVBand="1"/>
      </w:tblPr>
      <w:tblGrid>
        <w:gridCol w:w="2148"/>
        <w:gridCol w:w="1306"/>
        <w:gridCol w:w="1362"/>
        <w:gridCol w:w="1383"/>
        <w:gridCol w:w="1363"/>
        <w:gridCol w:w="1363"/>
      </w:tblGrid>
      <w:tr w:rsidR="00784EDC" w:rsidRPr="001F10C4" w14:paraId="2E896767"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05FF6C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F2E0D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AA9611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EFF85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BBC00E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267A8C8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66F15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389164B"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6850B5E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Rješavanje imovinsko pravnih odnosa na zemljištu</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5F56C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391E84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F89356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DD3689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F77F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r w:rsidR="00784EDC" w:rsidRPr="001F10C4" w14:paraId="0A098C30"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7D29087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Geodetski projekt</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A37D46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ADBDBA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F86F2B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719DD7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6515A7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r w:rsidR="00784EDC" w:rsidRPr="001F10C4" w14:paraId="2A0536EA"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2B53BCF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684498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C05DA6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798356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5465D2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7718B9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251869A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49AF44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K510108 Prometnica Zad Kaštela – Kortina – ogranak prema Istra kampu</w:t>
      </w:r>
    </w:p>
    <w:tbl>
      <w:tblPr>
        <w:tblStyle w:val="Reetkatablice"/>
        <w:tblW w:w="0" w:type="auto"/>
        <w:jc w:val="center"/>
        <w:tblLook w:val="04A0" w:firstRow="1" w:lastRow="0" w:firstColumn="1" w:lastColumn="0" w:noHBand="0" w:noVBand="1"/>
      </w:tblPr>
      <w:tblGrid>
        <w:gridCol w:w="2003"/>
        <w:gridCol w:w="1343"/>
        <w:gridCol w:w="1390"/>
        <w:gridCol w:w="1407"/>
        <w:gridCol w:w="1391"/>
        <w:gridCol w:w="1391"/>
      </w:tblGrid>
      <w:tr w:rsidR="00784EDC" w:rsidRPr="001F10C4" w14:paraId="0A00C44A" w14:textId="77777777" w:rsidTr="0066227C">
        <w:trPr>
          <w:jc w:val="center"/>
        </w:trPr>
        <w:tc>
          <w:tcPr>
            <w:tcW w:w="2003" w:type="dxa"/>
            <w:tcBorders>
              <w:top w:val="single" w:sz="4" w:space="0" w:color="auto"/>
              <w:left w:val="single" w:sz="4" w:space="0" w:color="auto"/>
              <w:bottom w:val="single" w:sz="4" w:space="0" w:color="auto"/>
              <w:right w:val="single" w:sz="4" w:space="0" w:color="auto"/>
            </w:tcBorders>
            <w:vAlign w:val="center"/>
            <w:hideMark/>
          </w:tcPr>
          <w:p w14:paraId="379B21B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556A1B7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62AD5D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FE348D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D6D752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355E3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96B810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C40B8D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3A32656" w14:textId="77777777" w:rsidTr="0066227C">
        <w:trPr>
          <w:jc w:val="center"/>
        </w:trPr>
        <w:tc>
          <w:tcPr>
            <w:tcW w:w="2003" w:type="dxa"/>
            <w:tcBorders>
              <w:top w:val="single" w:sz="4" w:space="0" w:color="auto"/>
              <w:left w:val="single" w:sz="4" w:space="0" w:color="auto"/>
              <w:bottom w:val="single" w:sz="4" w:space="0" w:color="auto"/>
              <w:right w:val="single" w:sz="4" w:space="0" w:color="auto"/>
            </w:tcBorders>
            <w:vAlign w:val="center"/>
            <w:hideMark/>
          </w:tcPr>
          <w:p w14:paraId="5A7701C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8D1B2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A57361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C27CB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637AEC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13905D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6502816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2C2BA6F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K510109 Prometnica Bernarda Borisia – Frane Blečića – ogranak prema Ribarskoj</w:t>
      </w:r>
    </w:p>
    <w:tbl>
      <w:tblPr>
        <w:tblStyle w:val="Reetkatablice"/>
        <w:tblW w:w="0" w:type="auto"/>
        <w:jc w:val="center"/>
        <w:tblLook w:val="04A0" w:firstRow="1" w:lastRow="0" w:firstColumn="1" w:lastColumn="0" w:noHBand="0" w:noVBand="1"/>
      </w:tblPr>
      <w:tblGrid>
        <w:gridCol w:w="2039"/>
        <w:gridCol w:w="1363"/>
        <w:gridCol w:w="1411"/>
        <w:gridCol w:w="1427"/>
        <w:gridCol w:w="1411"/>
        <w:gridCol w:w="1411"/>
      </w:tblGrid>
      <w:tr w:rsidR="00784EDC" w:rsidRPr="001F10C4" w14:paraId="0B4B7720" w14:textId="77777777" w:rsidTr="0066227C">
        <w:trPr>
          <w:jc w:val="center"/>
        </w:trPr>
        <w:tc>
          <w:tcPr>
            <w:tcW w:w="2039" w:type="dxa"/>
            <w:tcBorders>
              <w:top w:val="single" w:sz="4" w:space="0" w:color="auto"/>
              <w:left w:val="single" w:sz="4" w:space="0" w:color="auto"/>
              <w:bottom w:val="single" w:sz="4" w:space="0" w:color="auto"/>
              <w:right w:val="single" w:sz="4" w:space="0" w:color="auto"/>
            </w:tcBorders>
            <w:vAlign w:val="center"/>
            <w:hideMark/>
          </w:tcPr>
          <w:p w14:paraId="21B1E57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5" w:name="_Hlk121839872"/>
            <w:r w:rsidRPr="001F10C4">
              <w:rPr>
                <w:rFonts w:ascii="Times New Roman" w:eastAsia="Calibri" w:hAnsi="Times New Roman" w:cs="Times New Roman"/>
                <w:b/>
                <w:sz w:val="20"/>
                <w:szCs w:val="20"/>
              </w:rPr>
              <w:t>Pokazatelji rezultata</w:t>
            </w:r>
          </w:p>
          <w:p w14:paraId="40BCF0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2B70C73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0986C8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287D9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0AAEE0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87B28B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7D5AC9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32B1E48" w14:textId="77777777" w:rsidTr="0066227C">
        <w:trPr>
          <w:jc w:val="center"/>
        </w:trPr>
        <w:tc>
          <w:tcPr>
            <w:tcW w:w="2039" w:type="dxa"/>
            <w:tcBorders>
              <w:top w:val="single" w:sz="4" w:space="0" w:color="auto"/>
              <w:left w:val="single" w:sz="4" w:space="0" w:color="auto"/>
              <w:bottom w:val="single" w:sz="4" w:space="0" w:color="auto"/>
              <w:right w:val="single" w:sz="4" w:space="0" w:color="auto"/>
            </w:tcBorders>
            <w:vAlign w:val="center"/>
            <w:hideMark/>
          </w:tcPr>
          <w:p w14:paraId="6925BEA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810A13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106189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EB4A7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95056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70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FE485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bookmarkEnd w:id="25"/>
    </w:tbl>
    <w:p w14:paraId="38358BB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1DC7B4ED" w14:textId="77777777" w:rsidR="00591594" w:rsidRDefault="00591594" w:rsidP="00784EDC">
      <w:pPr>
        <w:autoSpaceDE w:val="0"/>
        <w:autoSpaceDN w:val="0"/>
        <w:adjustRightInd w:val="0"/>
        <w:spacing w:after="0" w:line="240" w:lineRule="auto"/>
        <w:jc w:val="both"/>
        <w:rPr>
          <w:rFonts w:ascii="Times New Roman" w:eastAsia="Calibri" w:hAnsi="Times New Roman" w:cs="Times New Roman"/>
          <w:sz w:val="24"/>
          <w:szCs w:val="24"/>
        </w:rPr>
      </w:pPr>
    </w:p>
    <w:p w14:paraId="43C00E36"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sz w:val="24"/>
          <w:szCs w:val="24"/>
        </w:rPr>
      </w:pPr>
    </w:p>
    <w:p w14:paraId="793DEA5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lastRenderedPageBreak/>
        <w:t>Kapitalni projekt K510111 Parkiralište planske oznake 25-19</w:t>
      </w:r>
    </w:p>
    <w:tbl>
      <w:tblPr>
        <w:tblStyle w:val="Reetkatablice"/>
        <w:tblW w:w="0" w:type="auto"/>
        <w:jc w:val="center"/>
        <w:tblLook w:val="04A0" w:firstRow="1" w:lastRow="0" w:firstColumn="1" w:lastColumn="0" w:noHBand="0" w:noVBand="1"/>
      </w:tblPr>
      <w:tblGrid>
        <w:gridCol w:w="2285"/>
        <w:gridCol w:w="1306"/>
        <w:gridCol w:w="1362"/>
        <w:gridCol w:w="1383"/>
        <w:gridCol w:w="1363"/>
        <w:gridCol w:w="1363"/>
      </w:tblGrid>
      <w:tr w:rsidR="00784EDC" w:rsidRPr="001F10C4" w14:paraId="7A9AF0A4" w14:textId="77777777" w:rsidTr="0066227C">
        <w:trPr>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5753AC9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0105A3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4E62EA5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3C5FCE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D84F5B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0D2B98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7F255B2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7267D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A404C68" w14:textId="77777777" w:rsidTr="0066227C">
        <w:trPr>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250EB06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Rješavanje imovinsko pravnih odnosa na zemljištu</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9122D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DF1CB3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00E29F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A6DB86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E48646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6FC02A3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A1F6FA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K510113 Prometnica u dijelu Dalmatinske ulice spoj na Lahe</w:t>
      </w:r>
    </w:p>
    <w:tbl>
      <w:tblPr>
        <w:tblStyle w:val="Reetkatablice"/>
        <w:tblW w:w="0" w:type="auto"/>
        <w:jc w:val="center"/>
        <w:tblLook w:val="04A0" w:firstRow="1" w:lastRow="0" w:firstColumn="1" w:lastColumn="0" w:noHBand="0" w:noVBand="1"/>
      </w:tblPr>
      <w:tblGrid>
        <w:gridCol w:w="2214"/>
        <w:gridCol w:w="1325"/>
        <w:gridCol w:w="1376"/>
        <w:gridCol w:w="1395"/>
        <w:gridCol w:w="1376"/>
        <w:gridCol w:w="1376"/>
      </w:tblGrid>
      <w:tr w:rsidR="00784EDC" w:rsidRPr="001F10C4" w14:paraId="3767A227" w14:textId="77777777" w:rsidTr="0066227C">
        <w:trPr>
          <w:jc w:val="center"/>
        </w:trPr>
        <w:tc>
          <w:tcPr>
            <w:tcW w:w="2214" w:type="dxa"/>
            <w:tcBorders>
              <w:top w:val="single" w:sz="4" w:space="0" w:color="auto"/>
              <w:left w:val="single" w:sz="4" w:space="0" w:color="auto"/>
              <w:bottom w:val="single" w:sz="4" w:space="0" w:color="auto"/>
              <w:right w:val="single" w:sz="4" w:space="0" w:color="auto"/>
            </w:tcBorders>
            <w:vAlign w:val="center"/>
            <w:hideMark/>
          </w:tcPr>
          <w:p w14:paraId="630BD34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6" w:name="_Hlk184832530"/>
            <w:r w:rsidRPr="001F10C4">
              <w:rPr>
                <w:rFonts w:ascii="Times New Roman" w:eastAsia="Calibri" w:hAnsi="Times New Roman" w:cs="Times New Roman"/>
                <w:b/>
                <w:sz w:val="20"/>
                <w:szCs w:val="20"/>
              </w:rPr>
              <w:t>Pokazatelji rezultata</w:t>
            </w:r>
          </w:p>
          <w:p w14:paraId="57B4402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vAlign w:val="center"/>
            <w:hideMark/>
          </w:tcPr>
          <w:p w14:paraId="390ED6D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954BD7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2F4488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08F50E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551EF93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04CA52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3320810" w14:textId="77777777" w:rsidTr="0066227C">
        <w:trPr>
          <w:jc w:val="center"/>
        </w:trPr>
        <w:tc>
          <w:tcPr>
            <w:tcW w:w="2214" w:type="dxa"/>
            <w:tcBorders>
              <w:top w:val="single" w:sz="4" w:space="0" w:color="auto"/>
              <w:left w:val="single" w:sz="4" w:space="0" w:color="auto"/>
              <w:bottom w:val="single" w:sz="4" w:space="0" w:color="auto"/>
              <w:right w:val="single" w:sz="4" w:space="0" w:color="auto"/>
            </w:tcBorders>
            <w:vAlign w:val="center"/>
            <w:hideMark/>
          </w:tcPr>
          <w:p w14:paraId="1DC490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Projektna dokumentacija</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8F1124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356038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D3446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4F46AA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FAC61D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r w:rsidR="00784EDC" w:rsidRPr="001F10C4" w14:paraId="035F5E4D" w14:textId="77777777" w:rsidTr="0066227C">
        <w:trPr>
          <w:jc w:val="center"/>
        </w:trPr>
        <w:tc>
          <w:tcPr>
            <w:tcW w:w="2214" w:type="dxa"/>
            <w:tcBorders>
              <w:top w:val="single" w:sz="4" w:space="0" w:color="auto"/>
              <w:left w:val="single" w:sz="4" w:space="0" w:color="auto"/>
              <w:bottom w:val="single" w:sz="4" w:space="0" w:color="auto"/>
              <w:right w:val="single" w:sz="4" w:space="0" w:color="auto"/>
            </w:tcBorders>
            <w:vAlign w:val="center"/>
            <w:hideMark/>
          </w:tcPr>
          <w:p w14:paraId="416C25E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Geodetske usluge</w:t>
            </w:r>
          </w:p>
        </w:tc>
        <w:tc>
          <w:tcPr>
            <w:tcW w:w="1325" w:type="dxa"/>
            <w:tcBorders>
              <w:top w:val="single" w:sz="4" w:space="0" w:color="auto"/>
              <w:left w:val="single" w:sz="4" w:space="0" w:color="auto"/>
              <w:bottom w:val="single" w:sz="4" w:space="0" w:color="auto"/>
              <w:right w:val="single" w:sz="4" w:space="0" w:color="auto"/>
            </w:tcBorders>
            <w:vAlign w:val="center"/>
            <w:hideMark/>
          </w:tcPr>
          <w:p w14:paraId="6CF7E65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D4B768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0E45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587455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17CFF6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bookmarkEnd w:id="26"/>
    </w:tbl>
    <w:p w14:paraId="7CB16CD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3DA85449"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7DB63D92"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5102 Javne površine na kojima nije dopušten promet motornim vozilima</w:t>
      </w:r>
    </w:p>
    <w:p w14:paraId="53650E1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6D957B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3B0835B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javnih prometnih površina na kojima nije dopušten promet motornih vozila temeljem članka 59. Zakona o komunalnom gospodarstvu („Narodne novine“, broj 68/18, 110/18, 32/20 i 145/24). </w:t>
      </w:r>
    </w:p>
    <w:p w14:paraId="4501ACE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C54258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330FB5E"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39283611"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56AEF9D3"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11B2F0B7"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okoliša („Narodne novine“, broj 80/13, 153/13, 78/15, 12/18 i 118/18),</w:t>
      </w:r>
    </w:p>
    <w:p w14:paraId="18C966E3"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prirode („Narodne novine“, broj 80/13, 15/18, 14/19, 127/19),</w:t>
      </w:r>
    </w:p>
    <w:p w14:paraId="017CD41B"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98/19 i 67/23),</w:t>
      </w:r>
    </w:p>
    <w:p w14:paraId="2CE1C7C8"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6CBA116E" w14:textId="77777777" w:rsidR="00784EDC" w:rsidRPr="001F10C4" w:rsidRDefault="00784EDC" w:rsidP="00784EDC">
      <w:pPr>
        <w:autoSpaceDE w:val="0"/>
        <w:autoSpaceDN w:val="0"/>
        <w:adjustRightInd w:val="0"/>
        <w:spacing w:after="0" w:line="240" w:lineRule="auto"/>
        <w:rPr>
          <w:rFonts w:ascii="Times New Roman" w:eastAsia="SymbolMT" w:hAnsi="Times New Roman" w:cs="Times New Roman"/>
          <w:sz w:val="24"/>
          <w:szCs w:val="24"/>
        </w:rPr>
      </w:pPr>
    </w:p>
    <w:p w14:paraId="393BA32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3FEE1C7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izgradnje/uređenja javnih površina na kojima nije dopušten promet motornim vozilima u svrhu unapređenja standarda komunalne infrastrukture.</w:t>
      </w:r>
    </w:p>
    <w:p w14:paraId="2CC6647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5208BFEF"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34B80F1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F10C4">
        <w:rPr>
          <w:rFonts w:ascii="Times New Roman" w:eastAsia="Calibri" w:hAnsi="Times New Roman" w:cs="Times New Roman"/>
          <w:color w:val="000000" w:themeColor="text1"/>
          <w:sz w:val="24"/>
          <w:szCs w:val="24"/>
        </w:rPr>
        <w:t>Provedbeni program Općine Funtana za razdoblje od 2025. do 2029. godine.</w:t>
      </w:r>
    </w:p>
    <w:p w14:paraId="1427A1F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F7DA546"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223A43C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287.200,00 eura a raspoređena su na:</w:t>
      </w:r>
    </w:p>
    <w:p w14:paraId="3046D8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bCs/>
          <w:sz w:val="24"/>
          <w:szCs w:val="24"/>
        </w:rPr>
      </w:pPr>
    </w:p>
    <w:p w14:paraId="28EC6A9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bCs/>
          <w:sz w:val="24"/>
          <w:szCs w:val="24"/>
        </w:rPr>
      </w:pPr>
      <w:r w:rsidRPr="001F10C4">
        <w:rPr>
          <w:rFonts w:ascii="Times New Roman" w:eastAsia="Calibri" w:hAnsi="Times New Roman" w:cs="Times New Roman"/>
          <w:b/>
          <w:bCs/>
          <w:sz w:val="24"/>
          <w:szCs w:val="24"/>
        </w:rPr>
        <w:t>Kapitalni projekt K510201 Javne površine</w:t>
      </w:r>
    </w:p>
    <w:p w14:paraId="10C2C0C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izradu projektne dokumentacije šetnice do boćališta prema AC Puntica.</w:t>
      </w:r>
    </w:p>
    <w:p w14:paraId="1A6A97E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651DA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12.000,00 eura.</w:t>
      </w:r>
    </w:p>
    <w:p w14:paraId="3CD8DEA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bCs/>
          <w:sz w:val="24"/>
          <w:szCs w:val="24"/>
        </w:rPr>
      </w:pPr>
      <w:bookmarkStart w:id="27" w:name="_Hlk184832847"/>
      <w:r w:rsidRPr="001F10C4">
        <w:rPr>
          <w:rFonts w:ascii="Times New Roman" w:eastAsia="Calibri" w:hAnsi="Times New Roman" w:cs="Times New Roman"/>
          <w:b/>
          <w:bCs/>
          <w:sz w:val="24"/>
          <w:szCs w:val="24"/>
        </w:rPr>
        <w:lastRenderedPageBreak/>
        <w:t xml:space="preserve">Kapitalni projekt K510204 </w:t>
      </w:r>
      <w:bookmarkEnd w:id="27"/>
      <w:r w:rsidRPr="001F10C4">
        <w:rPr>
          <w:rFonts w:ascii="Times New Roman" w:eastAsia="Calibri" w:hAnsi="Times New Roman" w:cs="Times New Roman"/>
          <w:b/>
          <w:bCs/>
          <w:sz w:val="24"/>
          <w:szCs w:val="24"/>
        </w:rPr>
        <w:t>Utok u more bujice Funtana</w:t>
      </w:r>
    </w:p>
    <w:p w14:paraId="66E393F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izvođenje radova na uroku u more bujice Funtana, te obavljanje stručnog nadzora.</w:t>
      </w:r>
      <w:r w:rsidRPr="001F10C4">
        <w:rPr>
          <w:rFonts w:ascii="Times New Roman" w:eastAsia="Calibri" w:hAnsi="Times New Roman" w:cs="Times New Roman"/>
          <w:b/>
          <w:sz w:val="24"/>
          <w:szCs w:val="24"/>
        </w:rPr>
        <w:tab/>
      </w:r>
    </w:p>
    <w:p w14:paraId="43AFA9D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ovog kapitalnog projekta planirana su sredstva u iznosu od 275.200,00 eura.</w:t>
      </w:r>
    </w:p>
    <w:p w14:paraId="451391C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tbl>
      <w:tblPr>
        <w:tblStyle w:val="Reetkatablice"/>
        <w:tblW w:w="8927" w:type="dxa"/>
        <w:jc w:val="center"/>
        <w:tblLook w:val="04A0" w:firstRow="1" w:lastRow="0" w:firstColumn="1" w:lastColumn="0" w:noHBand="0" w:noVBand="1"/>
      </w:tblPr>
      <w:tblGrid>
        <w:gridCol w:w="3969"/>
        <w:gridCol w:w="1216"/>
        <w:gridCol w:w="1216"/>
        <w:gridCol w:w="1263"/>
        <w:gridCol w:w="1263"/>
      </w:tblGrid>
      <w:tr w:rsidR="00784EDC" w:rsidRPr="001F10C4" w14:paraId="3A65B251" w14:textId="77777777" w:rsidTr="0066227C">
        <w:trPr>
          <w:trHeight w:val="757"/>
          <w:jc w:val="center"/>
        </w:trPr>
        <w:tc>
          <w:tcPr>
            <w:tcW w:w="3969" w:type="dxa"/>
            <w:tcBorders>
              <w:top w:val="single" w:sz="4" w:space="0" w:color="auto"/>
              <w:left w:val="single" w:sz="4" w:space="0" w:color="auto"/>
              <w:bottom w:val="single" w:sz="4" w:space="0" w:color="auto"/>
              <w:right w:val="single" w:sz="4" w:space="0" w:color="auto"/>
            </w:tcBorders>
            <w:vAlign w:val="center"/>
          </w:tcPr>
          <w:p w14:paraId="1ACC054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8" w:name="_Hlk121839924"/>
            <w:r w:rsidRPr="001F10C4">
              <w:rPr>
                <w:rFonts w:ascii="Times New Roman" w:eastAsia="Calibri" w:hAnsi="Times New Roman" w:cs="Times New Roman"/>
                <w:b/>
                <w:sz w:val="20"/>
                <w:szCs w:val="20"/>
              </w:rPr>
              <w:t xml:space="preserve">Naziv </w:t>
            </w:r>
          </w:p>
          <w:p w14:paraId="1FF3AF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62A9C6E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640F65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25385B8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7E1CFD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39296FB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05B01E6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508ACA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792161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52C56E0B" w14:textId="77777777" w:rsidTr="0066227C">
        <w:trPr>
          <w:trHeight w:val="324"/>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6A7697F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K510201 Javne površine</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2B147C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12.000,00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61AB392"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12.000,00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967B69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AD399F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r w:rsidR="00784EDC" w:rsidRPr="001F10C4" w14:paraId="42B425AD" w14:textId="77777777" w:rsidTr="0066227C">
        <w:trPr>
          <w:trHeight w:val="324"/>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7B1B7E86"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K510204 Utok u more bujice Funtana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8D1D569"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4F50B5D"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275.200,00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7C1D00A"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15706FE"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bookmarkEnd w:id="28"/>
    </w:tbl>
    <w:p w14:paraId="14162AC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174C2D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K510201 Javne površine</w:t>
      </w:r>
    </w:p>
    <w:tbl>
      <w:tblPr>
        <w:tblStyle w:val="Reetkatablice"/>
        <w:tblW w:w="0" w:type="auto"/>
        <w:jc w:val="center"/>
        <w:tblLook w:val="04A0" w:firstRow="1" w:lastRow="0" w:firstColumn="1" w:lastColumn="0" w:noHBand="0" w:noVBand="1"/>
      </w:tblPr>
      <w:tblGrid>
        <w:gridCol w:w="2090"/>
        <w:gridCol w:w="1307"/>
        <w:gridCol w:w="1376"/>
        <w:gridCol w:w="1400"/>
        <w:gridCol w:w="1376"/>
        <w:gridCol w:w="1376"/>
      </w:tblGrid>
      <w:tr w:rsidR="00784EDC" w:rsidRPr="001F10C4" w14:paraId="3A9F44D7"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676410DD"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Pokazatelji rezultata</w:t>
            </w:r>
          </w:p>
          <w:p w14:paraId="04E7EF2A"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50CEE1EB"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BBDCF09"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Polazna vrijednost 2025.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BBC5DDE"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vrijednosti 2026.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469E0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CC5E4E3"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2027.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EEAA3EA"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 2028.</w:t>
            </w:r>
          </w:p>
        </w:tc>
      </w:tr>
      <w:tr w:rsidR="00784EDC" w:rsidRPr="001F10C4" w14:paraId="3DC727E0"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0B20B74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Projektna dokumentacija šetnice od boćališta prema AC Puntica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1233FF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0588F5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07EC19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9D56E6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BF980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1C51A25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2CE38B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K510204 Utok u more bujice Funtana</w:t>
      </w:r>
      <w:bookmarkStart w:id="29" w:name="_Hlk121839998"/>
    </w:p>
    <w:tbl>
      <w:tblPr>
        <w:tblStyle w:val="Reetkatablice"/>
        <w:tblW w:w="0" w:type="auto"/>
        <w:jc w:val="center"/>
        <w:tblLook w:val="04A0" w:firstRow="1" w:lastRow="0" w:firstColumn="1" w:lastColumn="0" w:noHBand="0" w:noVBand="1"/>
      </w:tblPr>
      <w:tblGrid>
        <w:gridCol w:w="2025"/>
        <w:gridCol w:w="1329"/>
        <w:gridCol w:w="1387"/>
        <w:gridCol w:w="1408"/>
        <w:gridCol w:w="1388"/>
        <w:gridCol w:w="1388"/>
      </w:tblGrid>
      <w:tr w:rsidR="00784EDC" w:rsidRPr="001F10C4" w14:paraId="55B8DECF" w14:textId="77777777" w:rsidTr="0066227C">
        <w:trPr>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14:paraId="3C621B5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1ABFE38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hideMark/>
          </w:tcPr>
          <w:p w14:paraId="4E88736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3BF39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9FCF91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8EC14B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53E3568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37BF6D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6516A234" w14:textId="77777777" w:rsidTr="0066227C">
        <w:trPr>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14:paraId="30488317"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Utrošena sredstva za izvođenje radova</w:t>
            </w:r>
          </w:p>
        </w:tc>
        <w:tc>
          <w:tcPr>
            <w:tcW w:w="1329" w:type="dxa"/>
            <w:tcBorders>
              <w:top w:val="single" w:sz="4" w:space="0" w:color="auto"/>
              <w:left w:val="single" w:sz="4" w:space="0" w:color="auto"/>
              <w:bottom w:val="single" w:sz="4" w:space="0" w:color="auto"/>
              <w:right w:val="single" w:sz="4" w:space="0" w:color="auto"/>
            </w:tcBorders>
            <w:vAlign w:val="center"/>
            <w:hideMark/>
          </w:tcPr>
          <w:p w14:paraId="68D9E5A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A4CA29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70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9057F8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2FA124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E9BABB1"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bookmarkEnd w:id="29"/>
    </w:tbl>
    <w:p w14:paraId="30599D4D"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8F468D6"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366E016"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5103 Javne zelene površine</w:t>
      </w:r>
    </w:p>
    <w:p w14:paraId="2CAFA0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89C20C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48A2A7D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javnih zelenih površina temeljem članka 59. Zakona o komunalnom gospodarstvu („Narodne novine“, broj 68/18, 110/18, 32/20 i 145/24). </w:t>
      </w:r>
    </w:p>
    <w:p w14:paraId="230DE7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77FB7B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29B8C074"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2FBBE01C"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55914DF7"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4268D49F"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okoliša („Narodne novine“, broj 80/13, 153/13, 78/15, 12/18 i 118/18),</w:t>
      </w:r>
    </w:p>
    <w:p w14:paraId="4AB1B413"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i 98/19),</w:t>
      </w:r>
    </w:p>
    <w:p w14:paraId="1E560E5A"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6671572E"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252A5A4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64D7069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javnih zelenih površina u svrhu unapređenja standarda komunalne infrastrukture.</w:t>
      </w:r>
    </w:p>
    <w:p w14:paraId="2825187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3229456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lastRenderedPageBreak/>
        <w:t>Pokazatelj rezultata</w:t>
      </w:r>
    </w:p>
    <w:p w14:paraId="74578F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Realizirani projekti izgradnje javnih zelenih površina.</w:t>
      </w:r>
    </w:p>
    <w:p w14:paraId="5E29059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6C8D88F"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4228CA3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color w:val="000000" w:themeColor="text1"/>
          <w:sz w:val="24"/>
          <w:szCs w:val="24"/>
        </w:rPr>
        <w:t>Provedbeni program Općine Funtana za razdoblje od 2025. do 2029. godine.</w:t>
      </w:r>
    </w:p>
    <w:p w14:paraId="31E2081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75CC34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4CBC56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262.950,00 eura, a raspoređena su na:</w:t>
      </w:r>
    </w:p>
    <w:p w14:paraId="705818E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7EC02F0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K510302 Dječja igrališta</w:t>
      </w:r>
    </w:p>
    <w:p w14:paraId="2DD8388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Sredstva planirana za ovaj projekt odnose se na izgradnju dječjeg igrališta kroz sufinanciranje od strane LAGUR-a.</w:t>
      </w:r>
    </w:p>
    <w:p w14:paraId="5AFD033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projekta planirana su sredstva u iznosu od 262.950,00 eura</w:t>
      </w:r>
    </w:p>
    <w:p w14:paraId="3771E22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tbl>
      <w:tblPr>
        <w:tblStyle w:val="Reetkatablice"/>
        <w:tblW w:w="8927" w:type="dxa"/>
        <w:jc w:val="center"/>
        <w:tblLook w:val="04A0" w:firstRow="1" w:lastRow="0" w:firstColumn="1" w:lastColumn="0" w:noHBand="0" w:noVBand="1"/>
      </w:tblPr>
      <w:tblGrid>
        <w:gridCol w:w="3969"/>
        <w:gridCol w:w="1216"/>
        <w:gridCol w:w="1216"/>
        <w:gridCol w:w="1263"/>
        <w:gridCol w:w="1263"/>
      </w:tblGrid>
      <w:tr w:rsidR="00784EDC" w:rsidRPr="001F10C4" w14:paraId="238A6DED" w14:textId="77777777" w:rsidTr="0066227C">
        <w:trPr>
          <w:trHeight w:val="757"/>
          <w:jc w:val="center"/>
        </w:trPr>
        <w:tc>
          <w:tcPr>
            <w:tcW w:w="3969" w:type="dxa"/>
            <w:tcBorders>
              <w:top w:val="single" w:sz="4" w:space="0" w:color="auto"/>
              <w:left w:val="single" w:sz="4" w:space="0" w:color="auto"/>
              <w:bottom w:val="single" w:sz="4" w:space="0" w:color="auto"/>
              <w:right w:val="single" w:sz="4" w:space="0" w:color="auto"/>
            </w:tcBorders>
            <w:vAlign w:val="center"/>
          </w:tcPr>
          <w:p w14:paraId="26FCAA7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46252E1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1B66EAE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564F382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3829F08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3BFD6C5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04333F9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3D1C78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084F3EE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632BD4A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40269437" w14:textId="77777777" w:rsidTr="0066227C">
        <w:trPr>
          <w:trHeight w:val="324"/>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10A7F3B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K510302 Dječja igrališta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63D8C6C"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254.700,00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240D603"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262.950,00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C5F1592"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6CB4BC6"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bl>
    <w:p w14:paraId="2310DF0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K510302 Dječja igrališta</w:t>
      </w:r>
    </w:p>
    <w:tbl>
      <w:tblPr>
        <w:tblStyle w:val="Reetkatablice"/>
        <w:tblW w:w="0" w:type="auto"/>
        <w:jc w:val="center"/>
        <w:tblLook w:val="04A0" w:firstRow="1" w:lastRow="0" w:firstColumn="1" w:lastColumn="0" w:noHBand="0" w:noVBand="1"/>
      </w:tblPr>
      <w:tblGrid>
        <w:gridCol w:w="2090"/>
        <w:gridCol w:w="1307"/>
        <w:gridCol w:w="1376"/>
        <w:gridCol w:w="1400"/>
        <w:gridCol w:w="1376"/>
        <w:gridCol w:w="1376"/>
      </w:tblGrid>
      <w:tr w:rsidR="00784EDC" w:rsidRPr="001F10C4" w14:paraId="2FB5F591"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59497366"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Pokazatelji rezultata</w:t>
            </w:r>
          </w:p>
          <w:p w14:paraId="71DCF80D"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45250F6C"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9CD7016"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Polazna vrijednost 2025.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951CB45"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vrijednosti 2026.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1EFD04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8165F88"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2027.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D5BA42C"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 2028.</w:t>
            </w:r>
          </w:p>
        </w:tc>
      </w:tr>
      <w:tr w:rsidR="00784EDC" w:rsidRPr="001F10C4" w14:paraId="03E13068"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729A7D6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Izgradnja dječjeg igrališta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BC9244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E8134B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DD065E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EE196A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F5D285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710AABFE" w14:textId="77777777" w:rsidR="00784EDC"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24ED1B7B" w14:textId="77777777" w:rsidR="00591594" w:rsidRPr="001F10C4" w:rsidRDefault="00591594"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594851F"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5104 Građevine, uređaji i predmeti javne namjene</w:t>
      </w:r>
    </w:p>
    <w:p w14:paraId="6DC3D5D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CF09D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05C9FCF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građevina, nabavu uređaja i predmeta javne namjene temeljem članka 59. Zakona o komunalnom gospodarstvu </w:t>
      </w:r>
      <w:bookmarkStart w:id="30" w:name="_Hlk121838399"/>
      <w:r w:rsidRPr="001F10C4">
        <w:rPr>
          <w:rFonts w:ascii="Times New Roman" w:eastAsia="Calibri" w:hAnsi="Times New Roman" w:cs="Times New Roman"/>
          <w:sz w:val="24"/>
          <w:szCs w:val="24"/>
        </w:rPr>
        <w:t xml:space="preserve">(„Narodne novine“, broj 68/18, 110/18, 32/20 i 145/24). </w:t>
      </w:r>
    </w:p>
    <w:p w14:paraId="30F99B9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2D2DB3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1E312513"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5E681E0C"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5B558B86"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7BD6735C"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okoliša („Narodne novine“, broj 80/13, 153/13, 78/15, 12/18 i 118/18),</w:t>
      </w:r>
    </w:p>
    <w:p w14:paraId="6D148EE6"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Fondu za zaštitu okoliša i energetsku učinkovitost („Narodne novine, broj 107/03 i 144/12),</w:t>
      </w:r>
    </w:p>
    <w:p w14:paraId="48BAFEC5"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prirode („Narodne novine“, broj 80/13, 15/18, 14/19, 127/19),</w:t>
      </w:r>
    </w:p>
    <w:p w14:paraId="48CCB717"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gospodarenju otpadom („Narodne novine“, broj 84/21 i 142/23),</w:t>
      </w:r>
    </w:p>
    <w:p w14:paraId="7098B9EE"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i 98/19),</w:t>
      </w:r>
    </w:p>
    <w:p w14:paraId="2E21D1BA"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6277A68F"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lastRenderedPageBreak/>
        <w:t>Zakon o postupanju s nezakonito izgrađenim zgradama („Narodne novine“, 86/12, 143/13, 65/17, 14/19 i 67/23),</w:t>
      </w:r>
    </w:p>
    <w:p w14:paraId="233D9B8F"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građevinskoj inspekciji („Narodne novine“, 153/13),</w:t>
      </w:r>
    </w:p>
    <w:p w14:paraId="0D858E1A"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komunalnom doprinosu („Službeni glasnik Općine Funtana“, broj 16/18).</w:t>
      </w:r>
    </w:p>
    <w:bookmarkEnd w:id="30"/>
    <w:p w14:paraId="57A9240E"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0ED91829"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3980A60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građevina odnosno nabave uređaja i predmeta javne namjene u svrhu unapređenja standarda komunalne infrastrukture.</w:t>
      </w:r>
    </w:p>
    <w:p w14:paraId="176E18D0"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75BA94D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Pokazatelj rezultata</w:t>
      </w:r>
    </w:p>
    <w:p w14:paraId="11EDD0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Realizirani projekti izgradnje građevina odnosno nabave uređaja i predmeta javne namjene.</w:t>
      </w:r>
    </w:p>
    <w:p w14:paraId="6B5386F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7E6DC8C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54BCA80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color w:val="000000" w:themeColor="text1"/>
          <w:sz w:val="24"/>
          <w:szCs w:val="24"/>
        </w:rPr>
        <w:t>Provedbeni program Općine Funtana za razdoblje od 2025. do 2029. godine.</w:t>
      </w:r>
    </w:p>
    <w:p w14:paraId="48E89121" w14:textId="77777777" w:rsidR="00591594" w:rsidRDefault="00591594" w:rsidP="00784EDC">
      <w:pPr>
        <w:autoSpaceDE w:val="0"/>
        <w:autoSpaceDN w:val="0"/>
        <w:adjustRightInd w:val="0"/>
        <w:spacing w:after="0" w:line="240" w:lineRule="auto"/>
        <w:rPr>
          <w:rFonts w:ascii="Times New Roman" w:eastAsia="Calibri" w:hAnsi="Times New Roman" w:cs="Times New Roman"/>
          <w:b/>
          <w:sz w:val="24"/>
          <w:szCs w:val="24"/>
        </w:rPr>
      </w:pPr>
    </w:p>
    <w:p w14:paraId="6487DD40" w14:textId="37440E62"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4B3FDA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33.300,00 eura, a raspoređena su na:</w:t>
      </w:r>
    </w:p>
    <w:p w14:paraId="6BC0BD4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5C2939E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K510401 Urbana oprema</w:t>
      </w:r>
    </w:p>
    <w:p w14:paraId="34A05F1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Sredstva planirana za ovaj projekt odnose se na nabavu urbane opreme.</w:t>
      </w:r>
    </w:p>
    <w:p w14:paraId="076BCF7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projekta planirana su sredstva u iznosu od 21.500,00 eura</w:t>
      </w:r>
    </w:p>
    <w:p w14:paraId="4E02DC3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5EC7684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K510402 Građevine, uređaji i predmeti za gospodarenje otpadom</w:t>
      </w:r>
    </w:p>
    <w:p w14:paraId="22F9138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izradu projektne dokumentacije za reciklažno dvorište, sufinanciranje nabave opreme za trgovačko društvo Puntica d.o.o. i sufinanciranje izgradnje Županijskog centra za gospodarenje otpadom.</w:t>
      </w:r>
    </w:p>
    <w:p w14:paraId="486F462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11.800,00 eura.</w:t>
      </w:r>
    </w:p>
    <w:p w14:paraId="6FE27E9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bookmarkStart w:id="31" w:name="_Hlk121840221"/>
    </w:p>
    <w:tbl>
      <w:tblPr>
        <w:tblStyle w:val="Reetkatablice"/>
        <w:tblW w:w="9074" w:type="dxa"/>
        <w:jc w:val="center"/>
        <w:tblLook w:val="04A0" w:firstRow="1" w:lastRow="0" w:firstColumn="1" w:lastColumn="0" w:noHBand="0" w:noVBand="1"/>
      </w:tblPr>
      <w:tblGrid>
        <w:gridCol w:w="2395"/>
        <w:gridCol w:w="1428"/>
        <w:gridCol w:w="1735"/>
        <w:gridCol w:w="1758"/>
        <w:gridCol w:w="1758"/>
      </w:tblGrid>
      <w:tr w:rsidR="00784EDC" w:rsidRPr="001F10C4" w14:paraId="17E91E18" w14:textId="77777777" w:rsidTr="0066227C">
        <w:trPr>
          <w:trHeight w:val="757"/>
          <w:jc w:val="center"/>
        </w:trPr>
        <w:tc>
          <w:tcPr>
            <w:tcW w:w="2395" w:type="dxa"/>
            <w:tcBorders>
              <w:top w:val="single" w:sz="4" w:space="0" w:color="auto"/>
              <w:left w:val="single" w:sz="4" w:space="0" w:color="auto"/>
              <w:bottom w:val="single" w:sz="4" w:space="0" w:color="auto"/>
              <w:right w:val="single" w:sz="4" w:space="0" w:color="auto"/>
            </w:tcBorders>
            <w:vAlign w:val="center"/>
          </w:tcPr>
          <w:p w14:paraId="5F2014F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6CD12FF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28" w:type="dxa"/>
            <w:tcBorders>
              <w:top w:val="single" w:sz="4" w:space="0" w:color="auto"/>
              <w:left w:val="nil"/>
              <w:bottom w:val="single" w:sz="4" w:space="0" w:color="auto"/>
              <w:right w:val="single" w:sz="4" w:space="0" w:color="auto"/>
            </w:tcBorders>
            <w:vAlign w:val="center"/>
            <w:hideMark/>
          </w:tcPr>
          <w:p w14:paraId="302996E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468E1DA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735" w:type="dxa"/>
            <w:tcBorders>
              <w:top w:val="single" w:sz="4" w:space="0" w:color="auto"/>
              <w:left w:val="nil"/>
              <w:bottom w:val="single" w:sz="4" w:space="0" w:color="auto"/>
              <w:right w:val="single" w:sz="4" w:space="0" w:color="auto"/>
            </w:tcBorders>
            <w:vAlign w:val="center"/>
          </w:tcPr>
          <w:p w14:paraId="5514DA2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1C00CF8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758" w:type="dxa"/>
            <w:tcBorders>
              <w:top w:val="single" w:sz="4" w:space="0" w:color="auto"/>
              <w:left w:val="nil"/>
              <w:bottom w:val="single" w:sz="4" w:space="0" w:color="auto"/>
              <w:right w:val="single" w:sz="4" w:space="0" w:color="auto"/>
            </w:tcBorders>
            <w:vAlign w:val="center"/>
            <w:hideMark/>
          </w:tcPr>
          <w:p w14:paraId="66260F9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D31BBE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758" w:type="dxa"/>
            <w:tcBorders>
              <w:top w:val="single" w:sz="4" w:space="0" w:color="auto"/>
              <w:left w:val="nil"/>
              <w:bottom w:val="single" w:sz="4" w:space="0" w:color="auto"/>
              <w:right w:val="single" w:sz="4" w:space="0" w:color="auto"/>
            </w:tcBorders>
            <w:vAlign w:val="center"/>
            <w:hideMark/>
          </w:tcPr>
          <w:p w14:paraId="580233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677BEAB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552030EB" w14:textId="77777777" w:rsidTr="0066227C">
        <w:trPr>
          <w:trHeight w:val="324"/>
          <w:jc w:val="center"/>
        </w:trPr>
        <w:tc>
          <w:tcPr>
            <w:tcW w:w="2395" w:type="dxa"/>
            <w:tcBorders>
              <w:top w:val="single" w:sz="4" w:space="0" w:color="auto"/>
              <w:left w:val="single" w:sz="4" w:space="0" w:color="auto"/>
              <w:bottom w:val="single" w:sz="4" w:space="0" w:color="auto"/>
              <w:right w:val="single" w:sz="4" w:space="0" w:color="auto"/>
            </w:tcBorders>
            <w:vAlign w:val="center"/>
            <w:hideMark/>
          </w:tcPr>
          <w:p w14:paraId="6534327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K510401 Urbana oprema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E81F952" w14:textId="77777777" w:rsidR="00784EDC" w:rsidRPr="001F10C4" w:rsidRDefault="00784EDC" w:rsidP="0066227C">
            <w:pPr>
              <w:jc w:val="right"/>
              <w:rPr>
                <w:rFonts w:ascii="Times New Roman" w:hAnsi="Times New Roman" w:cs="Times New Roman"/>
                <w:color w:val="000000"/>
                <w:sz w:val="20"/>
                <w:szCs w:val="20"/>
              </w:rPr>
            </w:pPr>
            <w:r w:rsidRPr="001F10C4">
              <w:rPr>
                <w:rFonts w:ascii="Times New Roman" w:hAnsi="Times New Roman" w:cs="Times New Roman"/>
                <w:color w:val="000000"/>
                <w:sz w:val="20"/>
                <w:szCs w:val="20"/>
              </w:rPr>
              <w:t>123.850,00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B4687B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eastAsia="Calibri" w:hAnsi="Times New Roman" w:cs="Times New Roman"/>
                <w:sz w:val="20"/>
                <w:szCs w:val="20"/>
              </w:rPr>
              <w:t>21.500,00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5BD0876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sz w:val="20"/>
                <w:szCs w:val="20"/>
              </w:rPr>
              <w:t>21.500,00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9E6C4F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sz w:val="20"/>
                <w:szCs w:val="20"/>
              </w:rPr>
              <w:t>21.500,00</w:t>
            </w:r>
          </w:p>
        </w:tc>
      </w:tr>
      <w:tr w:rsidR="00784EDC" w:rsidRPr="001F10C4" w14:paraId="02D6FB5A" w14:textId="77777777" w:rsidTr="0066227C">
        <w:trPr>
          <w:trHeight w:val="324"/>
          <w:jc w:val="center"/>
        </w:trPr>
        <w:tc>
          <w:tcPr>
            <w:tcW w:w="2395" w:type="dxa"/>
            <w:tcBorders>
              <w:top w:val="single" w:sz="4" w:space="0" w:color="auto"/>
              <w:left w:val="single" w:sz="4" w:space="0" w:color="auto"/>
              <w:bottom w:val="single" w:sz="4" w:space="0" w:color="auto"/>
              <w:right w:val="single" w:sz="4" w:space="0" w:color="auto"/>
            </w:tcBorders>
            <w:vAlign w:val="center"/>
            <w:hideMark/>
          </w:tcPr>
          <w:p w14:paraId="4F018FB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K510402 Građevine, uređaji i predmeti za gospodarenje otpadom</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9F46D3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sz w:val="20"/>
                <w:szCs w:val="20"/>
              </w:rPr>
              <w:t>19.500,00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010E1D1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eastAsia="Calibri" w:hAnsi="Times New Roman" w:cs="Times New Roman"/>
                <w:sz w:val="20"/>
                <w:szCs w:val="20"/>
              </w:rPr>
              <w:t>11.800,00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57DB8FF"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6.800,00</w:t>
            </w:r>
          </w:p>
        </w:tc>
        <w:tc>
          <w:tcPr>
            <w:tcW w:w="1758" w:type="dxa"/>
            <w:tcBorders>
              <w:top w:val="single" w:sz="4" w:space="0" w:color="auto"/>
              <w:left w:val="nil"/>
              <w:bottom w:val="single" w:sz="4" w:space="0" w:color="auto"/>
              <w:right w:val="single" w:sz="4" w:space="0" w:color="auto"/>
            </w:tcBorders>
            <w:vAlign w:val="center"/>
            <w:hideMark/>
          </w:tcPr>
          <w:p w14:paraId="132EBB6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6.800,00</w:t>
            </w:r>
          </w:p>
        </w:tc>
      </w:tr>
      <w:bookmarkEnd w:id="31"/>
    </w:tbl>
    <w:p w14:paraId="0C7560A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E08FA2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K510401 Urbana oprema</w:t>
      </w:r>
    </w:p>
    <w:tbl>
      <w:tblPr>
        <w:tblStyle w:val="Reetkatablice"/>
        <w:tblW w:w="0" w:type="auto"/>
        <w:jc w:val="center"/>
        <w:tblLook w:val="04A0" w:firstRow="1" w:lastRow="0" w:firstColumn="1" w:lastColumn="0" w:noHBand="0" w:noVBand="1"/>
      </w:tblPr>
      <w:tblGrid>
        <w:gridCol w:w="1843"/>
        <w:gridCol w:w="1405"/>
        <w:gridCol w:w="1449"/>
        <w:gridCol w:w="1465"/>
        <w:gridCol w:w="1450"/>
        <w:gridCol w:w="1450"/>
      </w:tblGrid>
      <w:tr w:rsidR="00784EDC" w:rsidRPr="001F10C4" w14:paraId="62654C53" w14:textId="77777777" w:rsidTr="0066227C">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970EA4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BD8AFB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2DAA87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97EEAE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5056BF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C0ACAD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0514DF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CDF02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7C5EEB1B" w14:textId="77777777" w:rsidTr="0066227C">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32E0383"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Nabava urbane opreme</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7499FFD"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E8BA03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D8E9987"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2A49C5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00DCC2F"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606E685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6A4A87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K510402 Građevine, uređaji i predmeti za gospodarenje otpadom</w:t>
      </w:r>
    </w:p>
    <w:tbl>
      <w:tblPr>
        <w:tblStyle w:val="Reetkatablice"/>
        <w:tblW w:w="0" w:type="auto"/>
        <w:jc w:val="center"/>
        <w:tblLook w:val="04A0" w:firstRow="1" w:lastRow="0" w:firstColumn="1" w:lastColumn="0" w:noHBand="0" w:noVBand="1"/>
      </w:tblPr>
      <w:tblGrid>
        <w:gridCol w:w="1750"/>
        <w:gridCol w:w="1434"/>
        <w:gridCol w:w="1466"/>
        <w:gridCol w:w="1478"/>
        <w:gridCol w:w="1467"/>
        <w:gridCol w:w="1467"/>
      </w:tblGrid>
      <w:tr w:rsidR="00784EDC" w:rsidRPr="001F10C4" w14:paraId="0401107B" w14:textId="77777777" w:rsidTr="00591594">
        <w:trPr>
          <w:tblHeader/>
          <w:jc w:val="center"/>
        </w:trPr>
        <w:tc>
          <w:tcPr>
            <w:tcW w:w="1750" w:type="dxa"/>
            <w:tcBorders>
              <w:top w:val="single" w:sz="4" w:space="0" w:color="auto"/>
              <w:left w:val="single" w:sz="4" w:space="0" w:color="auto"/>
              <w:bottom w:val="single" w:sz="4" w:space="0" w:color="auto"/>
              <w:right w:val="single" w:sz="4" w:space="0" w:color="auto"/>
            </w:tcBorders>
            <w:vAlign w:val="center"/>
            <w:hideMark/>
          </w:tcPr>
          <w:p w14:paraId="75E0C50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AF3CD4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0615E82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177896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78" w:type="dxa"/>
            <w:tcBorders>
              <w:top w:val="single" w:sz="4" w:space="0" w:color="auto"/>
              <w:left w:val="single" w:sz="4" w:space="0" w:color="auto"/>
              <w:bottom w:val="single" w:sz="4" w:space="0" w:color="auto"/>
              <w:right w:val="single" w:sz="4" w:space="0" w:color="auto"/>
            </w:tcBorders>
            <w:vAlign w:val="center"/>
            <w:hideMark/>
          </w:tcPr>
          <w:p w14:paraId="31DE92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2B1A0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371CCE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FCDC4B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356F2E08" w14:textId="77777777" w:rsidTr="0066227C">
        <w:trPr>
          <w:jc w:val="center"/>
        </w:trPr>
        <w:tc>
          <w:tcPr>
            <w:tcW w:w="1750" w:type="dxa"/>
            <w:tcBorders>
              <w:top w:val="single" w:sz="4" w:space="0" w:color="auto"/>
              <w:left w:val="single" w:sz="4" w:space="0" w:color="auto"/>
              <w:bottom w:val="single" w:sz="4" w:space="0" w:color="auto"/>
              <w:right w:val="single" w:sz="4" w:space="0" w:color="auto"/>
            </w:tcBorders>
            <w:vAlign w:val="center"/>
            <w:hideMark/>
          </w:tcPr>
          <w:p w14:paraId="37E1EA4B"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Projektna dokumentacija za reciklažno dvorište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0E60E2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Broj</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4B9858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78" w:type="dxa"/>
            <w:tcBorders>
              <w:top w:val="single" w:sz="4" w:space="0" w:color="auto"/>
              <w:left w:val="single" w:sz="4" w:space="0" w:color="auto"/>
              <w:bottom w:val="single" w:sz="4" w:space="0" w:color="auto"/>
              <w:right w:val="single" w:sz="4" w:space="0" w:color="auto"/>
            </w:tcBorders>
            <w:vAlign w:val="center"/>
            <w:hideMark/>
          </w:tcPr>
          <w:p w14:paraId="1C45191D"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1E12B6E"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564BCFC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tr w:rsidR="00784EDC" w:rsidRPr="001F10C4" w14:paraId="355E4139" w14:textId="77777777" w:rsidTr="0066227C">
        <w:trPr>
          <w:jc w:val="center"/>
        </w:trPr>
        <w:tc>
          <w:tcPr>
            <w:tcW w:w="1750" w:type="dxa"/>
            <w:tcBorders>
              <w:top w:val="single" w:sz="4" w:space="0" w:color="auto"/>
              <w:left w:val="single" w:sz="4" w:space="0" w:color="auto"/>
              <w:bottom w:val="single" w:sz="4" w:space="0" w:color="auto"/>
              <w:right w:val="single" w:sz="4" w:space="0" w:color="auto"/>
            </w:tcBorders>
            <w:vAlign w:val="center"/>
          </w:tcPr>
          <w:p w14:paraId="0545C4D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lastRenderedPageBreak/>
              <w:t xml:space="preserve">Sufinanciranje izgradnje ŽCGO </w:t>
            </w:r>
          </w:p>
        </w:tc>
        <w:tc>
          <w:tcPr>
            <w:tcW w:w="1434" w:type="dxa"/>
            <w:tcBorders>
              <w:top w:val="single" w:sz="4" w:space="0" w:color="auto"/>
              <w:left w:val="single" w:sz="4" w:space="0" w:color="auto"/>
              <w:bottom w:val="single" w:sz="4" w:space="0" w:color="auto"/>
              <w:right w:val="single" w:sz="4" w:space="0" w:color="auto"/>
            </w:tcBorders>
            <w:vAlign w:val="center"/>
          </w:tcPr>
          <w:p w14:paraId="609D6770"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66" w:type="dxa"/>
            <w:tcBorders>
              <w:top w:val="single" w:sz="4" w:space="0" w:color="auto"/>
              <w:left w:val="single" w:sz="4" w:space="0" w:color="auto"/>
              <w:bottom w:val="single" w:sz="4" w:space="0" w:color="auto"/>
              <w:right w:val="single" w:sz="4" w:space="0" w:color="auto"/>
            </w:tcBorders>
            <w:vAlign w:val="center"/>
          </w:tcPr>
          <w:p w14:paraId="11960CC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78" w:type="dxa"/>
            <w:tcBorders>
              <w:top w:val="single" w:sz="4" w:space="0" w:color="auto"/>
              <w:left w:val="single" w:sz="4" w:space="0" w:color="auto"/>
              <w:bottom w:val="single" w:sz="4" w:space="0" w:color="auto"/>
              <w:right w:val="single" w:sz="4" w:space="0" w:color="auto"/>
            </w:tcBorders>
            <w:vAlign w:val="center"/>
          </w:tcPr>
          <w:p w14:paraId="4475070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67" w:type="dxa"/>
            <w:tcBorders>
              <w:top w:val="single" w:sz="4" w:space="0" w:color="auto"/>
              <w:left w:val="single" w:sz="4" w:space="0" w:color="auto"/>
              <w:bottom w:val="single" w:sz="4" w:space="0" w:color="auto"/>
              <w:right w:val="single" w:sz="4" w:space="0" w:color="auto"/>
            </w:tcBorders>
            <w:vAlign w:val="center"/>
          </w:tcPr>
          <w:p w14:paraId="589AB3F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67" w:type="dxa"/>
            <w:tcBorders>
              <w:top w:val="single" w:sz="4" w:space="0" w:color="auto"/>
              <w:left w:val="single" w:sz="4" w:space="0" w:color="auto"/>
              <w:bottom w:val="single" w:sz="4" w:space="0" w:color="auto"/>
              <w:right w:val="single" w:sz="4" w:space="0" w:color="auto"/>
            </w:tcBorders>
            <w:vAlign w:val="center"/>
          </w:tcPr>
          <w:p w14:paraId="41F6D53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7BF901EB"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1ACB88E3"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0D4F3154"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5105 Javna rasvjeta</w:t>
      </w:r>
    </w:p>
    <w:p w14:paraId="3224143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D2884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0678D25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javne rasvjete temeljem članka 59. Zakona o komunalnom gospodarstvu („Narodne novine“, broj 68/18, 110/18, 32/20 i 145/24). </w:t>
      </w:r>
    </w:p>
    <w:p w14:paraId="642A87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4E8C256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1841A9D"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bookmarkStart w:id="32" w:name="_Hlk121838507"/>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73FDE155"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6DBA7416"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250453B9"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98/19 i 67/23),</w:t>
      </w:r>
    </w:p>
    <w:p w14:paraId="320CB10E"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2BF13F8D"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komunalnom doprinosu („Službeni glasnik Općine Funtana“, broj 16/18).</w:t>
      </w:r>
    </w:p>
    <w:bookmarkEnd w:id="32"/>
    <w:p w14:paraId="611FD96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1DE4A581"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67AE123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javne rasvjete u svrhu unapređenja standarda komunalne infrastrukture.</w:t>
      </w:r>
    </w:p>
    <w:p w14:paraId="1BFDA55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CBCE0E1"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Pokazatelj rezultata</w:t>
      </w:r>
    </w:p>
    <w:p w14:paraId="250C159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Realizirani projekti izgradnje javne rasvjete.</w:t>
      </w:r>
    </w:p>
    <w:p w14:paraId="5BA62E3B"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Cs/>
          <w:sz w:val="24"/>
          <w:szCs w:val="24"/>
        </w:rPr>
      </w:pPr>
    </w:p>
    <w:p w14:paraId="1148737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2383450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sidRPr="001F10C4">
        <w:rPr>
          <w:rFonts w:ascii="Times New Roman" w:eastAsia="Calibri" w:hAnsi="Times New Roman" w:cs="Times New Roman"/>
          <w:bCs/>
          <w:color w:val="000000" w:themeColor="text1"/>
          <w:sz w:val="24"/>
          <w:szCs w:val="24"/>
        </w:rPr>
        <w:t>Provedbeni program Općine Funtana za razdoblje od 2025. do 2029. godine.</w:t>
      </w:r>
    </w:p>
    <w:p w14:paraId="7DFBBD0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3D8F0105"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3226EA1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20.000,00 eura a raspoređena su na:</w:t>
      </w:r>
    </w:p>
    <w:p w14:paraId="19EE726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BA8C12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K510501 Javna rasvjeta</w:t>
      </w:r>
    </w:p>
    <w:p w14:paraId="4406AAD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proširenje sustava javne rasvjete.</w:t>
      </w:r>
    </w:p>
    <w:p w14:paraId="4ED3EFD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20.000,00 eura.</w:t>
      </w:r>
    </w:p>
    <w:p w14:paraId="33A5C64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tbl>
      <w:tblPr>
        <w:tblStyle w:val="Reetkatablice"/>
        <w:tblW w:w="8937" w:type="dxa"/>
        <w:jc w:val="center"/>
        <w:tblLook w:val="04A0" w:firstRow="1" w:lastRow="0" w:firstColumn="1" w:lastColumn="0" w:noHBand="0" w:noVBand="1"/>
      </w:tblPr>
      <w:tblGrid>
        <w:gridCol w:w="2258"/>
        <w:gridCol w:w="1428"/>
        <w:gridCol w:w="1735"/>
        <w:gridCol w:w="1758"/>
        <w:gridCol w:w="1758"/>
      </w:tblGrid>
      <w:tr w:rsidR="00784EDC" w:rsidRPr="001F10C4" w14:paraId="15F5166F" w14:textId="77777777" w:rsidTr="0066227C">
        <w:trPr>
          <w:trHeight w:val="757"/>
          <w:jc w:val="center"/>
        </w:trPr>
        <w:tc>
          <w:tcPr>
            <w:tcW w:w="2258" w:type="dxa"/>
            <w:tcBorders>
              <w:top w:val="single" w:sz="4" w:space="0" w:color="auto"/>
              <w:left w:val="single" w:sz="4" w:space="0" w:color="auto"/>
              <w:bottom w:val="single" w:sz="4" w:space="0" w:color="auto"/>
              <w:right w:val="single" w:sz="4" w:space="0" w:color="auto"/>
            </w:tcBorders>
            <w:vAlign w:val="center"/>
          </w:tcPr>
          <w:p w14:paraId="79B384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Naziv</w:t>
            </w:r>
          </w:p>
          <w:p w14:paraId="76F6C6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28" w:type="dxa"/>
            <w:tcBorders>
              <w:top w:val="single" w:sz="4" w:space="0" w:color="auto"/>
              <w:left w:val="nil"/>
              <w:bottom w:val="single" w:sz="4" w:space="0" w:color="auto"/>
              <w:right w:val="single" w:sz="4" w:space="0" w:color="auto"/>
            </w:tcBorders>
            <w:vAlign w:val="center"/>
            <w:hideMark/>
          </w:tcPr>
          <w:p w14:paraId="741AD60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449254E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735" w:type="dxa"/>
            <w:tcBorders>
              <w:top w:val="single" w:sz="4" w:space="0" w:color="auto"/>
              <w:left w:val="nil"/>
              <w:bottom w:val="single" w:sz="4" w:space="0" w:color="auto"/>
              <w:right w:val="single" w:sz="4" w:space="0" w:color="auto"/>
            </w:tcBorders>
            <w:vAlign w:val="center"/>
          </w:tcPr>
          <w:p w14:paraId="3CD064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1B25E1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758" w:type="dxa"/>
            <w:tcBorders>
              <w:top w:val="single" w:sz="4" w:space="0" w:color="auto"/>
              <w:left w:val="nil"/>
              <w:bottom w:val="single" w:sz="4" w:space="0" w:color="auto"/>
              <w:right w:val="single" w:sz="4" w:space="0" w:color="auto"/>
            </w:tcBorders>
            <w:vAlign w:val="center"/>
            <w:hideMark/>
          </w:tcPr>
          <w:p w14:paraId="52D089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2529524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758" w:type="dxa"/>
            <w:tcBorders>
              <w:top w:val="single" w:sz="4" w:space="0" w:color="auto"/>
              <w:left w:val="nil"/>
              <w:bottom w:val="single" w:sz="4" w:space="0" w:color="auto"/>
              <w:right w:val="single" w:sz="4" w:space="0" w:color="auto"/>
            </w:tcBorders>
            <w:vAlign w:val="center"/>
            <w:hideMark/>
          </w:tcPr>
          <w:p w14:paraId="3D45B2A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35E464A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1AE44B6E" w14:textId="77777777" w:rsidTr="0066227C">
        <w:trPr>
          <w:trHeight w:val="324"/>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766A5E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K510501 Javna rasvjeta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9BE7E64"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20.300,00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4C03AC0D"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20.000,00</w:t>
            </w:r>
          </w:p>
        </w:tc>
        <w:tc>
          <w:tcPr>
            <w:tcW w:w="1758" w:type="dxa"/>
            <w:tcBorders>
              <w:top w:val="single" w:sz="4" w:space="0" w:color="auto"/>
              <w:left w:val="single" w:sz="4" w:space="0" w:color="auto"/>
              <w:bottom w:val="single" w:sz="4" w:space="0" w:color="auto"/>
              <w:right w:val="single" w:sz="4" w:space="0" w:color="auto"/>
            </w:tcBorders>
            <w:vAlign w:val="center"/>
          </w:tcPr>
          <w:p w14:paraId="43EC53E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20.000,00</w:t>
            </w:r>
          </w:p>
        </w:tc>
        <w:tc>
          <w:tcPr>
            <w:tcW w:w="1758" w:type="dxa"/>
            <w:tcBorders>
              <w:top w:val="single" w:sz="4" w:space="0" w:color="auto"/>
              <w:left w:val="single" w:sz="4" w:space="0" w:color="auto"/>
              <w:bottom w:val="single" w:sz="4" w:space="0" w:color="auto"/>
              <w:right w:val="single" w:sz="4" w:space="0" w:color="auto"/>
            </w:tcBorders>
            <w:vAlign w:val="center"/>
          </w:tcPr>
          <w:p w14:paraId="5C5A9A74"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20.000,00</w:t>
            </w:r>
          </w:p>
        </w:tc>
      </w:tr>
    </w:tbl>
    <w:p w14:paraId="432E750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35F6287B"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84C84F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Kapitalni projekt K510501 Javna rasvjeta</w:t>
      </w:r>
    </w:p>
    <w:tbl>
      <w:tblPr>
        <w:tblStyle w:val="Reetkatablice"/>
        <w:tblW w:w="0" w:type="auto"/>
        <w:jc w:val="center"/>
        <w:tblLook w:val="04A0" w:firstRow="1" w:lastRow="0" w:firstColumn="1" w:lastColumn="0" w:noHBand="0" w:noVBand="1"/>
      </w:tblPr>
      <w:tblGrid>
        <w:gridCol w:w="1967"/>
        <w:gridCol w:w="1341"/>
        <w:gridCol w:w="1399"/>
        <w:gridCol w:w="1420"/>
        <w:gridCol w:w="1399"/>
        <w:gridCol w:w="1399"/>
      </w:tblGrid>
      <w:tr w:rsidR="00784EDC" w:rsidRPr="001F10C4" w14:paraId="6A53AB9A" w14:textId="77777777" w:rsidTr="0066227C">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14:paraId="5A9659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4E875A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4F5909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BB972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468DE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263CFD9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CD88A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3B94DC74" w14:textId="77777777" w:rsidTr="0066227C">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14:paraId="26EB2E0E"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Utrošena sredstva za proširenje sustava javne rasvjete</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752934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5E8A32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C79D8D"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CF425A1"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D54718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58DA2AC0"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B04417A"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4A6F512"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6001 Prostorno uređenje</w:t>
      </w:r>
    </w:p>
    <w:p w14:paraId="54148DE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3394B30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6AA4104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izmjene i dopune PPUO Funtana, te izradu prostornih planova nove generacije. </w:t>
      </w:r>
    </w:p>
    <w:p w14:paraId="3310F7E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D03A57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FEFE826"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31A9E7CD"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Statut Općine Funtana – Fontane („Službeni glasnik Općine Funtana“, broj 2/13, 4/15, 5/18, 3/21 i 2/23), </w:t>
      </w:r>
    </w:p>
    <w:p w14:paraId="5E2E6FD3"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Calibri" w:hAnsi="Times New Roman" w:cs="Times New Roman"/>
          <w:sz w:val="24"/>
          <w:szCs w:val="24"/>
        </w:rPr>
        <w:t>Zakon o prostornom uređenju („Narodne novine“, broj 153/13, 65/17, 114/18, 39/19, 98/19 i 67/23).</w:t>
      </w:r>
    </w:p>
    <w:p w14:paraId="3684CF0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20068C5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izradu i donošenje dokumenata prostornog uređenja kao preduvjet razvoja.</w:t>
      </w:r>
    </w:p>
    <w:p w14:paraId="3643C9A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19C5E9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Usklađenost programa s dokumentima dugoročnog razvoja</w:t>
      </w:r>
    </w:p>
    <w:p w14:paraId="46E5ACE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Provedbeni program Općine Funtana za razdoblje od 2025. do 2029. godine.</w:t>
      </w:r>
    </w:p>
    <w:p w14:paraId="74272941"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1D668ED0"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0281802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80.950,00 eura a raspoređena su na:</w:t>
      </w:r>
    </w:p>
    <w:p w14:paraId="3D1D3F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60D0B8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K600102 Izmjene i dopune PPUO Funtana</w:t>
      </w:r>
    </w:p>
    <w:p w14:paraId="5D80C9C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Planirana je izrada Izmjena i dopuna</w:t>
      </w:r>
      <w:r w:rsidRPr="001F10C4">
        <w:rPr>
          <w:rFonts w:ascii="Times New Roman" w:hAnsi="Times New Roman" w:cs="Times New Roman"/>
        </w:rPr>
        <w:t xml:space="preserve"> </w:t>
      </w:r>
      <w:r w:rsidRPr="001F10C4">
        <w:rPr>
          <w:rFonts w:ascii="Times New Roman" w:eastAsia="Calibri" w:hAnsi="Times New Roman" w:cs="Times New Roman"/>
          <w:bCs/>
          <w:sz w:val="24"/>
          <w:szCs w:val="24"/>
        </w:rPr>
        <w:t>PPUO Funtana.</w:t>
      </w:r>
    </w:p>
    <w:p w14:paraId="30CADCC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ovog kapitalnog projekta planirana su sredstva u iznosu od 15.950,00 eura.</w:t>
      </w:r>
    </w:p>
    <w:p w14:paraId="718451D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C44DB5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Kapitalni projekt K600107 Izrada prostornih planova nove generacije </w:t>
      </w:r>
    </w:p>
    <w:p w14:paraId="789F1C2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Planirana su sredstva za dovršetak Izmjena i dopuna prostornog plana Općine Funtana – Fontane te izradu transformacije važećih prostornih planova u sustav e-planovi.</w:t>
      </w:r>
    </w:p>
    <w:p w14:paraId="0B06E62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65.000,00 eura.</w:t>
      </w:r>
    </w:p>
    <w:p w14:paraId="22B7F04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tbl>
      <w:tblPr>
        <w:tblStyle w:val="Reetkatablice"/>
        <w:tblW w:w="9066" w:type="dxa"/>
        <w:jc w:val="center"/>
        <w:tblLook w:val="04A0" w:firstRow="1" w:lastRow="0" w:firstColumn="1" w:lastColumn="0" w:noHBand="0" w:noVBand="1"/>
      </w:tblPr>
      <w:tblGrid>
        <w:gridCol w:w="4108"/>
        <w:gridCol w:w="1216"/>
        <w:gridCol w:w="1216"/>
        <w:gridCol w:w="1263"/>
        <w:gridCol w:w="1263"/>
      </w:tblGrid>
      <w:tr w:rsidR="00784EDC" w:rsidRPr="001F10C4" w14:paraId="07FFD74F" w14:textId="77777777" w:rsidTr="0066227C">
        <w:trPr>
          <w:trHeight w:val="757"/>
          <w:jc w:val="center"/>
        </w:trPr>
        <w:tc>
          <w:tcPr>
            <w:tcW w:w="4108" w:type="dxa"/>
            <w:tcBorders>
              <w:top w:val="single" w:sz="4" w:space="0" w:color="auto"/>
              <w:left w:val="single" w:sz="4" w:space="0" w:color="auto"/>
              <w:bottom w:val="single" w:sz="4" w:space="0" w:color="auto"/>
              <w:right w:val="single" w:sz="4" w:space="0" w:color="auto"/>
            </w:tcBorders>
            <w:vAlign w:val="center"/>
          </w:tcPr>
          <w:p w14:paraId="0589E8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16962CC8"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1A40B3E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3F423DB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6B469A6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0E9E44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68A755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6867C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206955B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0409D36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37532B42" w14:textId="77777777" w:rsidTr="0066227C">
        <w:trPr>
          <w:trHeight w:val="81"/>
          <w:jc w:val="center"/>
        </w:trPr>
        <w:tc>
          <w:tcPr>
            <w:tcW w:w="4108" w:type="dxa"/>
            <w:tcBorders>
              <w:top w:val="single" w:sz="4" w:space="0" w:color="auto"/>
              <w:left w:val="single" w:sz="4" w:space="0" w:color="auto"/>
              <w:bottom w:val="single" w:sz="4" w:space="0" w:color="auto"/>
              <w:right w:val="single" w:sz="4" w:space="0" w:color="auto"/>
            </w:tcBorders>
            <w:vAlign w:val="center"/>
          </w:tcPr>
          <w:p w14:paraId="7CF3B0B6" w14:textId="77777777" w:rsidR="00784EDC" w:rsidRPr="001F10C4" w:rsidRDefault="00784EDC" w:rsidP="0066227C">
            <w:pPr>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1</w:t>
            </w:r>
          </w:p>
        </w:tc>
        <w:tc>
          <w:tcPr>
            <w:tcW w:w="1216" w:type="dxa"/>
            <w:tcBorders>
              <w:top w:val="single" w:sz="4" w:space="0" w:color="auto"/>
              <w:left w:val="single" w:sz="4" w:space="0" w:color="auto"/>
              <w:bottom w:val="single" w:sz="4" w:space="0" w:color="auto"/>
              <w:right w:val="single" w:sz="4" w:space="0" w:color="auto"/>
            </w:tcBorders>
            <w:vAlign w:val="center"/>
          </w:tcPr>
          <w:p w14:paraId="2BCF2D1B"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2</w:t>
            </w:r>
          </w:p>
        </w:tc>
        <w:tc>
          <w:tcPr>
            <w:tcW w:w="1216" w:type="dxa"/>
            <w:tcBorders>
              <w:top w:val="single" w:sz="4" w:space="0" w:color="auto"/>
              <w:left w:val="single" w:sz="4" w:space="0" w:color="auto"/>
              <w:bottom w:val="single" w:sz="4" w:space="0" w:color="auto"/>
              <w:right w:val="single" w:sz="4" w:space="0" w:color="auto"/>
            </w:tcBorders>
            <w:vAlign w:val="center"/>
          </w:tcPr>
          <w:p w14:paraId="4602295E"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3</w:t>
            </w:r>
          </w:p>
        </w:tc>
        <w:tc>
          <w:tcPr>
            <w:tcW w:w="1263" w:type="dxa"/>
            <w:tcBorders>
              <w:top w:val="single" w:sz="4" w:space="0" w:color="auto"/>
              <w:left w:val="single" w:sz="4" w:space="0" w:color="auto"/>
              <w:bottom w:val="single" w:sz="4" w:space="0" w:color="auto"/>
              <w:right w:val="single" w:sz="4" w:space="0" w:color="auto"/>
            </w:tcBorders>
            <w:vAlign w:val="center"/>
          </w:tcPr>
          <w:p w14:paraId="5BF9DCB4"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4</w:t>
            </w:r>
          </w:p>
        </w:tc>
        <w:tc>
          <w:tcPr>
            <w:tcW w:w="1263" w:type="dxa"/>
            <w:tcBorders>
              <w:top w:val="single" w:sz="4" w:space="0" w:color="auto"/>
              <w:left w:val="single" w:sz="4" w:space="0" w:color="auto"/>
              <w:bottom w:val="single" w:sz="4" w:space="0" w:color="auto"/>
              <w:right w:val="single" w:sz="4" w:space="0" w:color="auto"/>
            </w:tcBorders>
            <w:vAlign w:val="center"/>
          </w:tcPr>
          <w:p w14:paraId="1B94D244"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5</w:t>
            </w:r>
          </w:p>
        </w:tc>
      </w:tr>
      <w:tr w:rsidR="00784EDC" w:rsidRPr="001F10C4" w14:paraId="0E34A4CB" w14:textId="77777777" w:rsidTr="0066227C">
        <w:trPr>
          <w:trHeight w:val="81"/>
          <w:jc w:val="center"/>
        </w:trPr>
        <w:tc>
          <w:tcPr>
            <w:tcW w:w="4108" w:type="dxa"/>
            <w:tcBorders>
              <w:top w:val="single" w:sz="4" w:space="0" w:color="auto"/>
              <w:left w:val="single" w:sz="4" w:space="0" w:color="auto"/>
              <w:bottom w:val="single" w:sz="4" w:space="0" w:color="auto"/>
              <w:right w:val="single" w:sz="4" w:space="0" w:color="auto"/>
            </w:tcBorders>
            <w:vAlign w:val="center"/>
          </w:tcPr>
          <w:p w14:paraId="0CAF516E" w14:textId="77777777" w:rsidR="00784EDC" w:rsidRPr="001F10C4" w:rsidRDefault="00784EDC" w:rsidP="0066227C">
            <w:pPr>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b/>
                <w:bCs/>
                <w:sz w:val="20"/>
                <w:szCs w:val="20"/>
                <w:lang w:eastAsia="hr-HR"/>
              </w:rPr>
              <w:t>Program 6001 Prostorno uređenje</w:t>
            </w:r>
          </w:p>
        </w:tc>
        <w:tc>
          <w:tcPr>
            <w:tcW w:w="1216" w:type="dxa"/>
            <w:tcBorders>
              <w:top w:val="single" w:sz="4" w:space="0" w:color="auto"/>
              <w:left w:val="single" w:sz="4" w:space="0" w:color="auto"/>
              <w:bottom w:val="single" w:sz="4" w:space="0" w:color="auto"/>
              <w:right w:val="single" w:sz="4" w:space="0" w:color="auto"/>
            </w:tcBorders>
            <w:vAlign w:val="center"/>
          </w:tcPr>
          <w:p w14:paraId="3CD3A341"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63.450,00</w:t>
            </w:r>
          </w:p>
        </w:tc>
        <w:tc>
          <w:tcPr>
            <w:tcW w:w="1216" w:type="dxa"/>
            <w:tcBorders>
              <w:top w:val="single" w:sz="4" w:space="0" w:color="auto"/>
              <w:left w:val="nil"/>
              <w:bottom w:val="single" w:sz="4" w:space="0" w:color="auto"/>
              <w:right w:val="single" w:sz="4" w:space="0" w:color="auto"/>
            </w:tcBorders>
            <w:vAlign w:val="center"/>
          </w:tcPr>
          <w:p w14:paraId="1E2ADA98"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80.950,00</w:t>
            </w:r>
          </w:p>
        </w:tc>
        <w:tc>
          <w:tcPr>
            <w:tcW w:w="1263" w:type="dxa"/>
            <w:tcBorders>
              <w:top w:val="single" w:sz="4" w:space="0" w:color="auto"/>
              <w:left w:val="nil"/>
              <w:bottom w:val="single" w:sz="4" w:space="0" w:color="auto"/>
              <w:right w:val="single" w:sz="4" w:space="0" w:color="auto"/>
            </w:tcBorders>
            <w:vAlign w:val="center"/>
          </w:tcPr>
          <w:p w14:paraId="6D10B4DC"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0,00</w:t>
            </w:r>
          </w:p>
        </w:tc>
        <w:tc>
          <w:tcPr>
            <w:tcW w:w="1263" w:type="dxa"/>
            <w:tcBorders>
              <w:top w:val="single" w:sz="4" w:space="0" w:color="auto"/>
              <w:left w:val="nil"/>
              <w:bottom w:val="single" w:sz="4" w:space="0" w:color="auto"/>
              <w:right w:val="single" w:sz="4" w:space="0" w:color="auto"/>
            </w:tcBorders>
            <w:vAlign w:val="center"/>
          </w:tcPr>
          <w:p w14:paraId="34F74C3E"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0,00</w:t>
            </w:r>
          </w:p>
        </w:tc>
      </w:tr>
      <w:tr w:rsidR="00784EDC" w:rsidRPr="001F10C4" w14:paraId="09C5085D" w14:textId="77777777" w:rsidTr="0066227C">
        <w:trPr>
          <w:trHeight w:val="324"/>
          <w:jc w:val="center"/>
        </w:trPr>
        <w:tc>
          <w:tcPr>
            <w:tcW w:w="4108" w:type="dxa"/>
            <w:tcBorders>
              <w:top w:val="single" w:sz="4" w:space="0" w:color="auto"/>
              <w:left w:val="single" w:sz="4" w:space="0" w:color="auto"/>
              <w:bottom w:val="single" w:sz="4" w:space="0" w:color="auto"/>
              <w:right w:val="single" w:sz="4" w:space="0" w:color="auto"/>
            </w:tcBorders>
            <w:vAlign w:val="center"/>
            <w:hideMark/>
          </w:tcPr>
          <w:p w14:paraId="14A2B10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Kapitalni projekt K600102 Izmjene i dopune PPUO Funtana</w:t>
            </w:r>
          </w:p>
        </w:tc>
        <w:tc>
          <w:tcPr>
            <w:tcW w:w="1216" w:type="dxa"/>
            <w:tcBorders>
              <w:top w:val="single" w:sz="4" w:space="0" w:color="auto"/>
              <w:left w:val="single" w:sz="4" w:space="0" w:color="auto"/>
              <w:bottom w:val="single" w:sz="4" w:space="0" w:color="auto"/>
              <w:right w:val="single" w:sz="4" w:space="0" w:color="auto"/>
            </w:tcBorders>
            <w:vAlign w:val="center"/>
          </w:tcPr>
          <w:p w14:paraId="406F072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15.950,00</w:t>
            </w:r>
          </w:p>
        </w:tc>
        <w:tc>
          <w:tcPr>
            <w:tcW w:w="1216" w:type="dxa"/>
            <w:tcBorders>
              <w:top w:val="single" w:sz="4" w:space="0" w:color="auto"/>
              <w:left w:val="single" w:sz="4" w:space="0" w:color="auto"/>
              <w:bottom w:val="single" w:sz="4" w:space="0" w:color="auto"/>
              <w:right w:val="single" w:sz="4" w:space="0" w:color="auto"/>
            </w:tcBorders>
            <w:vAlign w:val="center"/>
          </w:tcPr>
          <w:p w14:paraId="7E715ACC"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15.950,00</w:t>
            </w:r>
          </w:p>
        </w:tc>
        <w:tc>
          <w:tcPr>
            <w:tcW w:w="1263" w:type="dxa"/>
            <w:tcBorders>
              <w:top w:val="single" w:sz="4" w:space="0" w:color="auto"/>
              <w:left w:val="single" w:sz="4" w:space="0" w:color="auto"/>
              <w:bottom w:val="single" w:sz="4" w:space="0" w:color="auto"/>
              <w:right w:val="single" w:sz="4" w:space="0" w:color="auto"/>
            </w:tcBorders>
            <w:vAlign w:val="center"/>
          </w:tcPr>
          <w:p w14:paraId="5DB52DD5"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tcPr>
          <w:p w14:paraId="0AAC299C"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r w:rsidR="00784EDC" w:rsidRPr="001F10C4" w14:paraId="7E69D87E" w14:textId="77777777" w:rsidTr="0066227C">
        <w:trPr>
          <w:trHeight w:val="324"/>
          <w:jc w:val="center"/>
        </w:trPr>
        <w:tc>
          <w:tcPr>
            <w:tcW w:w="4108" w:type="dxa"/>
            <w:tcBorders>
              <w:top w:val="single" w:sz="4" w:space="0" w:color="auto"/>
              <w:left w:val="single" w:sz="4" w:space="0" w:color="auto"/>
              <w:bottom w:val="single" w:sz="4" w:space="0" w:color="auto"/>
              <w:right w:val="single" w:sz="4" w:space="0" w:color="auto"/>
            </w:tcBorders>
            <w:vAlign w:val="center"/>
          </w:tcPr>
          <w:p w14:paraId="66DE7E3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Kapitalni projekt K600107 Izrada prostornih planova nove generacije</w:t>
            </w:r>
          </w:p>
        </w:tc>
        <w:tc>
          <w:tcPr>
            <w:tcW w:w="1216" w:type="dxa"/>
            <w:tcBorders>
              <w:top w:val="single" w:sz="4" w:space="0" w:color="auto"/>
              <w:left w:val="single" w:sz="4" w:space="0" w:color="auto"/>
              <w:bottom w:val="single" w:sz="4" w:space="0" w:color="auto"/>
              <w:right w:val="single" w:sz="4" w:space="0" w:color="auto"/>
            </w:tcBorders>
            <w:vAlign w:val="center"/>
          </w:tcPr>
          <w:p w14:paraId="009D3185"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47.500,00</w:t>
            </w:r>
          </w:p>
        </w:tc>
        <w:tc>
          <w:tcPr>
            <w:tcW w:w="1216" w:type="dxa"/>
            <w:tcBorders>
              <w:top w:val="single" w:sz="4" w:space="0" w:color="auto"/>
              <w:left w:val="single" w:sz="4" w:space="0" w:color="auto"/>
              <w:bottom w:val="single" w:sz="4" w:space="0" w:color="auto"/>
              <w:right w:val="single" w:sz="4" w:space="0" w:color="auto"/>
            </w:tcBorders>
            <w:vAlign w:val="center"/>
          </w:tcPr>
          <w:p w14:paraId="2981628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65.000,00</w:t>
            </w:r>
          </w:p>
        </w:tc>
        <w:tc>
          <w:tcPr>
            <w:tcW w:w="1263" w:type="dxa"/>
            <w:tcBorders>
              <w:top w:val="single" w:sz="4" w:space="0" w:color="auto"/>
              <w:left w:val="single" w:sz="4" w:space="0" w:color="auto"/>
              <w:bottom w:val="single" w:sz="4" w:space="0" w:color="auto"/>
              <w:right w:val="single" w:sz="4" w:space="0" w:color="auto"/>
            </w:tcBorders>
            <w:vAlign w:val="center"/>
          </w:tcPr>
          <w:p w14:paraId="63ACC8A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tcPr>
          <w:p w14:paraId="76999EB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bl>
    <w:p w14:paraId="3DA36511"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9500CC7"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
          <w:sz w:val="24"/>
          <w:szCs w:val="24"/>
        </w:rPr>
      </w:pPr>
    </w:p>
    <w:p w14:paraId="40690A6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Kapitalni projekt K600102 Izmjene i dopune PPUO Funtana</w:t>
      </w:r>
    </w:p>
    <w:tbl>
      <w:tblPr>
        <w:tblStyle w:val="Reetkatablice"/>
        <w:tblW w:w="0" w:type="auto"/>
        <w:jc w:val="center"/>
        <w:tblLook w:val="04A0" w:firstRow="1" w:lastRow="0" w:firstColumn="1" w:lastColumn="0" w:noHBand="0" w:noVBand="1"/>
      </w:tblPr>
      <w:tblGrid>
        <w:gridCol w:w="2061"/>
        <w:gridCol w:w="1363"/>
        <w:gridCol w:w="1407"/>
        <w:gridCol w:w="1415"/>
        <w:gridCol w:w="1408"/>
        <w:gridCol w:w="1408"/>
      </w:tblGrid>
      <w:tr w:rsidR="00784EDC" w:rsidRPr="001F10C4" w14:paraId="1AFACFE8" w14:textId="77777777" w:rsidTr="0066227C">
        <w:trPr>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18C1DB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01C15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06D2C9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7555EF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1294B6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83F6D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45FD1A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65F884C3" w14:textId="77777777" w:rsidTr="0066227C">
        <w:trPr>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2306C1D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Izrada izmjena i dopuna PPUO Funtana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546FE5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F973F8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86C9FD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A3CE2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CD301C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0A0A19A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08652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K600107 Izrada prostornih planova nove generacije</w:t>
      </w:r>
    </w:p>
    <w:tbl>
      <w:tblPr>
        <w:tblStyle w:val="Reetkatablice"/>
        <w:tblW w:w="0" w:type="auto"/>
        <w:jc w:val="center"/>
        <w:tblLook w:val="04A0" w:firstRow="1" w:lastRow="0" w:firstColumn="1" w:lastColumn="0" w:noHBand="0" w:noVBand="1"/>
      </w:tblPr>
      <w:tblGrid>
        <w:gridCol w:w="2047"/>
        <w:gridCol w:w="1347"/>
        <w:gridCol w:w="1412"/>
        <w:gridCol w:w="1432"/>
        <w:gridCol w:w="1412"/>
        <w:gridCol w:w="1412"/>
      </w:tblGrid>
      <w:tr w:rsidR="00784EDC" w:rsidRPr="001F10C4" w14:paraId="4B99FE90" w14:textId="77777777" w:rsidTr="0066227C">
        <w:trPr>
          <w:jc w:val="center"/>
        </w:trPr>
        <w:tc>
          <w:tcPr>
            <w:tcW w:w="2047" w:type="dxa"/>
            <w:tcBorders>
              <w:top w:val="single" w:sz="4" w:space="0" w:color="auto"/>
              <w:left w:val="single" w:sz="4" w:space="0" w:color="auto"/>
              <w:bottom w:val="single" w:sz="4" w:space="0" w:color="auto"/>
              <w:right w:val="single" w:sz="4" w:space="0" w:color="auto"/>
            </w:tcBorders>
            <w:vAlign w:val="center"/>
            <w:hideMark/>
          </w:tcPr>
          <w:p w14:paraId="7C0AE7D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96C904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4E89D2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AE2EB4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E69603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2B9CA1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2E9BA3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2233E1AA" w14:textId="77777777" w:rsidTr="0066227C">
        <w:trPr>
          <w:jc w:val="center"/>
        </w:trPr>
        <w:tc>
          <w:tcPr>
            <w:tcW w:w="2047" w:type="dxa"/>
            <w:tcBorders>
              <w:top w:val="single" w:sz="4" w:space="0" w:color="auto"/>
              <w:left w:val="single" w:sz="4" w:space="0" w:color="auto"/>
              <w:bottom w:val="single" w:sz="4" w:space="0" w:color="auto"/>
              <w:right w:val="single" w:sz="4" w:space="0" w:color="auto"/>
            </w:tcBorders>
            <w:vAlign w:val="center"/>
            <w:hideMark/>
          </w:tcPr>
          <w:p w14:paraId="6DC7BCB1"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Izrada prostorih planova nove generacije - PPUO</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29EBF1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Broj</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F15F20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7F2EF7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DD9FB9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E962C7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tr w:rsidR="00784EDC" w:rsidRPr="001F10C4" w14:paraId="2F751295" w14:textId="77777777" w:rsidTr="0066227C">
        <w:trPr>
          <w:jc w:val="center"/>
        </w:trPr>
        <w:tc>
          <w:tcPr>
            <w:tcW w:w="2047" w:type="dxa"/>
            <w:tcBorders>
              <w:top w:val="single" w:sz="4" w:space="0" w:color="auto"/>
              <w:left w:val="single" w:sz="4" w:space="0" w:color="auto"/>
              <w:bottom w:val="single" w:sz="4" w:space="0" w:color="auto"/>
              <w:right w:val="single" w:sz="4" w:space="0" w:color="auto"/>
            </w:tcBorders>
            <w:vAlign w:val="center"/>
            <w:hideMark/>
          </w:tcPr>
          <w:p w14:paraId="3B64FED7"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Izrada prostorih planova nove generacije - UPU</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C914DE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Broj</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D6681E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092D68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C3D082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C6EBDD3"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tbl>
    <w:p w14:paraId="3956AA2F"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ED7EF1A"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CCB8E9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7001 Protupožarna zaštita</w:t>
      </w:r>
    </w:p>
    <w:p w14:paraId="3828FAB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726EE2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4B8A7C4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Svrha programa provedbe preventivnih mjera zaštite od požara i eksplozija, gašenje požara i spašavanje ljudi i imovine ugroženih požarom i eksplozijom, pružanje tehničke pomoći u nezgodama i opasnim situacijama te obavljanje i drugih poslova u ekološkim i drugim nesrećama.</w:t>
      </w:r>
    </w:p>
    <w:p w14:paraId="1ACE4ED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7B2630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118E82E7"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23408C98"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7E5E714A"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vatrogastvu („Narodne novine“, broj 125/19, 114/22 i 155/23),</w:t>
      </w:r>
    </w:p>
    <w:p w14:paraId="082D2E6E"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zaštiti od požara („Narodne novine“, broj 92/10, 114/22).</w:t>
      </w:r>
    </w:p>
    <w:p w14:paraId="485ADFE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14C14EE"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3ECBC5E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zadovoljavanje potreba zaštite od požara građana, imovine te unapređivanje rada u području vatrogastva, zaštite i spašavanja.</w:t>
      </w:r>
    </w:p>
    <w:p w14:paraId="2A7407C9"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05B6DD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0E91469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171.760,00 eura a raspoređena su na:</w:t>
      </w:r>
    </w:p>
    <w:p w14:paraId="764EE4C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4BAA934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A700101 Redovna djelatnost JVP-CZP</w:t>
      </w:r>
    </w:p>
    <w:p w14:paraId="69E122F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financiranje Javne vatrogasne postrojbe – Centra za zaštitu od požara Poreč.</w:t>
      </w:r>
    </w:p>
    <w:p w14:paraId="7D0780E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134.760,00 eura.</w:t>
      </w:r>
    </w:p>
    <w:p w14:paraId="23E9CF1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BBAEB8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A700102 Redovna djelatnost vatrogasnih zajednica</w:t>
      </w:r>
    </w:p>
    <w:p w14:paraId="2CEAF7D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financiranje rada Područne vatrogasne zajednice Poreč te Vatrogasne zajednice Istarske županije.</w:t>
      </w:r>
    </w:p>
    <w:p w14:paraId="4D32730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37.000,00 eura</w:t>
      </w:r>
    </w:p>
    <w:tbl>
      <w:tblPr>
        <w:tblStyle w:val="Reetkatablice"/>
        <w:tblW w:w="8937" w:type="dxa"/>
        <w:jc w:val="center"/>
        <w:tblLook w:val="04A0" w:firstRow="1" w:lastRow="0" w:firstColumn="1" w:lastColumn="0" w:noHBand="0" w:noVBand="1"/>
      </w:tblPr>
      <w:tblGrid>
        <w:gridCol w:w="2258"/>
        <w:gridCol w:w="1428"/>
        <w:gridCol w:w="1735"/>
        <w:gridCol w:w="1758"/>
        <w:gridCol w:w="1758"/>
      </w:tblGrid>
      <w:tr w:rsidR="00784EDC" w:rsidRPr="001F10C4" w14:paraId="05E626BC" w14:textId="77777777" w:rsidTr="0066227C">
        <w:trPr>
          <w:trHeight w:val="757"/>
          <w:jc w:val="center"/>
        </w:trPr>
        <w:tc>
          <w:tcPr>
            <w:tcW w:w="2258" w:type="dxa"/>
            <w:tcBorders>
              <w:top w:val="single" w:sz="4" w:space="0" w:color="auto"/>
              <w:left w:val="single" w:sz="4" w:space="0" w:color="auto"/>
              <w:bottom w:val="single" w:sz="4" w:space="0" w:color="auto"/>
              <w:right w:val="single" w:sz="4" w:space="0" w:color="auto"/>
            </w:tcBorders>
            <w:vAlign w:val="center"/>
          </w:tcPr>
          <w:p w14:paraId="2C83C41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lastRenderedPageBreak/>
              <w:t xml:space="preserve">Naziv </w:t>
            </w:r>
          </w:p>
          <w:p w14:paraId="5606590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28" w:type="dxa"/>
            <w:tcBorders>
              <w:top w:val="single" w:sz="4" w:space="0" w:color="auto"/>
              <w:left w:val="nil"/>
              <w:bottom w:val="single" w:sz="4" w:space="0" w:color="auto"/>
              <w:right w:val="single" w:sz="4" w:space="0" w:color="auto"/>
            </w:tcBorders>
            <w:vAlign w:val="center"/>
            <w:hideMark/>
          </w:tcPr>
          <w:p w14:paraId="4C91737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0307C95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735" w:type="dxa"/>
            <w:tcBorders>
              <w:top w:val="single" w:sz="4" w:space="0" w:color="auto"/>
              <w:left w:val="nil"/>
              <w:bottom w:val="single" w:sz="4" w:space="0" w:color="auto"/>
              <w:right w:val="single" w:sz="4" w:space="0" w:color="auto"/>
            </w:tcBorders>
            <w:vAlign w:val="center"/>
          </w:tcPr>
          <w:p w14:paraId="5CC2F28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3DDF17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758" w:type="dxa"/>
            <w:tcBorders>
              <w:top w:val="single" w:sz="4" w:space="0" w:color="auto"/>
              <w:left w:val="nil"/>
              <w:bottom w:val="single" w:sz="4" w:space="0" w:color="auto"/>
              <w:right w:val="single" w:sz="4" w:space="0" w:color="auto"/>
            </w:tcBorders>
            <w:vAlign w:val="center"/>
            <w:hideMark/>
          </w:tcPr>
          <w:p w14:paraId="3296C2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CA614A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758" w:type="dxa"/>
            <w:tcBorders>
              <w:top w:val="single" w:sz="4" w:space="0" w:color="auto"/>
              <w:left w:val="nil"/>
              <w:bottom w:val="single" w:sz="4" w:space="0" w:color="auto"/>
              <w:right w:val="single" w:sz="4" w:space="0" w:color="auto"/>
            </w:tcBorders>
            <w:vAlign w:val="center"/>
            <w:hideMark/>
          </w:tcPr>
          <w:p w14:paraId="6A72D52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26849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1C70382D" w14:textId="77777777" w:rsidTr="0066227C">
        <w:trPr>
          <w:trHeight w:val="278"/>
          <w:jc w:val="center"/>
        </w:trPr>
        <w:tc>
          <w:tcPr>
            <w:tcW w:w="2258" w:type="dxa"/>
            <w:tcBorders>
              <w:top w:val="single" w:sz="4" w:space="0" w:color="auto"/>
              <w:left w:val="single" w:sz="4" w:space="0" w:color="auto"/>
              <w:bottom w:val="single" w:sz="4" w:space="0" w:color="auto"/>
              <w:right w:val="single" w:sz="4" w:space="0" w:color="auto"/>
            </w:tcBorders>
            <w:vAlign w:val="center"/>
          </w:tcPr>
          <w:p w14:paraId="6968BB6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1</w:t>
            </w:r>
          </w:p>
        </w:tc>
        <w:tc>
          <w:tcPr>
            <w:tcW w:w="1428" w:type="dxa"/>
            <w:tcBorders>
              <w:top w:val="single" w:sz="4" w:space="0" w:color="auto"/>
              <w:left w:val="single" w:sz="4" w:space="0" w:color="auto"/>
              <w:bottom w:val="single" w:sz="4" w:space="0" w:color="auto"/>
              <w:right w:val="single" w:sz="4" w:space="0" w:color="auto"/>
            </w:tcBorders>
            <w:vAlign w:val="center"/>
          </w:tcPr>
          <w:p w14:paraId="71EA7F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2</w:t>
            </w:r>
          </w:p>
        </w:tc>
        <w:tc>
          <w:tcPr>
            <w:tcW w:w="1735" w:type="dxa"/>
            <w:tcBorders>
              <w:top w:val="single" w:sz="4" w:space="0" w:color="auto"/>
              <w:left w:val="single" w:sz="4" w:space="0" w:color="auto"/>
              <w:bottom w:val="single" w:sz="4" w:space="0" w:color="auto"/>
              <w:right w:val="single" w:sz="4" w:space="0" w:color="auto"/>
            </w:tcBorders>
            <w:vAlign w:val="center"/>
          </w:tcPr>
          <w:p w14:paraId="4C19736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3</w:t>
            </w:r>
          </w:p>
        </w:tc>
        <w:tc>
          <w:tcPr>
            <w:tcW w:w="1758" w:type="dxa"/>
            <w:tcBorders>
              <w:top w:val="single" w:sz="4" w:space="0" w:color="auto"/>
              <w:left w:val="single" w:sz="4" w:space="0" w:color="auto"/>
              <w:bottom w:val="single" w:sz="4" w:space="0" w:color="auto"/>
              <w:right w:val="single" w:sz="4" w:space="0" w:color="auto"/>
            </w:tcBorders>
            <w:vAlign w:val="center"/>
          </w:tcPr>
          <w:p w14:paraId="076E55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4</w:t>
            </w:r>
          </w:p>
        </w:tc>
        <w:tc>
          <w:tcPr>
            <w:tcW w:w="1758" w:type="dxa"/>
            <w:tcBorders>
              <w:top w:val="single" w:sz="4" w:space="0" w:color="auto"/>
              <w:left w:val="single" w:sz="4" w:space="0" w:color="auto"/>
              <w:bottom w:val="single" w:sz="4" w:space="0" w:color="auto"/>
              <w:right w:val="single" w:sz="4" w:space="0" w:color="auto"/>
            </w:tcBorders>
            <w:vAlign w:val="center"/>
          </w:tcPr>
          <w:p w14:paraId="2ED0D4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5</w:t>
            </w:r>
          </w:p>
        </w:tc>
      </w:tr>
      <w:tr w:rsidR="00784EDC" w:rsidRPr="001F10C4" w14:paraId="4B337882" w14:textId="77777777" w:rsidTr="0066227C">
        <w:trPr>
          <w:trHeight w:val="278"/>
          <w:jc w:val="center"/>
        </w:trPr>
        <w:tc>
          <w:tcPr>
            <w:tcW w:w="2258" w:type="dxa"/>
            <w:tcBorders>
              <w:top w:val="single" w:sz="4" w:space="0" w:color="auto"/>
              <w:left w:val="single" w:sz="4" w:space="0" w:color="auto"/>
              <w:bottom w:val="single" w:sz="4" w:space="0" w:color="auto"/>
              <w:right w:val="single" w:sz="4" w:space="0" w:color="auto"/>
            </w:tcBorders>
            <w:vAlign w:val="center"/>
          </w:tcPr>
          <w:p w14:paraId="1827CCE6"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b/>
                <w:bCs/>
                <w:sz w:val="20"/>
                <w:szCs w:val="20"/>
                <w:lang w:eastAsia="hr-HR"/>
              </w:rPr>
              <w:t>Program 7001 Protupožarna zaštita</w:t>
            </w:r>
          </w:p>
        </w:tc>
        <w:tc>
          <w:tcPr>
            <w:tcW w:w="1428" w:type="dxa"/>
            <w:tcBorders>
              <w:top w:val="single" w:sz="4" w:space="0" w:color="auto"/>
              <w:left w:val="single" w:sz="4" w:space="0" w:color="auto"/>
              <w:bottom w:val="single" w:sz="4" w:space="0" w:color="auto"/>
              <w:right w:val="single" w:sz="4" w:space="0" w:color="auto"/>
            </w:tcBorders>
            <w:vAlign w:val="center"/>
          </w:tcPr>
          <w:p w14:paraId="49EC5006" w14:textId="77777777" w:rsidR="00784EDC" w:rsidRPr="001F10C4" w:rsidRDefault="00784EDC" w:rsidP="0066227C">
            <w:pPr>
              <w:autoSpaceDE w:val="0"/>
              <w:autoSpaceDN w:val="0"/>
              <w:adjustRightInd w:val="0"/>
              <w:jc w:val="right"/>
              <w:rPr>
                <w:rFonts w:ascii="Times New Roman" w:hAnsi="Times New Roman" w:cs="Times New Roman"/>
                <w:b/>
                <w:bCs/>
                <w:color w:val="000000"/>
                <w:sz w:val="20"/>
                <w:szCs w:val="20"/>
              </w:rPr>
            </w:pPr>
            <w:r w:rsidRPr="001F10C4">
              <w:rPr>
                <w:rFonts w:ascii="Times New Roman" w:hAnsi="Times New Roman" w:cs="Times New Roman"/>
                <w:b/>
                <w:bCs/>
                <w:color w:val="000000"/>
                <w:sz w:val="20"/>
                <w:szCs w:val="20"/>
              </w:rPr>
              <w:t>146.260,00</w:t>
            </w:r>
          </w:p>
        </w:tc>
        <w:tc>
          <w:tcPr>
            <w:tcW w:w="1735" w:type="dxa"/>
            <w:tcBorders>
              <w:top w:val="single" w:sz="4" w:space="0" w:color="auto"/>
              <w:left w:val="nil"/>
              <w:bottom w:val="single" w:sz="4" w:space="0" w:color="auto"/>
              <w:right w:val="single" w:sz="4" w:space="0" w:color="auto"/>
            </w:tcBorders>
            <w:vAlign w:val="center"/>
          </w:tcPr>
          <w:p w14:paraId="09C6C010"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171.760,00</w:t>
            </w:r>
          </w:p>
        </w:tc>
        <w:tc>
          <w:tcPr>
            <w:tcW w:w="1758" w:type="dxa"/>
            <w:tcBorders>
              <w:top w:val="single" w:sz="4" w:space="0" w:color="auto"/>
              <w:left w:val="nil"/>
              <w:bottom w:val="single" w:sz="4" w:space="0" w:color="auto"/>
              <w:right w:val="single" w:sz="4" w:space="0" w:color="auto"/>
            </w:tcBorders>
            <w:vAlign w:val="center"/>
          </w:tcPr>
          <w:p w14:paraId="28C2DD09"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171.760,00</w:t>
            </w:r>
          </w:p>
        </w:tc>
        <w:tc>
          <w:tcPr>
            <w:tcW w:w="1758" w:type="dxa"/>
            <w:tcBorders>
              <w:top w:val="single" w:sz="4" w:space="0" w:color="auto"/>
              <w:left w:val="nil"/>
              <w:bottom w:val="single" w:sz="4" w:space="0" w:color="auto"/>
              <w:right w:val="single" w:sz="4" w:space="0" w:color="auto"/>
            </w:tcBorders>
            <w:vAlign w:val="center"/>
          </w:tcPr>
          <w:p w14:paraId="56A67716"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171.760,00</w:t>
            </w:r>
          </w:p>
        </w:tc>
      </w:tr>
      <w:tr w:rsidR="00784EDC" w:rsidRPr="001F10C4" w14:paraId="3ACABDDB" w14:textId="77777777" w:rsidTr="0066227C">
        <w:trPr>
          <w:trHeight w:val="324"/>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10A2F43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Aktivnost A700101 Redovna djelatnost JVP-CZP</w:t>
            </w:r>
          </w:p>
        </w:tc>
        <w:tc>
          <w:tcPr>
            <w:tcW w:w="1428" w:type="dxa"/>
            <w:tcBorders>
              <w:top w:val="nil"/>
              <w:left w:val="single" w:sz="4" w:space="0" w:color="auto"/>
              <w:bottom w:val="single" w:sz="4" w:space="0" w:color="auto"/>
              <w:right w:val="single" w:sz="4" w:space="0" w:color="auto"/>
            </w:tcBorders>
            <w:vAlign w:val="center"/>
          </w:tcPr>
          <w:p w14:paraId="567E8A9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109.650,00</w:t>
            </w:r>
          </w:p>
        </w:tc>
        <w:tc>
          <w:tcPr>
            <w:tcW w:w="1735" w:type="dxa"/>
            <w:tcBorders>
              <w:top w:val="nil"/>
              <w:left w:val="nil"/>
              <w:bottom w:val="single" w:sz="4" w:space="0" w:color="auto"/>
              <w:right w:val="single" w:sz="4" w:space="0" w:color="auto"/>
            </w:tcBorders>
            <w:vAlign w:val="center"/>
          </w:tcPr>
          <w:p w14:paraId="4F9687D5"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134.760,00</w:t>
            </w:r>
          </w:p>
        </w:tc>
        <w:tc>
          <w:tcPr>
            <w:tcW w:w="1758" w:type="dxa"/>
            <w:tcBorders>
              <w:top w:val="nil"/>
              <w:left w:val="nil"/>
              <w:bottom w:val="single" w:sz="4" w:space="0" w:color="auto"/>
              <w:right w:val="single" w:sz="4" w:space="0" w:color="auto"/>
            </w:tcBorders>
            <w:vAlign w:val="center"/>
          </w:tcPr>
          <w:p w14:paraId="5CE5E832"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134.760,00</w:t>
            </w:r>
          </w:p>
        </w:tc>
        <w:tc>
          <w:tcPr>
            <w:tcW w:w="1758" w:type="dxa"/>
            <w:tcBorders>
              <w:top w:val="nil"/>
              <w:left w:val="nil"/>
              <w:bottom w:val="single" w:sz="4" w:space="0" w:color="auto"/>
              <w:right w:val="single" w:sz="4" w:space="0" w:color="auto"/>
            </w:tcBorders>
            <w:vAlign w:val="center"/>
          </w:tcPr>
          <w:p w14:paraId="7B099CA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134.760,00</w:t>
            </w:r>
          </w:p>
        </w:tc>
      </w:tr>
      <w:tr w:rsidR="00784EDC" w:rsidRPr="001F10C4" w14:paraId="2A3F79DB" w14:textId="77777777" w:rsidTr="0066227C">
        <w:trPr>
          <w:trHeight w:val="324"/>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0EE24DA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Aktivnost A700102 Redovna djelatnost vatrogasnih zajednica</w:t>
            </w:r>
          </w:p>
        </w:tc>
        <w:tc>
          <w:tcPr>
            <w:tcW w:w="1428" w:type="dxa"/>
            <w:tcBorders>
              <w:top w:val="nil"/>
              <w:left w:val="single" w:sz="4" w:space="0" w:color="auto"/>
              <w:bottom w:val="single" w:sz="4" w:space="0" w:color="auto"/>
              <w:right w:val="single" w:sz="4" w:space="0" w:color="auto"/>
            </w:tcBorders>
            <w:vAlign w:val="center"/>
          </w:tcPr>
          <w:p w14:paraId="1AC9EA5E"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36.610,00</w:t>
            </w:r>
          </w:p>
        </w:tc>
        <w:tc>
          <w:tcPr>
            <w:tcW w:w="1735" w:type="dxa"/>
            <w:tcBorders>
              <w:top w:val="nil"/>
              <w:left w:val="nil"/>
              <w:bottom w:val="single" w:sz="4" w:space="0" w:color="auto"/>
              <w:right w:val="single" w:sz="4" w:space="0" w:color="auto"/>
            </w:tcBorders>
            <w:vAlign w:val="center"/>
          </w:tcPr>
          <w:p w14:paraId="4F30E4CD"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37.000,00</w:t>
            </w:r>
          </w:p>
        </w:tc>
        <w:tc>
          <w:tcPr>
            <w:tcW w:w="1758" w:type="dxa"/>
            <w:tcBorders>
              <w:top w:val="nil"/>
              <w:left w:val="nil"/>
              <w:bottom w:val="single" w:sz="4" w:space="0" w:color="auto"/>
              <w:right w:val="single" w:sz="4" w:space="0" w:color="auto"/>
            </w:tcBorders>
            <w:vAlign w:val="center"/>
          </w:tcPr>
          <w:p w14:paraId="21C65F58"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37.000,00</w:t>
            </w:r>
          </w:p>
        </w:tc>
        <w:tc>
          <w:tcPr>
            <w:tcW w:w="1758" w:type="dxa"/>
            <w:tcBorders>
              <w:top w:val="nil"/>
              <w:left w:val="nil"/>
              <w:bottom w:val="single" w:sz="4" w:space="0" w:color="auto"/>
              <w:right w:val="single" w:sz="4" w:space="0" w:color="auto"/>
            </w:tcBorders>
            <w:vAlign w:val="center"/>
          </w:tcPr>
          <w:p w14:paraId="524488C3"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37.000,00</w:t>
            </w:r>
          </w:p>
        </w:tc>
      </w:tr>
    </w:tbl>
    <w:p w14:paraId="6032984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009C8B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A700101 Redovna djelatnost JVP-CZP</w:t>
      </w:r>
    </w:p>
    <w:tbl>
      <w:tblPr>
        <w:tblStyle w:val="Reetkatablice"/>
        <w:tblW w:w="0" w:type="auto"/>
        <w:jc w:val="center"/>
        <w:tblLook w:val="04A0" w:firstRow="1" w:lastRow="0" w:firstColumn="1" w:lastColumn="0" w:noHBand="0" w:noVBand="1"/>
      </w:tblPr>
      <w:tblGrid>
        <w:gridCol w:w="1519"/>
        <w:gridCol w:w="1464"/>
        <w:gridCol w:w="1483"/>
        <w:gridCol w:w="1491"/>
        <w:gridCol w:w="1484"/>
        <w:gridCol w:w="1484"/>
      </w:tblGrid>
      <w:tr w:rsidR="00784EDC" w:rsidRPr="001F10C4" w14:paraId="6A815D06"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62651EC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C5A37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C17702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A3521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354818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BF9DC2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B7FA24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26C7697C"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7FDAAA4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Isplata tekuće pomoći JVP-CZP</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2C39D1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56D7A6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3FDAA7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581A16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9199DC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4B2693B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1FE7D6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A700102 Redovna djelatnost vatrogasnih zajednica</w:t>
      </w:r>
    </w:p>
    <w:tbl>
      <w:tblPr>
        <w:tblStyle w:val="Reetkatablice"/>
        <w:tblW w:w="0" w:type="auto"/>
        <w:jc w:val="center"/>
        <w:tblLook w:val="04A0" w:firstRow="1" w:lastRow="0" w:firstColumn="1" w:lastColumn="0" w:noHBand="0" w:noVBand="1"/>
      </w:tblPr>
      <w:tblGrid>
        <w:gridCol w:w="1519"/>
        <w:gridCol w:w="1464"/>
        <w:gridCol w:w="1483"/>
        <w:gridCol w:w="1491"/>
        <w:gridCol w:w="1484"/>
        <w:gridCol w:w="1484"/>
      </w:tblGrid>
      <w:tr w:rsidR="00784EDC" w:rsidRPr="001F10C4" w14:paraId="56AD90EF"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3B1D6D5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72F7D6A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8F1B14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B2B0C6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D8848F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0646C1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792D2C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18AB32F3"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5B9DFCE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Isplata tekućih pomoći PVZ</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6FC598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A04471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0127570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D41968E"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839B39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7ACE434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5F7108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2428F2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7002 Civilna zaštita</w:t>
      </w:r>
    </w:p>
    <w:p w14:paraId="4E795DF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115E3E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5FD527B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Ovim programom osiguravaju se sredstva za rad stožera civilne zaštite. </w:t>
      </w:r>
    </w:p>
    <w:p w14:paraId="0F60F7D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6119A1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3C518F7E"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1FFAA985"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6E461780"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sustavu civilne zaštite („Narodne novine“, broj 82/15, 118/18, 31/20, 20/21 i 114/22),</w:t>
      </w:r>
    </w:p>
    <w:p w14:paraId="12006E95"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359EFEF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2FA7B2A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Održavanje i daljnje razvijanje sustava civilne zaštite.</w:t>
      </w:r>
    </w:p>
    <w:p w14:paraId="4F7D8C9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1E87EB4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5F59DBE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1.350,00 eura a raspoređena su na:</w:t>
      </w:r>
    </w:p>
    <w:p w14:paraId="155545D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3643F2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A700201 Redovna djelatnost civilne zaštite</w:t>
      </w:r>
    </w:p>
    <w:p w14:paraId="37D7F8B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nabavu službene, radne i zaštitne obuće i odjeće.</w:t>
      </w:r>
    </w:p>
    <w:p w14:paraId="736E33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1.350,00 eura.</w:t>
      </w:r>
    </w:p>
    <w:tbl>
      <w:tblPr>
        <w:tblStyle w:val="Reetkatablice"/>
        <w:tblW w:w="8857" w:type="dxa"/>
        <w:jc w:val="center"/>
        <w:tblLook w:val="04A0" w:firstRow="1" w:lastRow="0" w:firstColumn="1" w:lastColumn="0" w:noHBand="0" w:noVBand="1"/>
      </w:tblPr>
      <w:tblGrid>
        <w:gridCol w:w="3961"/>
        <w:gridCol w:w="1185"/>
        <w:gridCol w:w="1185"/>
        <w:gridCol w:w="1263"/>
        <w:gridCol w:w="1263"/>
      </w:tblGrid>
      <w:tr w:rsidR="00784EDC" w:rsidRPr="001F10C4" w14:paraId="2B27AAE1" w14:textId="77777777" w:rsidTr="0066227C">
        <w:trPr>
          <w:trHeight w:val="757"/>
          <w:jc w:val="center"/>
        </w:trPr>
        <w:tc>
          <w:tcPr>
            <w:tcW w:w="3961" w:type="dxa"/>
            <w:tcBorders>
              <w:top w:val="single" w:sz="4" w:space="0" w:color="auto"/>
              <w:left w:val="single" w:sz="4" w:space="0" w:color="auto"/>
              <w:bottom w:val="single" w:sz="4" w:space="0" w:color="auto"/>
              <w:right w:val="single" w:sz="4" w:space="0" w:color="auto"/>
            </w:tcBorders>
            <w:vAlign w:val="center"/>
          </w:tcPr>
          <w:p w14:paraId="65B191E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lastRenderedPageBreak/>
              <w:t xml:space="preserve">Naziv </w:t>
            </w:r>
          </w:p>
          <w:p w14:paraId="6837B2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185" w:type="dxa"/>
            <w:tcBorders>
              <w:top w:val="single" w:sz="4" w:space="0" w:color="auto"/>
              <w:left w:val="nil"/>
              <w:bottom w:val="single" w:sz="4" w:space="0" w:color="auto"/>
              <w:right w:val="single" w:sz="4" w:space="0" w:color="auto"/>
            </w:tcBorders>
            <w:vAlign w:val="center"/>
            <w:hideMark/>
          </w:tcPr>
          <w:p w14:paraId="3BC8837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16683C5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185" w:type="dxa"/>
            <w:tcBorders>
              <w:top w:val="single" w:sz="4" w:space="0" w:color="auto"/>
              <w:left w:val="nil"/>
              <w:bottom w:val="single" w:sz="4" w:space="0" w:color="auto"/>
              <w:right w:val="single" w:sz="4" w:space="0" w:color="auto"/>
            </w:tcBorders>
            <w:vAlign w:val="center"/>
          </w:tcPr>
          <w:p w14:paraId="37DF430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0B1B153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2909EF9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D39636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1DA811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3C0EB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365E9676" w14:textId="77777777" w:rsidTr="0066227C">
        <w:trPr>
          <w:trHeight w:val="70"/>
          <w:jc w:val="center"/>
        </w:trPr>
        <w:tc>
          <w:tcPr>
            <w:tcW w:w="3961" w:type="dxa"/>
            <w:tcBorders>
              <w:top w:val="single" w:sz="4" w:space="0" w:color="auto"/>
              <w:left w:val="single" w:sz="4" w:space="0" w:color="auto"/>
              <w:bottom w:val="single" w:sz="4" w:space="0" w:color="auto"/>
              <w:right w:val="single" w:sz="4" w:space="0" w:color="auto"/>
            </w:tcBorders>
            <w:vAlign w:val="center"/>
          </w:tcPr>
          <w:p w14:paraId="2BD3540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1</w:t>
            </w:r>
          </w:p>
        </w:tc>
        <w:tc>
          <w:tcPr>
            <w:tcW w:w="1185" w:type="dxa"/>
            <w:tcBorders>
              <w:top w:val="single" w:sz="4" w:space="0" w:color="auto"/>
              <w:left w:val="single" w:sz="4" w:space="0" w:color="auto"/>
              <w:bottom w:val="single" w:sz="4" w:space="0" w:color="auto"/>
              <w:right w:val="single" w:sz="4" w:space="0" w:color="auto"/>
            </w:tcBorders>
            <w:vAlign w:val="center"/>
          </w:tcPr>
          <w:p w14:paraId="654B65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2</w:t>
            </w:r>
          </w:p>
        </w:tc>
        <w:tc>
          <w:tcPr>
            <w:tcW w:w="1185" w:type="dxa"/>
            <w:tcBorders>
              <w:top w:val="single" w:sz="4" w:space="0" w:color="auto"/>
              <w:left w:val="single" w:sz="4" w:space="0" w:color="auto"/>
              <w:bottom w:val="single" w:sz="4" w:space="0" w:color="auto"/>
              <w:right w:val="single" w:sz="4" w:space="0" w:color="auto"/>
            </w:tcBorders>
            <w:vAlign w:val="center"/>
          </w:tcPr>
          <w:p w14:paraId="1887EB6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3</w:t>
            </w:r>
          </w:p>
        </w:tc>
        <w:tc>
          <w:tcPr>
            <w:tcW w:w="1263" w:type="dxa"/>
            <w:tcBorders>
              <w:top w:val="single" w:sz="4" w:space="0" w:color="auto"/>
              <w:left w:val="single" w:sz="4" w:space="0" w:color="auto"/>
              <w:bottom w:val="single" w:sz="4" w:space="0" w:color="auto"/>
              <w:right w:val="single" w:sz="4" w:space="0" w:color="auto"/>
            </w:tcBorders>
            <w:vAlign w:val="center"/>
          </w:tcPr>
          <w:p w14:paraId="315F5EB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4</w:t>
            </w:r>
          </w:p>
        </w:tc>
        <w:tc>
          <w:tcPr>
            <w:tcW w:w="1263" w:type="dxa"/>
            <w:tcBorders>
              <w:top w:val="single" w:sz="4" w:space="0" w:color="auto"/>
              <w:left w:val="single" w:sz="4" w:space="0" w:color="auto"/>
              <w:bottom w:val="single" w:sz="4" w:space="0" w:color="auto"/>
              <w:right w:val="single" w:sz="4" w:space="0" w:color="auto"/>
            </w:tcBorders>
            <w:vAlign w:val="center"/>
          </w:tcPr>
          <w:p w14:paraId="32C122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5</w:t>
            </w:r>
          </w:p>
        </w:tc>
      </w:tr>
      <w:tr w:rsidR="00784EDC" w:rsidRPr="001F10C4" w14:paraId="111A0BA6" w14:textId="77777777" w:rsidTr="0066227C">
        <w:trPr>
          <w:trHeight w:val="70"/>
          <w:jc w:val="center"/>
        </w:trPr>
        <w:tc>
          <w:tcPr>
            <w:tcW w:w="3961" w:type="dxa"/>
            <w:tcBorders>
              <w:top w:val="single" w:sz="4" w:space="0" w:color="auto"/>
              <w:left w:val="single" w:sz="4" w:space="0" w:color="auto"/>
              <w:bottom w:val="single" w:sz="4" w:space="0" w:color="auto"/>
              <w:right w:val="single" w:sz="4" w:space="0" w:color="auto"/>
            </w:tcBorders>
            <w:vAlign w:val="center"/>
          </w:tcPr>
          <w:p w14:paraId="65BEF2A0"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b/>
                <w:bCs/>
                <w:sz w:val="20"/>
                <w:szCs w:val="20"/>
                <w:lang w:eastAsia="hr-HR"/>
              </w:rPr>
              <w:t>Program 7002 Civilna zaštita</w:t>
            </w:r>
          </w:p>
        </w:tc>
        <w:tc>
          <w:tcPr>
            <w:tcW w:w="1185" w:type="dxa"/>
            <w:tcBorders>
              <w:top w:val="single" w:sz="4" w:space="0" w:color="auto"/>
              <w:left w:val="single" w:sz="4" w:space="0" w:color="auto"/>
              <w:bottom w:val="single" w:sz="4" w:space="0" w:color="auto"/>
              <w:right w:val="single" w:sz="4" w:space="0" w:color="auto"/>
            </w:tcBorders>
            <w:vAlign w:val="center"/>
          </w:tcPr>
          <w:p w14:paraId="696EC215"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c>
          <w:tcPr>
            <w:tcW w:w="1185" w:type="dxa"/>
            <w:tcBorders>
              <w:top w:val="single" w:sz="4" w:space="0" w:color="auto"/>
              <w:left w:val="nil"/>
              <w:bottom w:val="single" w:sz="4" w:space="0" w:color="auto"/>
              <w:right w:val="single" w:sz="4" w:space="0" w:color="auto"/>
            </w:tcBorders>
            <w:vAlign w:val="center"/>
          </w:tcPr>
          <w:p w14:paraId="5918974A"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c>
          <w:tcPr>
            <w:tcW w:w="1263" w:type="dxa"/>
            <w:tcBorders>
              <w:top w:val="single" w:sz="4" w:space="0" w:color="auto"/>
              <w:left w:val="nil"/>
              <w:bottom w:val="single" w:sz="4" w:space="0" w:color="auto"/>
              <w:right w:val="single" w:sz="4" w:space="0" w:color="auto"/>
            </w:tcBorders>
            <w:vAlign w:val="center"/>
          </w:tcPr>
          <w:p w14:paraId="1F70CECC"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c>
          <w:tcPr>
            <w:tcW w:w="1263" w:type="dxa"/>
            <w:tcBorders>
              <w:top w:val="single" w:sz="4" w:space="0" w:color="auto"/>
              <w:left w:val="nil"/>
              <w:bottom w:val="single" w:sz="4" w:space="0" w:color="auto"/>
              <w:right w:val="single" w:sz="4" w:space="0" w:color="auto"/>
            </w:tcBorders>
            <w:vAlign w:val="center"/>
          </w:tcPr>
          <w:p w14:paraId="45BA2494"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r>
      <w:tr w:rsidR="00784EDC" w:rsidRPr="001F10C4" w14:paraId="0110C97D" w14:textId="77777777" w:rsidTr="0066227C">
        <w:trPr>
          <w:trHeight w:val="324"/>
          <w:jc w:val="center"/>
        </w:trPr>
        <w:tc>
          <w:tcPr>
            <w:tcW w:w="3961" w:type="dxa"/>
            <w:tcBorders>
              <w:top w:val="single" w:sz="4" w:space="0" w:color="auto"/>
              <w:left w:val="single" w:sz="4" w:space="0" w:color="auto"/>
              <w:bottom w:val="single" w:sz="4" w:space="0" w:color="auto"/>
              <w:right w:val="single" w:sz="4" w:space="0" w:color="auto"/>
            </w:tcBorders>
            <w:vAlign w:val="center"/>
            <w:hideMark/>
          </w:tcPr>
          <w:p w14:paraId="2F3D968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Aktivnost A700201 Redovna djelatnost civilne zaštite</w:t>
            </w:r>
          </w:p>
        </w:tc>
        <w:tc>
          <w:tcPr>
            <w:tcW w:w="1185" w:type="dxa"/>
            <w:tcBorders>
              <w:top w:val="nil"/>
              <w:left w:val="single" w:sz="4" w:space="0" w:color="auto"/>
              <w:bottom w:val="single" w:sz="4" w:space="0" w:color="auto"/>
              <w:right w:val="single" w:sz="4" w:space="0" w:color="auto"/>
            </w:tcBorders>
            <w:vAlign w:val="center"/>
            <w:hideMark/>
          </w:tcPr>
          <w:p w14:paraId="68C48DD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c>
          <w:tcPr>
            <w:tcW w:w="1185" w:type="dxa"/>
            <w:tcBorders>
              <w:top w:val="nil"/>
              <w:left w:val="nil"/>
              <w:bottom w:val="single" w:sz="4" w:space="0" w:color="auto"/>
              <w:right w:val="single" w:sz="4" w:space="0" w:color="auto"/>
            </w:tcBorders>
            <w:vAlign w:val="center"/>
            <w:hideMark/>
          </w:tcPr>
          <w:p w14:paraId="5783227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c>
          <w:tcPr>
            <w:tcW w:w="1263" w:type="dxa"/>
            <w:tcBorders>
              <w:top w:val="nil"/>
              <w:left w:val="nil"/>
              <w:bottom w:val="single" w:sz="4" w:space="0" w:color="auto"/>
              <w:right w:val="single" w:sz="4" w:space="0" w:color="auto"/>
            </w:tcBorders>
            <w:vAlign w:val="center"/>
            <w:hideMark/>
          </w:tcPr>
          <w:p w14:paraId="5CCD03A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c>
          <w:tcPr>
            <w:tcW w:w="1263" w:type="dxa"/>
            <w:tcBorders>
              <w:top w:val="nil"/>
              <w:left w:val="nil"/>
              <w:bottom w:val="single" w:sz="4" w:space="0" w:color="auto"/>
              <w:right w:val="single" w:sz="4" w:space="0" w:color="auto"/>
            </w:tcBorders>
            <w:vAlign w:val="center"/>
            <w:hideMark/>
          </w:tcPr>
          <w:p w14:paraId="4011AC6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r>
    </w:tbl>
    <w:p w14:paraId="7C0E657F" w14:textId="77777777" w:rsidR="00784EDC" w:rsidRPr="001F10C4" w:rsidRDefault="00784EDC" w:rsidP="00784EDC">
      <w:pPr>
        <w:autoSpaceDE w:val="0"/>
        <w:autoSpaceDN w:val="0"/>
        <w:adjustRightInd w:val="0"/>
        <w:spacing w:after="0" w:line="240" w:lineRule="auto"/>
        <w:jc w:val="both"/>
        <w:rPr>
          <w:rFonts w:ascii="Times New Roman" w:hAnsi="Times New Roman" w:cs="Times New Roman"/>
        </w:rPr>
      </w:pPr>
    </w:p>
    <w:p w14:paraId="4F58B5F8" w14:textId="77777777" w:rsidR="00784EDC" w:rsidRPr="001F10C4" w:rsidRDefault="00784EDC" w:rsidP="00784EDC">
      <w:pPr>
        <w:autoSpaceDE w:val="0"/>
        <w:autoSpaceDN w:val="0"/>
        <w:adjustRightInd w:val="0"/>
        <w:spacing w:after="0" w:line="240" w:lineRule="auto"/>
        <w:jc w:val="both"/>
        <w:rPr>
          <w:rFonts w:ascii="Times New Roman" w:hAnsi="Times New Roman" w:cs="Times New Roman"/>
          <w:sz w:val="24"/>
          <w:szCs w:val="24"/>
        </w:rPr>
      </w:pPr>
      <w:r w:rsidRPr="001F10C4">
        <w:rPr>
          <w:rFonts w:ascii="Times New Roman" w:hAnsi="Times New Roman" w:cs="Times New Roman"/>
          <w:sz w:val="24"/>
          <w:szCs w:val="24"/>
        </w:rPr>
        <w:t>Aktivnost A700201 Redovna djelatnost civilne zaštite</w:t>
      </w:r>
    </w:p>
    <w:tbl>
      <w:tblPr>
        <w:tblStyle w:val="Reetkatablice"/>
        <w:tblW w:w="0" w:type="auto"/>
        <w:jc w:val="center"/>
        <w:tblLook w:val="04A0" w:firstRow="1" w:lastRow="0" w:firstColumn="1" w:lastColumn="0" w:noHBand="0" w:noVBand="1"/>
      </w:tblPr>
      <w:tblGrid>
        <w:gridCol w:w="1519"/>
        <w:gridCol w:w="1464"/>
        <w:gridCol w:w="1483"/>
        <w:gridCol w:w="1491"/>
        <w:gridCol w:w="1484"/>
        <w:gridCol w:w="1484"/>
      </w:tblGrid>
      <w:tr w:rsidR="00784EDC" w:rsidRPr="001F10C4" w14:paraId="08915D66"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1949C1A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Pokazatelji rezultata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3D965C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C5B6C5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A58035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D853A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0B254A6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0A36CC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5E5CC9" w14:paraId="2749D6DA"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4BB8C7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Isplata sredstava radi nabave službene, radne i zaštitne odjeće i obuće</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ACF407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BE8A1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68C1CE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83ED91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E1A054A" w14:textId="77777777" w:rsidR="00784EDC" w:rsidRPr="005E5CC9"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3B7515CD"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87C6E80"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E9EAF3E"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1AC5579"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8EE7F8A"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2DB8C738"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F80A9F7"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51F3274"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423319D"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770DC2D"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0857D0C7"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94A8A58"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A87B40F"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083317B"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D61F013"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25EBBB7"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152F5539"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17C1E18F"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3942CAE"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6BAAED3"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sectPr w:rsidR="00785333" w:rsidSect="00F069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86E1" w14:textId="77777777" w:rsidR="00EC40CC" w:rsidRDefault="00EC40CC">
      <w:pPr>
        <w:spacing w:after="0" w:line="240" w:lineRule="auto"/>
      </w:pPr>
      <w:r>
        <w:separator/>
      </w:r>
    </w:p>
  </w:endnote>
  <w:endnote w:type="continuationSeparator" w:id="0">
    <w:p w14:paraId="44FC4D0F" w14:textId="77777777" w:rsidR="00EC40CC" w:rsidRDefault="00EC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auto"/>
    <w:pitch w:val="variable"/>
    <w:sig w:usb0="00000287" w:usb1="000000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C4A5" w14:textId="77777777" w:rsidR="00EC40CC" w:rsidRDefault="00EC40CC">
      <w:pPr>
        <w:spacing w:after="0" w:line="240" w:lineRule="auto"/>
      </w:pPr>
      <w:r>
        <w:separator/>
      </w:r>
    </w:p>
  </w:footnote>
  <w:footnote w:type="continuationSeparator" w:id="0">
    <w:p w14:paraId="100CE592" w14:textId="77777777" w:rsidR="00EC40CC" w:rsidRDefault="00EC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BB4D" w14:textId="77777777" w:rsidR="00665D04" w:rsidRDefault="005F7609">
    <w:pPr>
      <w:pStyle w:val="Zaglavlje"/>
      <w:tabs>
        <w:tab w:val="clear" w:pos="4536"/>
        <w:tab w:val="clear" w:pos="9072"/>
        <w:tab w:val="left" w:pos="21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81D"/>
    <w:multiLevelType w:val="hybridMultilevel"/>
    <w:tmpl w:val="7D989124"/>
    <w:lvl w:ilvl="0" w:tplc="15F4B5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0E6661"/>
    <w:multiLevelType w:val="hybridMultilevel"/>
    <w:tmpl w:val="B9A2280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CC0349"/>
    <w:multiLevelType w:val="hybridMultilevel"/>
    <w:tmpl w:val="7D92DEDA"/>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A41F0A"/>
    <w:multiLevelType w:val="hybridMultilevel"/>
    <w:tmpl w:val="AF001CEC"/>
    <w:lvl w:ilvl="0" w:tplc="3C82A6C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B02CD9"/>
    <w:multiLevelType w:val="hybridMultilevel"/>
    <w:tmpl w:val="D2744AA6"/>
    <w:lvl w:ilvl="0" w:tplc="31E4444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CC7806"/>
    <w:multiLevelType w:val="multilevel"/>
    <w:tmpl w:val="041A001F"/>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811AF0"/>
    <w:multiLevelType w:val="hybridMultilevel"/>
    <w:tmpl w:val="30E054C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EF7E63"/>
    <w:multiLevelType w:val="hybridMultilevel"/>
    <w:tmpl w:val="F0D262D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37B5A76"/>
    <w:multiLevelType w:val="hybridMultilevel"/>
    <w:tmpl w:val="42ECBF34"/>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CF589E"/>
    <w:multiLevelType w:val="hybridMultilevel"/>
    <w:tmpl w:val="BF5A7134"/>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2621BE"/>
    <w:multiLevelType w:val="hybridMultilevel"/>
    <w:tmpl w:val="6E623F7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25F8E"/>
    <w:multiLevelType w:val="hybridMultilevel"/>
    <w:tmpl w:val="035AE8D4"/>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3005C1"/>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463592"/>
    <w:multiLevelType w:val="hybridMultilevel"/>
    <w:tmpl w:val="D8BA0DDE"/>
    <w:lvl w:ilvl="0" w:tplc="B70244EE">
      <w:start w:val="2"/>
      <w:numFmt w:val="bullet"/>
      <w:lvlText w:val="-"/>
      <w:lvlJc w:val="left"/>
      <w:pPr>
        <w:ind w:left="720" w:hanging="360"/>
      </w:pPr>
      <w:rPr>
        <w:rFonts w:ascii="Times New Roman" w:eastAsia="SymbolM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5E790E"/>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E81F3C"/>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AD03CF"/>
    <w:multiLevelType w:val="hybridMultilevel"/>
    <w:tmpl w:val="8D1833A8"/>
    <w:lvl w:ilvl="0" w:tplc="E70C3B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FB43AF"/>
    <w:multiLevelType w:val="hybridMultilevel"/>
    <w:tmpl w:val="AEBCF578"/>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8742FB"/>
    <w:multiLevelType w:val="hybridMultilevel"/>
    <w:tmpl w:val="7A84983A"/>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33E5A8B"/>
    <w:multiLevelType w:val="hybridMultilevel"/>
    <w:tmpl w:val="068C9750"/>
    <w:lvl w:ilvl="0" w:tplc="E488CC88">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AB02B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C231C2"/>
    <w:multiLevelType w:val="hybridMultilevel"/>
    <w:tmpl w:val="425E613A"/>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CD4030"/>
    <w:multiLevelType w:val="multilevel"/>
    <w:tmpl w:val="041A001F"/>
    <w:numStyleLink w:val="Stil1"/>
  </w:abstractNum>
  <w:abstractNum w:abstractNumId="23" w15:restartNumberingAfterBreak="0">
    <w:nsid w:val="59107324"/>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EB3D08"/>
    <w:multiLevelType w:val="hybridMultilevel"/>
    <w:tmpl w:val="4A76162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64712E"/>
    <w:multiLevelType w:val="hybridMultilevel"/>
    <w:tmpl w:val="0E5E9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4D629CD"/>
    <w:multiLevelType w:val="hybridMultilevel"/>
    <w:tmpl w:val="26D65660"/>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BD54FE"/>
    <w:multiLevelType w:val="hybridMultilevel"/>
    <w:tmpl w:val="612A1A5C"/>
    <w:lvl w:ilvl="0" w:tplc="7B200CDC">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B97DAA"/>
    <w:multiLevelType w:val="hybridMultilevel"/>
    <w:tmpl w:val="4F526ACA"/>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FB6ABF"/>
    <w:multiLevelType w:val="hybridMultilevel"/>
    <w:tmpl w:val="01545AE8"/>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6D32B2"/>
    <w:multiLevelType w:val="hybridMultilevel"/>
    <w:tmpl w:val="0E16C862"/>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F95AFA"/>
    <w:multiLevelType w:val="multilevel"/>
    <w:tmpl w:val="DA7C5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8B337C2"/>
    <w:multiLevelType w:val="hybridMultilevel"/>
    <w:tmpl w:val="CEFAF934"/>
    <w:lvl w:ilvl="0" w:tplc="5E7C108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4942A9"/>
    <w:multiLevelType w:val="hybridMultilevel"/>
    <w:tmpl w:val="2C5C43B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B694AD8"/>
    <w:multiLevelType w:val="hybridMultilevel"/>
    <w:tmpl w:val="E98AE61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735176"/>
    <w:multiLevelType w:val="hybridMultilevel"/>
    <w:tmpl w:val="C4E88244"/>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1354517">
    <w:abstractNumId w:val="27"/>
  </w:num>
  <w:num w:numId="2" w16cid:durableId="1279222377">
    <w:abstractNumId w:val="26"/>
  </w:num>
  <w:num w:numId="3" w16cid:durableId="367143958">
    <w:abstractNumId w:val="28"/>
  </w:num>
  <w:num w:numId="4" w16cid:durableId="648479137">
    <w:abstractNumId w:val="11"/>
  </w:num>
  <w:num w:numId="5" w16cid:durableId="474447533">
    <w:abstractNumId w:val="6"/>
  </w:num>
  <w:num w:numId="6" w16cid:durableId="1646199655">
    <w:abstractNumId w:val="18"/>
  </w:num>
  <w:num w:numId="7" w16cid:durableId="368653132">
    <w:abstractNumId w:val="23"/>
  </w:num>
  <w:num w:numId="8" w16cid:durableId="1471093981">
    <w:abstractNumId w:val="12"/>
  </w:num>
  <w:num w:numId="9" w16cid:durableId="967978541">
    <w:abstractNumId w:val="15"/>
  </w:num>
  <w:num w:numId="10" w16cid:durableId="157968154">
    <w:abstractNumId w:val="5"/>
  </w:num>
  <w:num w:numId="11" w16cid:durableId="272367871">
    <w:abstractNumId w:val="22"/>
  </w:num>
  <w:num w:numId="12" w16cid:durableId="2047097184">
    <w:abstractNumId w:val="7"/>
  </w:num>
  <w:num w:numId="13" w16cid:durableId="567612279">
    <w:abstractNumId w:val="16"/>
  </w:num>
  <w:num w:numId="14" w16cid:durableId="532152892">
    <w:abstractNumId w:val="4"/>
  </w:num>
  <w:num w:numId="15" w16cid:durableId="1773865161">
    <w:abstractNumId w:val="14"/>
  </w:num>
  <w:num w:numId="16" w16cid:durableId="70931533">
    <w:abstractNumId w:val="8"/>
  </w:num>
  <w:num w:numId="17" w16cid:durableId="1181969359">
    <w:abstractNumId w:val="2"/>
  </w:num>
  <w:num w:numId="18" w16cid:durableId="706298463">
    <w:abstractNumId w:val="25"/>
  </w:num>
  <w:num w:numId="19" w16cid:durableId="1461268827">
    <w:abstractNumId w:val="10"/>
  </w:num>
  <w:num w:numId="20" w16cid:durableId="1352148025">
    <w:abstractNumId w:val="1"/>
  </w:num>
  <w:num w:numId="21" w16cid:durableId="552035402">
    <w:abstractNumId w:val="32"/>
  </w:num>
  <w:num w:numId="22" w16cid:durableId="853804863">
    <w:abstractNumId w:val="0"/>
  </w:num>
  <w:num w:numId="23" w16cid:durableId="1325012551">
    <w:abstractNumId w:val="34"/>
  </w:num>
  <w:num w:numId="24" w16cid:durableId="1643386198">
    <w:abstractNumId w:val="29"/>
  </w:num>
  <w:num w:numId="25" w16cid:durableId="1780637135">
    <w:abstractNumId w:val="13"/>
  </w:num>
  <w:num w:numId="26" w16cid:durableId="542712410">
    <w:abstractNumId w:val="24"/>
  </w:num>
  <w:num w:numId="27" w16cid:durableId="1399980919">
    <w:abstractNumId w:val="21"/>
  </w:num>
  <w:num w:numId="28" w16cid:durableId="895822246">
    <w:abstractNumId w:val="35"/>
  </w:num>
  <w:num w:numId="29" w16cid:durableId="1883050935">
    <w:abstractNumId w:val="9"/>
  </w:num>
  <w:num w:numId="30" w16cid:durableId="570314661">
    <w:abstractNumId w:val="30"/>
  </w:num>
  <w:num w:numId="31" w16cid:durableId="264506096">
    <w:abstractNumId w:val="33"/>
  </w:num>
  <w:num w:numId="32" w16cid:durableId="424613852">
    <w:abstractNumId w:val="17"/>
  </w:num>
  <w:num w:numId="33" w16cid:durableId="1918053571">
    <w:abstractNumId w:val="3"/>
  </w:num>
  <w:num w:numId="34" w16cid:durableId="725689770">
    <w:abstractNumId w:val="14"/>
  </w:num>
  <w:num w:numId="35" w16cid:durableId="1475485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959352">
    <w:abstractNumId w:val="20"/>
  </w:num>
  <w:num w:numId="37" w16cid:durableId="1946037693">
    <w:abstractNumId w:val="19"/>
  </w:num>
  <w:num w:numId="38" w16cid:durableId="282731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015676">
    <w:abstractNumId w:val="8"/>
  </w:num>
  <w:num w:numId="40" w16cid:durableId="451630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2675103">
    <w:abstractNumId w:val="10"/>
  </w:num>
  <w:num w:numId="42" w16cid:durableId="2054453954">
    <w:abstractNumId w:val="1"/>
  </w:num>
  <w:num w:numId="43" w16cid:durableId="1807887759">
    <w:abstractNumId w:val="34"/>
  </w:num>
  <w:num w:numId="44" w16cid:durableId="145844745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94559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04"/>
    <w:rsid w:val="00004865"/>
    <w:rsid w:val="00004C9B"/>
    <w:rsid w:val="00021987"/>
    <w:rsid w:val="00026467"/>
    <w:rsid w:val="00027017"/>
    <w:rsid w:val="00027F68"/>
    <w:rsid w:val="00032029"/>
    <w:rsid w:val="00033B5A"/>
    <w:rsid w:val="00035584"/>
    <w:rsid w:val="0003720B"/>
    <w:rsid w:val="000428AC"/>
    <w:rsid w:val="00051E72"/>
    <w:rsid w:val="00052B2C"/>
    <w:rsid w:val="000535D2"/>
    <w:rsid w:val="00053B8E"/>
    <w:rsid w:val="00057117"/>
    <w:rsid w:val="00062715"/>
    <w:rsid w:val="00063821"/>
    <w:rsid w:val="000639A3"/>
    <w:rsid w:val="00082F2F"/>
    <w:rsid w:val="00084812"/>
    <w:rsid w:val="000854FB"/>
    <w:rsid w:val="000946EB"/>
    <w:rsid w:val="00094F45"/>
    <w:rsid w:val="000A0C56"/>
    <w:rsid w:val="000A2637"/>
    <w:rsid w:val="000A37A2"/>
    <w:rsid w:val="000A3D1E"/>
    <w:rsid w:val="000A5288"/>
    <w:rsid w:val="000A6A46"/>
    <w:rsid w:val="000B0E33"/>
    <w:rsid w:val="000B22ED"/>
    <w:rsid w:val="000B5C41"/>
    <w:rsid w:val="000C0ACC"/>
    <w:rsid w:val="000C0C96"/>
    <w:rsid w:val="000C6032"/>
    <w:rsid w:val="000C7660"/>
    <w:rsid w:val="000D2438"/>
    <w:rsid w:val="000D2827"/>
    <w:rsid w:val="000D2BA5"/>
    <w:rsid w:val="000D5EE1"/>
    <w:rsid w:val="000D759D"/>
    <w:rsid w:val="000D785C"/>
    <w:rsid w:val="000E48D9"/>
    <w:rsid w:val="000E5D3C"/>
    <w:rsid w:val="000E5FC1"/>
    <w:rsid w:val="000E6AC1"/>
    <w:rsid w:val="000F25DC"/>
    <w:rsid w:val="000F42AB"/>
    <w:rsid w:val="000F6BAA"/>
    <w:rsid w:val="000F6DA3"/>
    <w:rsid w:val="000F793D"/>
    <w:rsid w:val="00100354"/>
    <w:rsid w:val="00100DBF"/>
    <w:rsid w:val="001016BE"/>
    <w:rsid w:val="00110364"/>
    <w:rsid w:val="00111DB2"/>
    <w:rsid w:val="00112391"/>
    <w:rsid w:val="0011374F"/>
    <w:rsid w:val="00116AD2"/>
    <w:rsid w:val="00121AE1"/>
    <w:rsid w:val="00123735"/>
    <w:rsid w:val="001248E1"/>
    <w:rsid w:val="001311D0"/>
    <w:rsid w:val="00132727"/>
    <w:rsid w:val="00137BB5"/>
    <w:rsid w:val="00140307"/>
    <w:rsid w:val="0014072A"/>
    <w:rsid w:val="0014246E"/>
    <w:rsid w:val="00145BB8"/>
    <w:rsid w:val="0014682A"/>
    <w:rsid w:val="00147FA9"/>
    <w:rsid w:val="00150AD6"/>
    <w:rsid w:val="00152D9D"/>
    <w:rsid w:val="00163238"/>
    <w:rsid w:val="0016630B"/>
    <w:rsid w:val="00167685"/>
    <w:rsid w:val="001700B2"/>
    <w:rsid w:val="001706C9"/>
    <w:rsid w:val="001743A2"/>
    <w:rsid w:val="00186768"/>
    <w:rsid w:val="001904E4"/>
    <w:rsid w:val="00190FD6"/>
    <w:rsid w:val="00192823"/>
    <w:rsid w:val="00196056"/>
    <w:rsid w:val="00197FD4"/>
    <w:rsid w:val="001A0447"/>
    <w:rsid w:val="001A3BEC"/>
    <w:rsid w:val="001B0C68"/>
    <w:rsid w:val="001B0F7F"/>
    <w:rsid w:val="001B4241"/>
    <w:rsid w:val="001C5B2D"/>
    <w:rsid w:val="001C72D6"/>
    <w:rsid w:val="001D33D6"/>
    <w:rsid w:val="001D5DCE"/>
    <w:rsid w:val="001E2BEF"/>
    <w:rsid w:val="001E2C1D"/>
    <w:rsid w:val="001F1844"/>
    <w:rsid w:val="001F3ACB"/>
    <w:rsid w:val="00206C31"/>
    <w:rsid w:val="00212D1C"/>
    <w:rsid w:val="002215FF"/>
    <w:rsid w:val="0022729B"/>
    <w:rsid w:val="002302BB"/>
    <w:rsid w:val="00230AF3"/>
    <w:rsid w:val="002322EF"/>
    <w:rsid w:val="00235E20"/>
    <w:rsid w:val="00236FA3"/>
    <w:rsid w:val="00237EC8"/>
    <w:rsid w:val="00241285"/>
    <w:rsid w:val="00242B48"/>
    <w:rsid w:val="002449A7"/>
    <w:rsid w:val="002577DD"/>
    <w:rsid w:val="00264AB9"/>
    <w:rsid w:val="00272AE7"/>
    <w:rsid w:val="00272B13"/>
    <w:rsid w:val="00273F10"/>
    <w:rsid w:val="00274694"/>
    <w:rsid w:val="0027478F"/>
    <w:rsid w:val="00276B9D"/>
    <w:rsid w:val="00282DD4"/>
    <w:rsid w:val="00286D70"/>
    <w:rsid w:val="002A0A5C"/>
    <w:rsid w:val="002A23C5"/>
    <w:rsid w:val="002A4D9F"/>
    <w:rsid w:val="002B1275"/>
    <w:rsid w:val="002B4C9D"/>
    <w:rsid w:val="002C0EAA"/>
    <w:rsid w:val="002C36FD"/>
    <w:rsid w:val="002C5471"/>
    <w:rsid w:val="002C5F65"/>
    <w:rsid w:val="002C78D5"/>
    <w:rsid w:val="002C795F"/>
    <w:rsid w:val="002D0761"/>
    <w:rsid w:val="002D63C3"/>
    <w:rsid w:val="002D6C4F"/>
    <w:rsid w:val="002D6DB7"/>
    <w:rsid w:val="002D71CD"/>
    <w:rsid w:val="002E4ADE"/>
    <w:rsid w:val="002E4AF7"/>
    <w:rsid w:val="002E7580"/>
    <w:rsid w:val="002E7E94"/>
    <w:rsid w:val="002F5D41"/>
    <w:rsid w:val="002F619C"/>
    <w:rsid w:val="002F6679"/>
    <w:rsid w:val="00313815"/>
    <w:rsid w:val="00314429"/>
    <w:rsid w:val="003156DB"/>
    <w:rsid w:val="003214CB"/>
    <w:rsid w:val="00321B50"/>
    <w:rsid w:val="003229B7"/>
    <w:rsid w:val="00325F62"/>
    <w:rsid w:val="00326094"/>
    <w:rsid w:val="00327148"/>
    <w:rsid w:val="00327A76"/>
    <w:rsid w:val="003300C2"/>
    <w:rsid w:val="00333F7E"/>
    <w:rsid w:val="003360E1"/>
    <w:rsid w:val="003362E8"/>
    <w:rsid w:val="00340A33"/>
    <w:rsid w:val="0034345F"/>
    <w:rsid w:val="00345BD0"/>
    <w:rsid w:val="00347034"/>
    <w:rsid w:val="00354C0C"/>
    <w:rsid w:val="00354F64"/>
    <w:rsid w:val="003575C2"/>
    <w:rsid w:val="003650F1"/>
    <w:rsid w:val="0036661F"/>
    <w:rsid w:val="00367790"/>
    <w:rsid w:val="0037346B"/>
    <w:rsid w:val="00377EC8"/>
    <w:rsid w:val="00381D59"/>
    <w:rsid w:val="00382678"/>
    <w:rsid w:val="0038347A"/>
    <w:rsid w:val="00390345"/>
    <w:rsid w:val="0039364D"/>
    <w:rsid w:val="003979DD"/>
    <w:rsid w:val="00397B95"/>
    <w:rsid w:val="003A2A01"/>
    <w:rsid w:val="003A7CEA"/>
    <w:rsid w:val="003B3B69"/>
    <w:rsid w:val="003B5162"/>
    <w:rsid w:val="003B6D1D"/>
    <w:rsid w:val="003B7594"/>
    <w:rsid w:val="003C019B"/>
    <w:rsid w:val="003C63DD"/>
    <w:rsid w:val="003D466E"/>
    <w:rsid w:val="003D5838"/>
    <w:rsid w:val="003D6444"/>
    <w:rsid w:val="003E1E16"/>
    <w:rsid w:val="003E2025"/>
    <w:rsid w:val="003E4C20"/>
    <w:rsid w:val="003E5496"/>
    <w:rsid w:val="003E5814"/>
    <w:rsid w:val="003F6F88"/>
    <w:rsid w:val="003F7332"/>
    <w:rsid w:val="004125D7"/>
    <w:rsid w:val="0041369E"/>
    <w:rsid w:val="004165FA"/>
    <w:rsid w:val="00425AD4"/>
    <w:rsid w:val="00426C2B"/>
    <w:rsid w:val="00433638"/>
    <w:rsid w:val="00434981"/>
    <w:rsid w:val="004506CE"/>
    <w:rsid w:val="00450A07"/>
    <w:rsid w:val="00450CCA"/>
    <w:rsid w:val="004526CF"/>
    <w:rsid w:val="00452B95"/>
    <w:rsid w:val="00456A42"/>
    <w:rsid w:val="00463E30"/>
    <w:rsid w:val="004677EC"/>
    <w:rsid w:val="004732CD"/>
    <w:rsid w:val="004842CC"/>
    <w:rsid w:val="00486260"/>
    <w:rsid w:val="00486AFE"/>
    <w:rsid w:val="00495434"/>
    <w:rsid w:val="004A22AA"/>
    <w:rsid w:val="004A6191"/>
    <w:rsid w:val="004B0F6C"/>
    <w:rsid w:val="004B2640"/>
    <w:rsid w:val="004B3ECE"/>
    <w:rsid w:val="004B575B"/>
    <w:rsid w:val="004B7C37"/>
    <w:rsid w:val="004C17E5"/>
    <w:rsid w:val="004C3B69"/>
    <w:rsid w:val="004D0207"/>
    <w:rsid w:val="004D3EE5"/>
    <w:rsid w:val="004E117C"/>
    <w:rsid w:val="004E119E"/>
    <w:rsid w:val="004E63C0"/>
    <w:rsid w:val="004F0501"/>
    <w:rsid w:val="004F6E15"/>
    <w:rsid w:val="00501150"/>
    <w:rsid w:val="00506A81"/>
    <w:rsid w:val="00506C80"/>
    <w:rsid w:val="00515A57"/>
    <w:rsid w:val="00521EFD"/>
    <w:rsid w:val="0052271F"/>
    <w:rsid w:val="00523939"/>
    <w:rsid w:val="00523A21"/>
    <w:rsid w:val="00524467"/>
    <w:rsid w:val="00534AA3"/>
    <w:rsid w:val="00534D73"/>
    <w:rsid w:val="00537A3D"/>
    <w:rsid w:val="00545B0E"/>
    <w:rsid w:val="005543C4"/>
    <w:rsid w:val="005625BE"/>
    <w:rsid w:val="00563E3A"/>
    <w:rsid w:val="00566315"/>
    <w:rsid w:val="005736D4"/>
    <w:rsid w:val="00573C75"/>
    <w:rsid w:val="00577D5D"/>
    <w:rsid w:val="0058081B"/>
    <w:rsid w:val="00584BA5"/>
    <w:rsid w:val="00586198"/>
    <w:rsid w:val="00586790"/>
    <w:rsid w:val="00591594"/>
    <w:rsid w:val="00594514"/>
    <w:rsid w:val="00597FF1"/>
    <w:rsid w:val="005A0E34"/>
    <w:rsid w:val="005A11FB"/>
    <w:rsid w:val="005A1577"/>
    <w:rsid w:val="005A1EEC"/>
    <w:rsid w:val="005A1FE3"/>
    <w:rsid w:val="005A5A58"/>
    <w:rsid w:val="005A7D03"/>
    <w:rsid w:val="005B3B68"/>
    <w:rsid w:val="005B46B9"/>
    <w:rsid w:val="005B6767"/>
    <w:rsid w:val="005B7008"/>
    <w:rsid w:val="005B7638"/>
    <w:rsid w:val="005C4AE0"/>
    <w:rsid w:val="005C6B1D"/>
    <w:rsid w:val="005D0703"/>
    <w:rsid w:val="005D5912"/>
    <w:rsid w:val="005E4F0A"/>
    <w:rsid w:val="005E5CC9"/>
    <w:rsid w:val="005F28BC"/>
    <w:rsid w:val="005F7609"/>
    <w:rsid w:val="006076A7"/>
    <w:rsid w:val="00610EBA"/>
    <w:rsid w:val="00611859"/>
    <w:rsid w:val="00624723"/>
    <w:rsid w:val="00625646"/>
    <w:rsid w:val="0062666D"/>
    <w:rsid w:val="00633A1D"/>
    <w:rsid w:val="00633D70"/>
    <w:rsid w:val="0064488D"/>
    <w:rsid w:val="00646B4B"/>
    <w:rsid w:val="0065008D"/>
    <w:rsid w:val="00656FB5"/>
    <w:rsid w:val="00657F7F"/>
    <w:rsid w:val="006655CB"/>
    <w:rsid w:val="00665D04"/>
    <w:rsid w:val="00673C6A"/>
    <w:rsid w:val="006779C8"/>
    <w:rsid w:val="006812E4"/>
    <w:rsid w:val="00682D4C"/>
    <w:rsid w:val="0068580B"/>
    <w:rsid w:val="00693DFF"/>
    <w:rsid w:val="006A00DD"/>
    <w:rsid w:val="006A63E6"/>
    <w:rsid w:val="006A7A43"/>
    <w:rsid w:val="006B2A73"/>
    <w:rsid w:val="006C4E6F"/>
    <w:rsid w:val="006D14BD"/>
    <w:rsid w:val="006D4BC6"/>
    <w:rsid w:val="006E1E35"/>
    <w:rsid w:val="006E23EC"/>
    <w:rsid w:val="006E2A6D"/>
    <w:rsid w:val="006E4ACB"/>
    <w:rsid w:val="006F37B8"/>
    <w:rsid w:val="006F6321"/>
    <w:rsid w:val="0070004D"/>
    <w:rsid w:val="0070149E"/>
    <w:rsid w:val="00702139"/>
    <w:rsid w:val="00702725"/>
    <w:rsid w:val="00702A9C"/>
    <w:rsid w:val="0070788B"/>
    <w:rsid w:val="0071012F"/>
    <w:rsid w:val="00711CE4"/>
    <w:rsid w:val="00714216"/>
    <w:rsid w:val="0072107A"/>
    <w:rsid w:val="00722B46"/>
    <w:rsid w:val="0072368B"/>
    <w:rsid w:val="00723A39"/>
    <w:rsid w:val="00724127"/>
    <w:rsid w:val="00724B7D"/>
    <w:rsid w:val="00725E6B"/>
    <w:rsid w:val="007264C2"/>
    <w:rsid w:val="00730CBF"/>
    <w:rsid w:val="007318F9"/>
    <w:rsid w:val="0073268F"/>
    <w:rsid w:val="00741CFF"/>
    <w:rsid w:val="00742DFF"/>
    <w:rsid w:val="007471A1"/>
    <w:rsid w:val="0075450D"/>
    <w:rsid w:val="00757CCC"/>
    <w:rsid w:val="00760BB2"/>
    <w:rsid w:val="00761AFA"/>
    <w:rsid w:val="00761B6F"/>
    <w:rsid w:val="0076590D"/>
    <w:rsid w:val="0077123F"/>
    <w:rsid w:val="0077141A"/>
    <w:rsid w:val="00773345"/>
    <w:rsid w:val="00784EDC"/>
    <w:rsid w:val="00785333"/>
    <w:rsid w:val="00785FCC"/>
    <w:rsid w:val="007869E1"/>
    <w:rsid w:val="007915CD"/>
    <w:rsid w:val="0079622D"/>
    <w:rsid w:val="0079725D"/>
    <w:rsid w:val="007A065D"/>
    <w:rsid w:val="007A30E2"/>
    <w:rsid w:val="007A582B"/>
    <w:rsid w:val="007A7210"/>
    <w:rsid w:val="007B64C6"/>
    <w:rsid w:val="007B76E2"/>
    <w:rsid w:val="007C63FD"/>
    <w:rsid w:val="007C68A8"/>
    <w:rsid w:val="007D2FF1"/>
    <w:rsid w:val="007D43C3"/>
    <w:rsid w:val="007D7061"/>
    <w:rsid w:val="007E467D"/>
    <w:rsid w:val="007E4EBD"/>
    <w:rsid w:val="007E53DA"/>
    <w:rsid w:val="007F1F91"/>
    <w:rsid w:val="007F3676"/>
    <w:rsid w:val="007F59FC"/>
    <w:rsid w:val="00800F06"/>
    <w:rsid w:val="00801491"/>
    <w:rsid w:val="00802863"/>
    <w:rsid w:val="008132AF"/>
    <w:rsid w:val="00813C6E"/>
    <w:rsid w:val="00815705"/>
    <w:rsid w:val="008165AB"/>
    <w:rsid w:val="00826438"/>
    <w:rsid w:val="00826A33"/>
    <w:rsid w:val="0083061A"/>
    <w:rsid w:val="00831AC6"/>
    <w:rsid w:val="008325FC"/>
    <w:rsid w:val="0083590B"/>
    <w:rsid w:val="00842D89"/>
    <w:rsid w:val="00844205"/>
    <w:rsid w:val="00844367"/>
    <w:rsid w:val="008443D2"/>
    <w:rsid w:val="00845D16"/>
    <w:rsid w:val="00846830"/>
    <w:rsid w:val="008502BC"/>
    <w:rsid w:val="00855075"/>
    <w:rsid w:val="00855B10"/>
    <w:rsid w:val="00856E73"/>
    <w:rsid w:val="00857239"/>
    <w:rsid w:val="008618E9"/>
    <w:rsid w:val="00862E22"/>
    <w:rsid w:val="00864701"/>
    <w:rsid w:val="008764C5"/>
    <w:rsid w:val="00882917"/>
    <w:rsid w:val="00884ACA"/>
    <w:rsid w:val="00893D70"/>
    <w:rsid w:val="00893F12"/>
    <w:rsid w:val="008941F8"/>
    <w:rsid w:val="0089787D"/>
    <w:rsid w:val="008A118A"/>
    <w:rsid w:val="008B371F"/>
    <w:rsid w:val="008B52DB"/>
    <w:rsid w:val="008B5B1A"/>
    <w:rsid w:val="008C69F8"/>
    <w:rsid w:val="008D2075"/>
    <w:rsid w:val="008D3DE1"/>
    <w:rsid w:val="008D74D5"/>
    <w:rsid w:val="008D7D85"/>
    <w:rsid w:val="008E19C9"/>
    <w:rsid w:val="008E5674"/>
    <w:rsid w:val="008E63EF"/>
    <w:rsid w:val="008F0637"/>
    <w:rsid w:val="008F34DC"/>
    <w:rsid w:val="008F5FB7"/>
    <w:rsid w:val="008F7D6D"/>
    <w:rsid w:val="008F7EDC"/>
    <w:rsid w:val="00913718"/>
    <w:rsid w:val="00915F7B"/>
    <w:rsid w:val="00916DBB"/>
    <w:rsid w:val="00920F1A"/>
    <w:rsid w:val="0093746A"/>
    <w:rsid w:val="00943383"/>
    <w:rsid w:val="009436D1"/>
    <w:rsid w:val="00943A23"/>
    <w:rsid w:val="00944D7A"/>
    <w:rsid w:val="00944E55"/>
    <w:rsid w:val="00945CE1"/>
    <w:rsid w:val="0094626E"/>
    <w:rsid w:val="00947D73"/>
    <w:rsid w:val="00952A51"/>
    <w:rsid w:val="00952E12"/>
    <w:rsid w:val="00953D56"/>
    <w:rsid w:val="00960833"/>
    <w:rsid w:val="009613DC"/>
    <w:rsid w:val="00964780"/>
    <w:rsid w:val="0096504B"/>
    <w:rsid w:val="00967E9D"/>
    <w:rsid w:val="00971D81"/>
    <w:rsid w:val="009768FC"/>
    <w:rsid w:val="00977B76"/>
    <w:rsid w:val="0098394D"/>
    <w:rsid w:val="0099442F"/>
    <w:rsid w:val="00996DD7"/>
    <w:rsid w:val="009A35E4"/>
    <w:rsid w:val="009A443E"/>
    <w:rsid w:val="009A6CB8"/>
    <w:rsid w:val="009A71F9"/>
    <w:rsid w:val="009B2AB8"/>
    <w:rsid w:val="009B4573"/>
    <w:rsid w:val="009B4B4D"/>
    <w:rsid w:val="009C0604"/>
    <w:rsid w:val="009C0C0C"/>
    <w:rsid w:val="009C1E07"/>
    <w:rsid w:val="009C352A"/>
    <w:rsid w:val="009C4F7B"/>
    <w:rsid w:val="009C7439"/>
    <w:rsid w:val="009D0B5B"/>
    <w:rsid w:val="009D36DE"/>
    <w:rsid w:val="009D4AB0"/>
    <w:rsid w:val="009D7D96"/>
    <w:rsid w:val="009E0478"/>
    <w:rsid w:val="009E1F1D"/>
    <w:rsid w:val="009E739E"/>
    <w:rsid w:val="009E7959"/>
    <w:rsid w:val="009F0A6D"/>
    <w:rsid w:val="009F2CFC"/>
    <w:rsid w:val="009F4CFA"/>
    <w:rsid w:val="009F6F9A"/>
    <w:rsid w:val="00A01611"/>
    <w:rsid w:val="00A04B49"/>
    <w:rsid w:val="00A05B94"/>
    <w:rsid w:val="00A14C59"/>
    <w:rsid w:val="00A200E0"/>
    <w:rsid w:val="00A206A2"/>
    <w:rsid w:val="00A258D9"/>
    <w:rsid w:val="00A25EAD"/>
    <w:rsid w:val="00A33F54"/>
    <w:rsid w:val="00A35302"/>
    <w:rsid w:val="00A35456"/>
    <w:rsid w:val="00A375ED"/>
    <w:rsid w:val="00A37E9E"/>
    <w:rsid w:val="00A427E6"/>
    <w:rsid w:val="00A42AC3"/>
    <w:rsid w:val="00A4525F"/>
    <w:rsid w:val="00A47F2E"/>
    <w:rsid w:val="00A50539"/>
    <w:rsid w:val="00A50B55"/>
    <w:rsid w:val="00A51380"/>
    <w:rsid w:val="00A61579"/>
    <w:rsid w:val="00A62C1F"/>
    <w:rsid w:val="00A63B6F"/>
    <w:rsid w:val="00A640A9"/>
    <w:rsid w:val="00A664C7"/>
    <w:rsid w:val="00A6716D"/>
    <w:rsid w:val="00A74D66"/>
    <w:rsid w:val="00A77DE8"/>
    <w:rsid w:val="00A82DDD"/>
    <w:rsid w:val="00A833B9"/>
    <w:rsid w:val="00A8393C"/>
    <w:rsid w:val="00A846E8"/>
    <w:rsid w:val="00A864D3"/>
    <w:rsid w:val="00A92A4F"/>
    <w:rsid w:val="00A92D9E"/>
    <w:rsid w:val="00A94DA3"/>
    <w:rsid w:val="00A969C2"/>
    <w:rsid w:val="00A97CC9"/>
    <w:rsid w:val="00AA36A5"/>
    <w:rsid w:val="00AA3AC4"/>
    <w:rsid w:val="00AB11CB"/>
    <w:rsid w:val="00AB356F"/>
    <w:rsid w:val="00AB76E0"/>
    <w:rsid w:val="00AC2495"/>
    <w:rsid w:val="00AD00B6"/>
    <w:rsid w:val="00AD3724"/>
    <w:rsid w:val="00AD3B8B"/>
    <w:rsid w:val="00AD4D00"/>
    <w:rsid w:val="00AE3130"/>
    <w:rsid w:val="00AE3EE7"/>
    <w:rsid w:val="00AE3FFB"/>
    <w:rsid w:val="00AE4F84"/>
    <w:rsid w:val="00AE5868"/>
    <w:rsid w:val="00AF0ED1"/>
    <w:rsid w:val="00AF11C9"/>
    <w:rsid w:val="00AF1459"/>
    <w:rsid w:val="00AF4025"/>
    <w:rsid w:val="00AF6B5B"/>
    <w:rsid w:val="00AF7389"/>
    <w:rsid w:val="00B02580"/>
    <w:rsid w:val="00B0278E"/>
    <w:rsid w:val="00B03220"/>
    <w:rsid w:val="00B03A8D"/>
    <w:rsid w:val="00B0410E"/>
    <w:rsid w:val="00B05040"/>
    <w:rsid w:val="00B0670D"/>
    <w:rsid w:val="00B10A8A"/>
    <w:rsid w:val="00B204E0"/>
    <w:rsid w:val="00B2135F"/>
    <w:rsid w:val="00B22E14"/>
    <w:rsid w:val="00B3228A"/>
    <w:rsid w:val="00B4666C"/>
    <w:rsid w:val="00B466C7"/>
    <w:rsid w:val="00B46B25"/>
    <w:rsid w:val="00B500CB"/>
    <w:rsid w:val="00B52EE8"/>
    <w:rsid w:val="00B55122"/>
    <w:rsid w:val="00B60D36"/>
    <w:rsid w:val="00B643E1"/>
    <w:rsid w:val="00B67599"/>
    <w:rsid w:val="00B67CAD"/>
    <w:rsid w:val="00B76E64"/>
    <w:rsid w:val="00B77FF1"/>
    <w:rsid w:val="00B83477"/>
    <w:rsid w:val="00B8411F"/>
    <w:rsid w:val="00B85665"/>
    <w:rsid w:val="00B87FC5"/>
    <w:rsid w:val="00B941E3"/>
    <w:rsid w:val="00B96035"/>
    <w:rsid w:val="00B97B5D"/>
    <w:rsid w:val="00B97FA3"/>
    <w:rsid w:val="00BA0240"/>
    <w:rsid w:val="00BA6716"/>
    <w:rsid w:val="00BA7F7D"/>
    <w:rsid w:val="00BB7A2A"/>
    <w:rsid w:val="00BC0A0D"/>
    <w:rsid w:val="00BC0DCD"/>
    <w:rsid w:val="00BC1B49"/>
    <w:rsid w:val="00BC5B93"/>
    <w:rsid w:val="00BC6671"/>
    <w:rsid w:val="00BD066F"/>
    <w:rsid w:val="00BD1E51"/>
    <w:rsid w:val="00BD3157"/>
    <w:rsid w:val="00BE0914"/>
    <w:rsid w:val="00BE1251"/>
    <w:rsid w:val="00BE1C87"/>
    <w:rsid w:val="00BE274C"/>
    <w:rsid w:val="00BE34D8"/>
    <w:rsid w:val="00BE5014"/>
    <w:rsid w:val="00BE7DAF"/>
    <w:rsid w:val="00BF72F0"/>
    <w:rsid w:val="00C0048B"/>
    <w:rsid w:val="00C00EE7"/>
    <w:rsid w:val="00C01958"/>
    <w:rsid w:val="00C03601"/>
    <w:rsid w:val="00C0416D"/>
    <w:rsid w:val="00C0495A"/>
    <w:rsid w:val="00C052BD"/>
    <w:rsid w:val="00C12C81"/>
    <w:rsid w:val="00C132C8"/>
    <w:rsid w:val="00C172C3"/>
    <w:rsid w:val="00C17C75"/>
    <w:rsid w:val="00C202ED"/>
    <w:rsid w:val="00C24897"/>
    <w:rsid w:val="00C252A7"/>
    <w:rsid w:val="00C25C77"/>
    <w:rsid w:val="00C26BA7"/>
    <w:rsid w:val="00C32374"/>
    <w:rsid w:val="00C326D4"/>
    <w:rsid w:val="00C42056"/>
    <w:rsid w:val="00C43060"/>
    <w:rsid w:val="00C457F0"/>
    <w:rsid w:val="00C459D1"/>
    <w:rsid w:val="00C543BA"/>
    <w:rsid w:val="00C556A0"/>
    <w:rsid w:val="00C5668E"/>
    <w:rsid w:val="00C57783"/>
    <w:rsid w:val="00C62759"/>
    <w:rsid w:val="00C65379"/>
    <w:rsid w:val="00C71B00"/>
    <w:rsid w:val="00C72EC9"/>
    <w:rsid w:val="00C77F8F"/>
    <w:rsid w:val="00C82696"/>
    <w:rsid w:val="00C829A8"/>
    <w:rsid w:val="00C83AF6"/>
    <w:rsid w:val="00C8411F"/>
    <w:rsid w:val="00C90341"/>
    <w:rsid w:val="00C963ED"/>
    <w:rsid w:val="00CA3770"/>
    <w:rsid w:val="00CA3FCA"/>
    <w:rsid w:val="00CA4782"/>
    <w:rsid w:val="00CA5F7E"/>
    <w:rsid w:val="00CA6E91"/>
    <w:rsid w:val="00CB3293"/>
    <w:rsid w:val="00CB4DB5"/>
    <w:rsid w:val="00CB66A6"/>
    <w:rsid w:val="00CB6B1E"/>
    <w:rsid w:val="00CB7355"/>
    <w:rsid w:val="00CC1F54"/>
    <w:rsid w:val="00CC212F"/>
    <w:rsid w:val="00CC3082"/>
    <w:rsid w:val="00CC477D"/>
    <w:rsid w:val="00CD0EF5"/>
    <w:rsid w:val="00CD13E5"/>
    <w:rsid w:val="00CD146D"/>
    <w:rsid w:val="00CD6CC7"/>
    <w:rsid w:val="00CD788A"/>
    <w:rsid w:val="00CE0632"/>
    <w:rsid w:val="00CE129F"/>
    <w:rsid w:val="00CE36B6"/>
    <w:rsid w:val="00CF36B7"/>
    <w:rsid w:val="00CF571D"/>
    <w:rsid w:val="00CF749A"/>
    <w:rsid w:val="00D0084A"/>
    <w:rsid w:val="00D01362"/>
    <w:rsid w:val="00D034DC"/>
    <w:rsid w:val="00D04D53"/>
    <w:rsid w:val="00D06D85"/>
    <w:rsid w:val="00D104A6"/>
    <w:rsid w:val="00D14356"/>
    <w:rsid w:val="00D16971"/>
    <w:rsid w:val="00D20AB2"/>
    <w:rsid w:val="00D2467A"/>
    <w:rsid w:val="00D24FB5"/>
    <w:rsid w:val="00D25E69"/>
    <w:rsid w:val="00D26337"/>
    <w:rsid w:val="00D26D1E"/>
    <w:rsid w:val="00D27B45"/>
    <w:rsid w:val="00D3329D"/>
    <w:rsid w:val="00D333C5"/>
    <w:rsid w:val="00D35B2E"/>
    <w:rsid w:val="00D37603"/>
    <w:rsid w:val="00D43875"/>
    <w:rsid w:val="00D44DFC"/>
    <w:rsid w:val="00D4567B"/>
    <w:rsid w:val="00D460EA"/>
    <w:rsid w:val="00D46800"/>
    <w:rsid w:val="00D526A7"/>
    <w:rsid w:val="00D555DC"/>
    <w:rsid w:val="00D56364"/>
    <w:rsid w:val="00D57ABD"/>
    <w:rsid w:val="00D76686"/>
    <w:rsid w:val="00D81E7E"/>
    <w:rsid w:val="00D82A6E"/>
    <w:rsid w:val="00D85C2D"/>
    <w:rsid w:val="00D87D13"/>
    <w:rsid w:val="00D90DE2"/>
    <w:rsid w:val="00D917D5"/>
    <w:rsid w:val="00D96070"/>
    <w:rsid w:val="00D97886"/>
    <w:rsid w:val="00DA0FA3"/>
    <w:rsid w:val="00DA1908"/>
    <w:rsid w:val="00DA2139"/>
    <w:rsid w:val="00DA456D"/>
    <w:rsid w:val="00DA7E25"/>
    <w:rsid w:val="00DB7ADE"/>
    <w:rsid w:val="00DC39F4"/>
    <w:rsid w:val="00DC6076"/>
    <w:rsid w:val="00DD09C3"/>
    <w:rsid w:val="00DD1B15"/>
    <w:rsid w:val="00DD512F"/>
    <w:rsid w:val="00DD5FD3"/>
    <w:rsid w:val="00DE5F52"/>
    <w:rsid w:val="00DE6D53"/>
    <w:rsid w:val="00DF1CA4"/>
    <w:rsid w:val="00DF2245"/>
    <w:rsid w:val="00DF67F7"/>
    <w:rsid w:val="00E03A92"/>
    <w:rsid w:val="00E0512F"/>
    <w:rsid w:val="00E07007"/>
    <w:rsid w:val="00E1189B"/>
    <w:rsid w:val="00E13797"/>
    <w:rsid w:val="00E2097B"/>
    <w:rsid w:val="00E22A4E"/>
    <w:rsid w:val="00E3284C"/>
    <w:rsid w:val="00E417EF"/>
    <w:rsid w:val="00E45BA5"/>
    <w:rsid w:val="00E46BBB"/>
    <w:rsid w:val="00E51A17"/>
    <w:rsid w:val="00E51CEA"/>
    <w:rsid w:val="00E569C3"/>
    <w:rsid w:val="00E56CB1"/>
    <w:rsid w:val="00E625B4"/>
    <w:rsid w:val="00E67D66"/>
    <w:rsid w:val="00E70F91"/>
    <w:rsid w:val="00E71609"/>
    <w:rsid w:val="00E83B28"/>
    <w:rsid w:val="00E912F7"/>
    <w:rsid w:val="00E92183"/>
    <w:rsid w:val="00E929FD"/>
    <w:rsid w:val="00E9675D"/>
    <w:rsid w:val="00EA47A8"/>
    <w:rsid w:val="00EB1FF2"/>
    <w:rsid w:val="00EB3E11"/>
    <w:rsid w:val="00EB4210"/>
    <w:rsid w:val="00EB4885"/>
    <w:rsid w:val="00EB6B6E"/>
    <w:rsid w:val="00EB78C1"/>
    <w:rsid w:val="00EC11BB"/>
    <w:rsid w:val="00EC3708"/>
    <w:rsid w:val="00EC40CC"/>
    <w:rsid w:val="00EC4A21"/>
    <w:rsid w:val="00EC55B9"/>
    <w:rsid w:val="00ED36D0"/>
    <w:rsid w:val="00ED7465"/>
    <w:rsid w:val="00EE1957"/>
    <w:rsid w:val="00EE5CCF"/>
    <w:rsid w:val="00EE6AC1"/>
    <w:rsid w:val="00EF6664"/>
    <w:rsid w:val="00F010D2"/>
    <w:rsid w:val="00F06905"/>
    <w:rsid w:val="00F07BDF"/>
    <w:rsid w:val="00F11545"/>
    <w:rsid w:val="00F135FE"/>
    <w:rsid w:val="00F22342"/>
    <w:rsid w:val="00F22A14"/>
    <w:rsid w:val="00F2371F"/>
    <w:rsid w:val="00F24D77"/>
    <w:rsid w:val="00F27952"/>
    <w:rsid w:val="00F32034"/>
    <w:rsid w:val="00F32BC6"/>
    <w:rsid w:val="00F37631"/>
    <w:rsid w:val="00F42376"/>
    <w:rsid w:val="00F456AB"/>
    <w:rsid w:val="00F45CB2"/>
    <w:rsid w:val="00F46428"/>
    <w:rsid w:val="00F51A2E"/>
    <w:rsid w:val="00F51C8C"/>
    <w:rsid w:val="00F522B1"/>
    <w:rsid w:val="00F533B4"/>
    <w:rsid w:val="00F5617A"/>
    <w:rsid w:val="00F62D43"/>
    <w:rsid w:val="00F63A12"/>
    <w:rsid w:val="00F70DCA"/>
    <w:rsid w:val="00F72B7A"/>
    <w:rsid w:val="00F72D29"/>
    <w:rsid w:val="00F77073"/>
    <w:rsid w:val="00F80B64"/>
    <w:rsid w:val="00F83273"/>
    <w:rsid w:val="00F923E8"/>
    <w:rsid w:val="00F92DD5"/>
    <w:rsid w:val="00F94BEA"/>
    <w:rsid w:val="00F957B3"/>
    <w:rsid w:val="00F97CBE"/>
    <w:rsid w:val="00F97CD2"/>
    <w:rsid w:val="00FA20F3"/>
    <w:rsid w:val="00FA340F"/>
    <w:rsid w:val="00FA3B81"/>
    <w:rsid w:val="00FA5E7B"/>
    <w:rsid w:val="00FA7C97"/>
    <w:rsid w:val="00FB08EB"/>
    <w:rsid w:val="00FB1D4A"/>
    <w:rsid w:val="00FB3177"/>
    <w:rsid w:val="00FC0D3A"/>
    <w:rsid w:val="00FC3247"/>
    <w:rsid w:val="00FC44C0"/>
    <w:rsid w:val="00FC4BF5"/>
    <w:rsid w:val="00FD44E5"/>
    <w:rsid w:val="00FD463F"/>
    <w:rsid w:val="00FD46CB"/>
    <w:rsid w:val="00FE04C6"/>
    <w:rsid w:val="00FE19F6"/>
    <w:rsid w:val="00FE3152"/>
    <w:rsid w:val="00FE53E0"/>
    <w:rsid w:val="00FE5A09"/>
    <w:rsid w:val="00FE74E1"/>
    <w:rsid w:val="00FF00AB"/>
    <w:rsid w:val="00FF04D3"/>
    <w:rsid w:val="00FF14CA"/>
    <w:rsid w:val="00FF51FB"/>
    <w:rsid w:val="00FF6261"/>
    <w:rsid w:val="00FF64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B3AC"/>
  <w15:chartTrackingRefBased/>
  <w15:docId w15:val="{13AEE55A-3D4B-4F6F-9C9D-46B15841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6A"/>
  </w:style>
  <w:style w:type="paragraph" w:styleId="Naslov1">
    <w:name w:val="heading 1"/>
    <w:basedOn w:val="Normal"/>
    <w:next w:val="Normal"/>
    <w:link w:val="Naslov1Char"/>
    <w:uiPriority w:val="9"/>
    <w:qFormat/>
    <w:rsid w:val="00784E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784E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784EDC"/>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784EDC"/>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784EDC"/>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784ED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84ED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84ED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84ED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numbering" w:customStyle="1" w:styleId="Stil1">
    <w:name w:val="Stil1"/>
    <w:uiPriority w:val="99"/>
    <w:pPr>
      <w:numPr>
        <w:numId w:val="10"/>
      </w:numPr>
    </w:pPr>
  </w:style>
  <w:style w:type="character" w:styleId="Naglaeno">
    <w:name w:val="Strong"/>
    <w:basedOn w:val="Zadanifontodlomka"/>
    <w:uiPriority w:val="22"/>
    <w:qFormat/>
    <w:rPr>
      <w:b/>
      <w:bC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kurziv">
    <w:name w:val="kurziv"/>
  </w:style>
  <w:style w:type="paragraph" w:customStyle="1" w:styleId="box458203">
    <w:name w:val="box_458203"/>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Pr>
      <w:i/>
      <w:iCs/>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3FC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7D2FF1"/>
    <w:rPr>
      <w:color w:val="0563C1"/>
      <w:u w:val="single"/>
    </w:rPr>
  </w:style>
  <w:style w:type="character" w:styleId="SlijeenaHiperveza">
    <w:name w:val="FollowedHyperlink"/>
    <w:basedOn w:val="Zadanifontodlomka"/>
    <w:uiPriority w:val="99"/>
    <w:semiHidden/>
    <w:unhideWhenUsed/>
    <w:rsid w:val="007D2FF1"/>
    <w:rPr>
      <w:color w:val="954F72"/>
      <w:u w:val="single"/>
    </w:rPr>
  </w:style>
  <w:style w:type="paragraph" w:customStyle="1" w:styleId="xl69">
    <w:name w:val="xl69"/>
    <w:basedOn w:val="Normal"/>
    <w:rsid w:val="007D2FF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7D2FF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1">
    <w:name w:val="xl71"/>
    <w:basedOn w:val="Normal"/>
    <w:rsid w:val="007D2FF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2">
    <w:name w:val="xl72"/>
    <w:basedOn w:val="Normal"/>
    <w:rsid w:val="007D2F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73">
    <w:name w:val="xl73"/>
    <w:basedOn w:val="Normal"/>
    <w:rsid w:val="007D2F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7D2FF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7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6">
    <w:name w:val="xl76"/>
    <w:basedOn w:val="Normal"/>
    <w:rsid w:val="007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7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7D2FF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9">
    <w:name w:val="xl79"/>
    <w:basedOn w:val="Normal"/>
    <w:rsid w:val="007D2FF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0">
    <w:name w:val="xl80"/>
    <w:basedOn w:val="Normal"/>
    <w:rsid w:val="007D2FF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1">
    <w:name w:val="xl81"/>
    <w:basedOn w:val="Normal"/>
    <w:rsid w:val="007D2FF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2">
    <w:name w:val="xl82"/>
    <w:basedOn w:val="Normal"/>
    <w:rsid w:val="007D2FF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3">
    <w:name w:val="xl83"/>
    <w:basedOn w:val="Normal"/>
    <w:rsid w:val="007D2FF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4">
    <w:name w:val="xl84"/>
    <w:basedOn w:val="Normal"/>
    <w:rsid w:val="007D2FF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5">
    <w:name w:val="xl85"/>
    <w:basedOn w:val="Normal"/>
    <w:rsid w:val="007D2FF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6">
    <w:name w:val="xl86"/>
    <w:basedOn w:val="Normal"/>
    <w:rsid w:val="007D2FF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7">
    <w:name w:val="xl87"/>
    <w:basedOn w:val="Normal"/>
    <w:rsid w:val="007D2FF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8">
    <w:name w:val="xl88"/>
    <w:basedOn w:val="Normal"/>
    <w:rsid w:val="007D2FF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89">
    <w:name w:val="xl89"/>
    <w:basedOn w:val="Normal"/>
    <w:rsid w:val="007D2FF1"/>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character" w:styleId="Tekstrezerviranogmjesta">
    <w:name w:val="Placeholder Text"/>
    <w:basedOn w:val="Zadanifontodlomka"/>
    <w:uiPriority w:val="99"/>
    <w:semiHidden/>
    <w:rsid w:val="00100DBF"/>
    <w:rPr>
      <w:color w:val="666666"/>
    </w:rPr>
  </w:style>
  <w:style w:type="character" w:customStyle="1" w:styleId="Naslov1Char">
    <w:name w:val="Naslov 1 Char"/>
    <w:basedOn w:val="Zadanifontodlomka"/>
    <w:link w:val="Naslov1"/>
    <w:uiPriority w:val="9"/>
    <w:rsid w:val="00784EDC"/>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784EDC"/>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84EDC"/>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784EDC"/>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784EDC"/>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784ED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84ED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84ED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84EDC"/>
    <w:rPr>
      <w:rFonts w:eastAsiaTheme="majorEastAsia" w:cstheme="majorBidi"/>
      <w:color w:val="272727" w:themeColor="text1" w:themeTint="D8"/>
    </w:rPr>
  </w:style>
  <w:style w:type="paragraph" w:styleId="Naslov">
    <w:name w:val="Title"/>
    <w:basedOn w:val="Normal"/>
    <w:next w:val="Normal"/>
    <w:link w:val="NaslovChar"/>
    <w:uiPriority w:val="10"/>
    <w:qFormat/>
    <w:rsid w:val="00784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84ED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84ED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84E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4EDC"/>
    <w:pPr>
      <w:spacing w:before="160"/>
      <w:jc w:val="center"/>
    </w:pPr>
    <w:rPr>
      <w:i/>
      <w:iCs/>
      <w:color w:val="404040" w:themeColor="text1" w:themeTint="BF"/>
    </w:rPr>
  </w:style>
  <w:style w:type="character" w:customStyle="1" w:styleId="CitatChar">
    <w:name w:val="Citat Char"/>
    <w:basedOn w:val="Zadanifontodlomka"/>
    <w:link w:val="Citat"/>
    <w:uiPriority w:val="29"/>
    <w:rsid w:val="00784EDC"/>
    <w:rPr>
      <w:i/>
      <w:iCs/>
      <w:color w:val="404040" w:themeColor="text1" w:themeTint="BF"/>
    </w:rPr>
  </w:style>
  <w:style w:type="character" w:styleId="Jakoisticanje">
    <w:name w:val="Intense Emphasis"/>
    <w:basedOn w:val="Zadanifontodlomka"/>
    <w:uiPriority w:val="21"/>
    <w:qFormat/>
    <w:rsid w:val="00784EDC"/>
    <w:rPr>
      <w:i/>
      <w:iCs/>
      <w:color w:val="2E74B5" w:themeColor="accent1" w:themeShade="BF"/>
    </w:rPr>
  </w:style>
  <w:style w:type="paragraph" w:styleId="Naglaencitat">
    <w:name w:val="Intense Quote"/>
    <w:basedOn w:val="Normal"/>
    <w:next w:val="Normal"/>
    <w:link w:val="NaglaencitatChar"/>
    <w:uiPriority w:val="30"/>
    <w:qFormat/>
    <w:rsid w:val="00784E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784EDC"/>
    <w:rPr>
      <w:i/>
      <w:iCs/>
      <w:color w:val="2E74B5" w:themeColor="accent1" w:themeShade="BF"/>
    </w:rPr>
  </w:style>
  <w:style w:type="character" w:styleId="Istaknutareferenca">
    <w:name w:val="Intense Reference"/>
    <w:basedOn w:val="Zadanifontodlomka"/>
    <w:uiPriority w:val="32"/>
    <w:qFormat/>
    <w:rsid w:val="00784ED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804">
      <w:bodyDiv w:val="1"/>
      <w:marLeft w:val="0"/>
      <w:marRight w:val="0"/>
      <w:marTop w:val="0"/>
      <w:marBottom w:val="0"/>
      <w:divBdr>
        <w:top w:val="none" w:sz="0" w:space="0" w:color="auto"/>
        <w:left w:val="none" w:sz="0" w:space="0" w:color="auto"/>
        <w:bottom w:val="none" w:sz="0" w:space="0" w:color="auto"/>
        <w:right w:val="none" w:sz="0" w:space="0" w:color="auto"/>
      </w:divBdr>
    </w:div>
    <w:div w:id="45838087">
      <w:bodyDiv w:val="1"/>
      <w:marLeft w:val="0"/>
      <w:marRight w:val="0"/>
      <w:marTop w:val="0"/>
      <w:marBottom w:val="0"/>
      <w:divBdr>
        <w:top w:val="none" w:sz="0" w:space="0" w:color="auto"/>
        <w:left w:val="none" w:sz="0" w:space="0" w:color="auto"/>
        <w:bottom w:val="none" w:sz="0" w:space="0" w:color="auto"/>
        <w:right w:val="none" w:sz="0" w:space="0" w:color="auto"/>
      </w:divBdr>
    </w:div>
    <w:div w:id="48456165">
      <w:bodyDiv w:val="1"/>
      <w:marLeft w:val="0"/>
      <w:marRight w:val="0"/>
      <w:marTop w:val="0"/>
      <w:marBottom w:val="0"/>
      <w:divBdr>
        <w:top w:val="none" w:sz="0" w:space="0" w:color="auto"/>
        <w:left w:val="none" w:sz="0" w:space="0" w:color="auto"/>
        <w:bottom w:val="none" w:sz="0" w:space="0" w:color="auto"/>
        <w:right w:val="none" w:sz="0" w:space="0" w:color="auto"/>
      </w:divBdr>
    </w:div>
    <w:div w:id="128401016">
      <w:bodyDiv w:val="1"/>
      <w:marLeft w:val="0"/>
      <w:marRight w:val="0"/>
      <w:marTop w:val="0"/>
      <w:marBottom w:val="0"/>
      <w:divBdr>
        <w:top w:val="none" w:sz="0" w:space="0" w:color="auto"/>
        <w:left w:val="none" w:sz="0" w:space="0" w:color="auto"/>
        <w:bottom w:val="none" w:sz="0" w:space="0" w:color="auto"/>
        <w:right w:val="none" w:sz="0" w:space="0" w:color="auto"/>
      </w:divBdr>
    </w:div>
    <w:div w:id="133107332">
      <w:bodyDiv w:val="1"/>
      <w:marLeft w:val="0"/>
      <w:marRight w:val="0"/>
      <w:marTop w:val="0"/>
      <w:marBottom w:val="0"/>
      <w:divBdr>
        <w:top w:val="none" w:sz="0" w:space="0" w:color="auto"/>
        <w:left w:val="none" w:sz="0" w:space="0" w:color="auto"/>
        <w:bottom w:val="none" w:sz="0" w:space="0" w:color="auto"/>
        <w:right w:val="none" w:sz="0" w:space="0" w:color="auto"/>
      </w:divBdr>
    </w:div>
    <w:div w:id="143131192">
      <w:bodyDiv w:val="1"/>
      <w:marLeft w:val="0"/>
      <w:marRight w:val="0"/>
      <w:marTop w:val="0"/>
      <w:marBottom w:val="0"/>
      <w:divBdr>
        <w:top w:val="none" w:sz="0" w:space="0" w:color="auto"/>
        <w:left w:val="none" w:sz="0" w:space="0" w:color="auto"/>
        <w:bottom w:val="none" w:sz="0" w:space="0" w:color="auto"/>
        <w:right w:val="none" w:sz="0" w:space="0" w:color="auto"/>
      </w:divBdr>
    </w:div>
    <w:div w:id="201795437">
      <w:bodyDiv w:val="1"/>
      <w:marLeft w:val="0"/>
      <w:marRight w:val="0"/>
      <w:marTop w:val="0"/>
      <w:marBottom w:val="0"/>
      <w:divBdr>
        <w:top w:val="none" w:sz="0" w:space="0" w:color="auto"/>
        <w:left w:val="none" w:sz="0" w:space="0" w:color="auto"/>
        <w:bottom w:val="none" w:sz="0" w:space="0" w:color="auto"/>
        <w:right w:val="none" w:sz="0" w:space="0" w:color="auto"/>
      </w:divBdr>
    </w:div>
    <w:div w:id="229197782">
      <w:bodyDiv w:val="1"/>
      <w:marLeft w:val="0"/>
      <w:marRight w:val="0"/>
      <w:marTop w:val="0"/>
      <w:marBottom w:val="0"/>
      <w:divBdr>
        <w:top w:val="none" w:sz="0" w:space="0" w:color="auto"/>
        <w:left w:val="none" w:sz="0" w:space="0" w:color="auto"/>
        <w:bottom w:val="none" w:sz="0" w:space="0" w:color="auto"/>
        <w:right w:val="none" w:sz="0" w:space="0" w:color="auto"/>
      </w:divBdr>
    </w:div>
    <w:div w:id="238754159">
      <w:bodyDiv w:val="1"/>
      <w:marLeft w:val="0"/>
      <w:marRight w:val="0"/>
      <w:marTop w:val="0"/>
      <w:marBottom w:val="0"/>
      <w:divBdr>
        <w:top w:val="none" w:sz="0" w:space="0" w:color="auto"/>
        <w:left w:val="none" w:sz="0" w:space="0" w:color="auto"/>
        <w:bottom w:val="none" w:sz="0" w:space="0" w:color="auto"/>
        <w:right w:val="none" w:sz="0" w:space="0" w:color="auto"/>
      </w:divBdr>
    </w:div>
    <w:div w:id="242110656">
      <w:bodyDiv w:val="1"/>
      <w:marLeft w:val="0"/>
      <w:marRight w:val="0"/>
      <w:marTop w:val="0"/>
      <w:marBottom w:val="0"/>
      <w:divBdr>
        <w:top w:val="none" w:sz="0" w:space="0" w:color="auto"/>
        <w:left w:val="none" w:sz="0" w:space="0" w:color="auto"/>
        <w:bottom w:val="none" w:sz="0" w:space="0" w:color="auto"/>
        <w:right w:val="none" w:sz="0" w:space="0" w:color="auto"/>
      </w:divBdr>
    </w:div>
    <w:div w:id="323748005">
      <w:bodyDiv w:val="1"/>
      <w:marLeft w:val="0"/>
      <w:marRight w:val="0"/>
      <w:marTop w:val="0"/>
      <w:marBottom w:val="0"/>
      <w:divBdr>
        <w:top w:val="none" w:sz="0" w:space="0" w:color="auto"/>
        <w:left w:val="none" w:sz="0" w:space="0" w:color="auto"/>
        <w:bottom w:val="none" w:sz="0" w:space="0" w:color="auto"/>
        <w:right w:val="none" w:sz="0" w:space="0" w:color="auto"/>
      </w:divBdr>
    </w:div>
    <w:div w:id="330647898">
      <w:bodyDiv w:val="1"/>
      <w:marLeft w:val="0"/>
      <w:marRight w:val="0"/>
      <w:marTop w:val="0"/>
      <w:marBottom w:val="0"/>
      <w:divBdr>
        <w:top w:val="none" w:sz="0" w:space="0" w:color="auto"/>
        <w:left w:val="none" w:sz="0" w:space="0" w:color="auto"/>
        <w:bottom w:val="none" w:sz="0" w:space="0" w:color="auto"/>
        <w:right w:val="none" w:sz="0" w:space="0" w:color="auto"/>
      </w:divBdr>
    </w:div>
    <w:div w:id="404379224">
      <w:bodyDiv w:val="1"/>
      <w:marLeft w:val="0"/>
      <w:marRight w:val="0"/>
      <w:marTop w:val="0"/>
      <w:marBottom w:val="0"/>
      <w:divBdr>
        <w:top w:val="none" w:sz="0" w:space="0" w:color="auto"/>
        <w:left w:val="none" w:sz="0" w:space="0" w:color="auto"/>
        <w:bottom w:val="none" w:sz="0" w:space="0" w:color="auto"/>
        <w:right w:val="none" w:sz="0" w:space="0" w:color="auto"/>
      </w:divBdr>
    </w:div>
    <w:div w:id="432022210">
      <w:bodyDiv w:val="1"/>
      <w:marLeft w:val="0"/>
      <w:marRight w:val="0"/>
      <w:marTop w:val="0"/>
      <w:marBottom w:val="0"/>
      <w:divBdr>
        <w:top w:val="none" w:sz="0" w:space="0" w:color="auto"/>
        <w:left w:val="none" w:sz="0" w:space="0" w:color="auto"/>
        <w:bottom w:val="none" w:sz="0" w:space="0" w:color="auto"/>
        <w:right w:val="none" w:sz="0" w:space="0" w:color="auto"/>
      </w:divBdr>
    </w:div>
    <w:div w:id="460539172">
      <w:bodyDiv w:val="1"/>
      <w:marLeft w:val="0"/>
      <w:marRight w:val="0"/>
      <w:marTop w:val="0"/>
      <w:marBottom w:val="0"/>
      <w:divBdr>
        <w:top w:val="none" w:sz="0" w:space="0" w:color="auto"/>
        <w:left w:val="none" w:sz="0" w:space="0" w:color="auto"/>
        <w:bottom w:val="none" w:sz="0" w:space="0" w:color="auto"/>
        <w:right w:val="none" w:sz="0" w:space="0" w:color="auto"/>
      </w:divBdr>
    </w:div>
    <w:div w:id="478496765">
      <w:bodyDiv w:val="1"/>
      <w:marLeft w:val="0"/>
      <w:marRight w:val="0"/>
      <w:marTop w:val="0"/>
      <w:marBottom w:val="0"/>
      <w:divBdr>
        <w:top w:val="none" w:sz="0" w:space="0" w:color="auto"/>
        <w:left w:val="none" w:sz="0" w:space="0" w:color="auto"/>
        <w:bottom w:val="none" w:sz="0" w:space="0" w:color="auto"/>
        <w:right w:val="none" w:sz="0" w:space="0" w:color="auto"/>
      </w:divBdr>
    </w:div>
    <w:div w:id="522742084">
      <w:bodyDiv w:val="1"/>
      <w:marLeft w:val="0"/>
      <w:marRight w:val="0"/>
      <w:marTop w:val="0"/>
      <w:marBottom w:val="0"/>
      <w:divBdr>
        <w:top w:val="none" w:sz="0" w:space="0" w:color="auto"/>
        <w:left w:val="none" w:sz="0" w:space="0" w:color="auto"/>
        <w:bottom w:val="none" w:sz="0" w:space="0" w:color="auto"/>
        <w:right w:val="none" w:sz="0" w:space="0" w:color="auto"/>
      </w:divBdr>
    </w:div>
    <w:div w:id="545525269">
      <w:bodyDiv w:val="1"/>
      <w:marLeft w:val="0"/>
      <w:marRight w:val="0"/>
      <w:marTop w:val="0"/>
      <w:marBottom w:val="0"/>
      <w:divBdr>
        <w:top w:val="none" w:sz="0" w:space="0" w:color="auto"/>
        <w:left w:val="none" w:sz="0" w:space="0" w:color="auto"/>
        <w:bottom w:val="none" w:sz="0" w:space="0" w:color="auto"/>
        <w:right w:val="none" w:sz="0" w:space="0" w:color="auto"/>
      </w:divBdr>
    </w:div>
    <w:div w:id="554702748">
      <w:bodyDiv w:val="1"/>
      <w:marLeft w:val="0"/>
      <w:marRight w:val="0"/>
      <w:marTop w:val="0"/>
      <w:marBottom w:val="0"/>
      <w:divBdr>
        <w:top w:val="none" w:sz="0" w:space="0" w:color="auto"/>
        <w:left w:val="none" w:sz="0" w:space="0" w:color="auto"/>
        <w:bottom w:val="none" w:sz="0" w:space="0" w:color="auto"/>
        <w:right w:val="none" w:sz="0" w:space="0" w:color="auto"/>
      </w:divBdr>
    </w:div>
    <w:div w:id="595865368">
      <w:bodyDiv w:val="1"/>
      <w:marLeft w:val="0"/>
      <w:marRight w:val="0"/>
      <w:marTop w:val="0"/>
      <w:marBottom w:val="0"/>
      <w:divBdr>
        <w:top w:val="none" w:sz="0" w:space="0" w:color="auto"/>
        <w:left w:val="none" w:sz="0" w:space="0" w:color="auto"/>
        <w:bottom w:val="none" w:sz="0" w:space="0" w:color="auto"/>
        <w:right w:val="none" w:sz="0" w:space="0" w:color="auto"/>
      </w:divBdr>
    </w:div>
    <w:div w:id="608705791">
      <w:bodyDiv w:val="1"/>
      <w:marLeft w:val="0"/>
      <w:marRight w:val="0"/>
      <w:marTop w:val="0"/>
      <w:marBottom w:val="0"/>
      <w:divBdr>
        <w:top w:val="none" w:sz="0" w:space="0" w:color="auto"/>
        <w:left w:val="none" w:sz="0" w:space="0" w:color="auto"/>
        <w:bottom w:val="none" w:sz="0" w:space="0" w:color="auto"/>
        <w:right w:val="none" w:sz="0" w:space="0" w:color="auto"/>
      </w:divBdr>
    </w:div>
    <w:div w:id="612251014">
      <w:bodyDiv w:val="1"/>
      <w:marLeft w:val="0"/>
      <w:marRight w:val="0"/>
      <w:marTop w:val="0"/>
      <w:marBottom w:val="0"/>
      <w:divBdr>
        <w:top w:val="none" w:sz="0" w:space="0" w:color="auto"/>
        <w:left w:val="none" w:sz="0" w:space="0" w:color="auto"/>
        <w:bottom w:val="none" w:sz="0" w:space="0" w:color="auto"/>
        <w:right w:val="none" w:sz="0" w:space="0" w:color="auto"/>
      </w:divBdr>
    </w:div>
    <w:div w:id="650476738">
      <w:bodyDiv w:val="1"/>
      <w:marLeft w:val="0"/>
      <w:marRight w:val="0"/>
      <w:marTop w:val="0"/>
      <w:marBottom w:val="0"/>
      <w:divBdr>
        <w:top w:val="none" w:sz="0" w:space="0" w:color="auto"/>
        <w:left w:val="none" w:sz="0" w:space="0" w:color="auto"/>
        <w:bottom w:val="none" w:sz="0" w:space="0" w:color="auto"/>
        <w:right w:val="none" w:sz="0" w:space="0" w:color="auto"/>
      </w:divBdr>
    </w:div>
    <w:div w:id="671417818">
      <w:bodyDiv w:val="1"/>
      <w:marLeft w:val="0"/>
      <w:marRight w:val="0"/>
      <w:marTop w:val="0"/>
      <w:marBottom w:val="0"/>
      <w:divBdr>
        <w:top w:val="none" w:sz="0" w:space="0" w:color="auto"/>
        <w:left w:val="none" w:sz="0" w:space="0" w:color="auto"/>
        <w:bottom w:val="none" w:sz="0" w:space="0" w:color="auto"/>
        <w:right w:val="none" w:sz="0" w:space="0" w:color="auto"/>
      </w:divBdr>
    </w:div>
    <w:div w:id="763495014">
      <w:bodyDiv w:val="1"/>
      <w:marLeft w:val="0"/>
      <w:marRight w:val="0"/>
      <w:marTop w:val="0"/>
      <w:marBottom w:val="0"/>
      <w:divBdr>
        <w:top w:val="none" w:sz="0" w:space="0" w:color="auto"/>
        <w:left w:val="none" w:sz="0" w:space="0" w:color="auto"/>
        <w:bottom w:val="none" w:sz="0" w:space="0" w:color="auto"/>
        <w:right w:val="none" w:sz="0" w:space="0" w:color="auto"/>
      </w:divBdr>
    </w:div>
    <w:div w:id="786319686">
      <w:bodyDiv w:val="1"/>
      <w:marLeft w:val="0"/>
      <w:marRight w:val="0"/>
      <w:marTop w:val="0"/>
      <w:marBottom w:val="0"/>
      <w:divBdr>
        <w:top w:val="none" w:sz="0" w:space="0" w:color="auto"/>
        <w:left w:val="none" w:sz="0" w:space="0" w:color="auto"/>
        <w:bottom w:val="none" w:sz="0" w:space="0" w:color="auto"/>
        <w:right w:val="none" w:sz="0" w:space="0" w:color="auto"/>
      </w:divBdr>
    </w:div>
    <w:div w:id="797064770">
      <w:bodyDiv w:val="1"/>
      <w:marLeft w:val="0"/>
      <w:marRight w:val="0"/>
      <w:marTop w:val="0"/>
      <w:marBottom w:val="0"/>
      <w:divBdr>
        <w:top w:val="none" w:sz="0" w:space="0" w:color="auto"/>
        <w:left w:val="none" w:sz="0" w:space="0" w:color="auto"/>
        <w:bottom w:val="none" w:sz="0" w:space="0" w:color="auto"/>
        <w:right w:val="none" w:sz="0" w:space="0" w:color="auto"/>
      </w:divBdr>
    </w:div>
    <w:div w:id="828835673">
      <w:bodyDiv w:val="1"/>
      <w:marLeft w:val="0"/>
      <w:marRight w:val="0"/>
      <w:marTop w:val="0"/>
      <w:marBottom w:val="0"/>
      <w:divBdr>
        <w:top w:val="none" w:sz="0" w:space="0" w:color="auto"/>
        <w:left w:val="none" w:sz="0" w:space="0" w:color="auto"/>
        <w:bottom w:val="none" w:sz="0" w:space="0" w:color="auto"/>
        <w:right w:val="none" w:sz="0" w:space="0" w:color="auto"/>
      </w:divBdr>
    </w:div>
    <w:div w:id="858206053">
      <w:bodyDiv w:val="1"/>
      <w:marLeft w:val="0"/>
      <w:marRight w:val="0"/>
      <w:marTop w:val="0"/>
      <w:marBottom w:val="0"/>
      <w:divBdr>
        <w:top w:val="none" w:sz="0" w:space="0" w:color="auto"/>
        <w:left w:val="none" w:sz="0" w:space="0" w:color="auto"/>
        <w:bottom w:val="none" w:sz="0" w:space="0" w:color="auto"/>
        <w:right w:val="none" w:sz="0" w:space="0" w:color="auto"/>
      </w:divBdr>
    </w:div>
    <w:div w:id="889534963">
      <w:bodyDiv w:val="1"/>
      <w:marLeft w:val="0"/>
      <w:marRight w:val="0"/>
      <w:marTop w:val="0"/>
      <w:marBottom w:val="0"/>
      <w:divBdr>
        <w:top w:val="none" w:sz="0" w:space="0" w:color="auto"/>
        <w:left w:val="none" w:sz="0" w:space="0" w:color="auto"/>
        <w:bottom w:val="none" w:sz="0" w:space="0" w:color="auto"/>
        <w:right w:val="none" w:sz="0" w:space="0" w:color="auto"/>
      </w:divBdr>
    </w:div>
    <w:div w:id="910238750">
      <w:bodyDiv w:val="1"/>
      <w:marLeft w:val="0"/>
      <w:marRight w:val="0"/>
      <w:marTop w:val="0"/>
      <w:marBottom w:val="0"/>
      <w:divBdr>
        <w:top w:val="none" w:sz="0" w:space="0" w:color="auto"/>
        <w:left w:val="none" w:sz="0" w:space="0" w:color="auto"/>
        <w:bottom w:val="none" w:sz="0" w:space="0" w:color="auto"/>
        <w:right w:val="none" w:sz="0" w:space="0" w:color="auto"/>
      </w:divBdr>
    </w:div>
    <w:div w:id="910623561">
      <w:bodyDiv w:val="1"/>
      <w:marLeft w:val="0"/>
      <w:marRight w:val="0"/>
      <w:marTop w:val="0"/>
      <w:marBottom w:val="0"/>
      <w:divBdr>
        <w:top w:val="none" w:sz="0" w:space="0" w:color="auto"/>
        <w:left w:val="none" w:sz="0" w:space="0" w:color="auto"/>
        <w:bottom w:val="none" w:sz="0" w:space="0" w:color="auto"/>
        <w:right w:val="none" w:sz="0" w:space="0" w:color="auto"/>
      </w:divBdr>
      <w:divsChild>
        <w:div w:id="1596668770">
          <w:marLeft w:val="450"/>
          <w:marRight w:val="450"/>
          <w:marTop w:val="0"/>
          <w:marBottom w:val="0"/>
          <w:divBdr>
            <w:top w:val="none" w:sz="0" w:space="0" w:color="auto"/>
            <w:left w:val="none" w:sz="0" w:space="0" w:color="auto"/>
            <w:bottom w:val="none" w:sz="0" w:space="0" w:color="auto"/>
            <w:right w:val="none" w:sz="0" w:space="0" w:color="auto"/>
          </w:divBdr>
          <w:divsChild>
            <w:div w:id="246155499">
              <w:marLeft w:val="0"/>
              <w:marRight w:val="0"/>
              <w:marTop w:val="0"/>
              <w:marBottom w:val="0"/>
              <w:divBdr>
                <w:top w:val="none" w:sz="0" w:space="0" w:color="auto"/>
                <w:left w:val="none" w:sz="0" w:space="0" w:color="auto"/>
                <w:bottom w:val="none" w:sz="0" w:space="0" w:color="auto"/>
                <w:right w:val="none" w:sz="0" w:space="0" w:color="auto"/>
              </w:divBdr>
            </w:div>
            <w:div w:id="731274952">
              <w:marLeft w:val="0"/>
              <w:marRight w:val="0"/>
              <w:marTop w:val="0"/>
              <w:marBottom w:val="0"/>
              <w:divBdr>
                <w:top w:val="none" w:sz="0" w:space="0" w:color="auto"/>
                <w:left w:val="none" w:sz="0" w:space="0" w:color="auto"/>
                <w:bottom w:val="none" w:sz="0" w:space="0" w:color="auto"/>
                <w:right w:val="none" w:sz="0" w:space="0" w:color="auto"/>
              </w:divBdr>
            </w:div>
            <w:div w:id="1076055792">
              <w:marLeft w:val="0"/>
              <w:marRight w:val="0"/>
              <w:marTop w:val="0"/>
              <w:marBottom w:val="0"/>
              <w:divBdr>
                <w:top w:val="none" w:sz="0" w:space="0" w:color="auto"/>
                <w:left w:val="none" w:sz="0" w:space="0" w:color="auto"/>
                <w:bottom w:val="none" w:sz="0" w:space="0" w:color="auto"/>
                <w:right w:val="none" w:sz="0" w:space="0" w:color="auto"/>
              </w:divBdr>
            </w:div>
            <w:div w:id="1817837822">
              <w:marLeft w:val="0"/>
              <w:marRight w:val="0"/>
              <w:marTop w:val="0"/>
              <w:marBottom w:val="0"/>
              <w:divBdr>
                <w:top w:val="none" w:sz="0" w:space="0" w:color="auto"/>
                <w:left w:val="none" w:sz="0" w:space="0" w:color="auto"/>
                <w:bottom w:val="none" w:sz="0" w:space="0" w:color="auto"/>
                <w:right w:val="none" w:sz="0" w:space="0" w:color="auto"/>
              </w:divBdr>
            </w:div>
            <w:div w:id="552543212">
              <w:marLeft w:val="0"/>
              <w:marRight w:val="0"/>
              <w:marTop w:val="0"/>
              <w:marBottom w:val="0"/>
              <w:divBdr>
                <w:top w:val="none" w:sz="0" w:space="0" w:color="auto"/>
                <w:left w:val="none" w:sz="0" w:space="0" w:color="auto"/>
                <w:bottom w:val="none" w:sz="0" w:space="0" w:color="auto"/>
                <w:right w:val="none" w:sz="0" w:space="0" w:color="auto"/>
              </w:divBdr>
            </w:div>
            <w:div w:id="755706497">
              <w:marLeft w:val="0"/>
              <w:marRight w:val="0"/>
              <w:marTop w:val="0"/>
              <w:marBottom w:val="0"/>
              <w:divBdr>
                <w:top w:val="none" w:sz="0" w:space="0" w:color="auto"/>
                <w:left w:val="none" w:sz="0" w:space="0" w:color="auto"/>
                <w:bottom w:val="none" w:sz="0" w:space="0" w:color="auto"/>
                <w:right w:val="none" w:sz="0" w:space="0" w:color="auto"/>
              </w:divBdr>
            </w:div>
            <w:div w:id="730349731">
              <w:marLeft w:val="0"/>
              <w:marRight w:val="0"/>
              <w:marTop w:val="0"/>
              <w:marBottom w:val="0"/>
              <w:divBdr>
                <w:top w:val="none" w:sz="0" w:space="0" w:color="auto"/>
                <w:left w:val="none" w:sz="0" w:space="0" w:color="auto"/>
                <w:bottom w:val="none" w:sz="0" w:space="0" w:color="auto"/>
                <w:right w:val="none" w:sz="0" w:space="0" w:color="auto"/>
              </w:divBdr>
            </w:div>
            <w:div w:id="1070153707">
              <w:marLeft w:val="0"/>
              <w:marRight w:val="0"/>
              <w:marTop w:val="0"/>
              <w:marBottom w:val="0"/>
              <w:divBdr>
                <w:top w:val="none" w:sz="0" w:space="0" w:color="auto"/>
                <w:left w:val="none" w:sz="0" w:space="0" w:color="auto"/>
                <w:bottom w:val="none" w:sz="0" w:space="0" w:color="auto"/>
                <w:right w:val="none" w:sz="0" w:space="0" w:color="auto"/>
              </w:divBdr>
            </w:div>
            <w:div w:id="892079302">
              <w:marLeft w:val="0"/>
              <w:marRight w:val="0"/>
              <w:marTop w:val="0"/>
              <w:marBottom w:val="0"/>
              <w:divBdr>
                <w:top w:val="none" w:sz="0" w:space="0" w:color="auto"/>
                <w:left w:val="none" w:sz="0" w:space="0" w:color="auto"/>
                <w:bottom w:val="none" w:sz="0" w:space="0" w:color="auto"/>
                <w:right w:val="none" w:sz="0" w:space="0" w:color="auto"/>
              </w:divBdr>
            </w:div>
            <w:div w:id="402531134">
              <w:marLeft w:val="0"/>
              <w:marRight w:val="0"/>
              <w:marTop w:val="0"/>
              <w:marBottom w:val="0"/>
              <w:divBdr>
                <w:top w:val="none" w:sz="0" w:space="0" w:color="auto"/>
                <w:left w:val="none" w:sz="0" w:space="0" w:color="auto"/>
                <w:bottom w:val="none" w:sz="0" w:space="0" w:color="auto"/>
                <w:right w:val="none" w:sz="0" w:space="0" w:color="auto"/>
              </w:divBdr>
            </w:div>
            <w:div w:id="502941253">
              <w:marLeft w:val="0"/>
              <w:marRight w:val="0"/>
              <w:marTop w:val="0"/>
              <w:marBottom w:val="0"/>
              <w:divBdr>
                <w:top w:val="none" w:sz="0" w:space="0" w:color="auto"/>
                <w:left w:val="none" w:sz="0" w:space="0" w:color="auto"/>
                <w:bottom w:val="none" w:sz="0" w:space="0" w:color="auto"/>
                <w:right w:val="none" w:sz="0" w:space="0" w:color="auto"/>
              </w:divBdr>
            </w:div>
            <w:div w:id="17914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62073">
      <w:bodyDiv w:val="1"/>
      <w:marLeft w:val="0"/>
      <w:marRight w:val="0"/>
      <w:marTop w:val="0"/>
      <w:marBottom w:val="0"/>
      <w:divBdr>
        <w:top w:val="none" w:sz="0" w:space="0" w:color="auto"/>
        <w:left w:val="none" w:sz="0" w:space="0" w:color="auto"/>
        <w:bottom w:val="none" w:sz="0" w:space="0" w:color="auto"/>
        <w:right w:val="none" w:sz="0" w:space="0" w:color="auto"/>
      </w:divBdr>
    </w:div>
    <w:div w:id="954602429">
      <w:bodyDiv w:val="1"/>
      <w:marLeft w:val="0"/>
      <w:marRight w:val="0"/>
      <w:marTop w:val="0"/>
      <w:marBottom w:val="0"/>
      <w:divBdr>
        <w:top w:val="none" w:sz="0" w:space="0" w:color="auto"/>
        <w:left w:val="none" w:sz="0" w:space="0" w:color="auto"/>
        <w:bottom w:val="none" w:sz="0" w:space="0" w:color="auto"/>
        <w:right w:val="none" w:sz="0" w:space="0" w:color="auto"/>
      </w:divBdr>
    </w:div>
    <w:div w:id="1013723499">
      <w:bodyDiv w:val="1"/>
      <w:marLeft w:val="0"/>
      <w:marRight w:val="0"/>
      <w:marTop w:val="0"/>
      <w:marBottom w:val="0"/>
      <w:divBdr>
        <w:top w:val="none" w:sz="0" w:space="0" w:color="auto"/>
        <w:left w:val="none" w:sz="0" w:space="0" w:color="auto"/>
        <w:bottom w:val="none" w:sz="0" w:space="0" w:color="auto"/>
        <w:right w:val="none" w:sz="0" w:space="0" w:color="auto"/>
      </w:divBdr>
    </w:div>
    <w:div w:id="1018626660">
      <w:bodyDiv w:val="1"/>
      <w:marLeft w:val="0"/>
      <w:marRight w:val="0"/>
      <w:marTop w:val="0"/>
      <w:marBottom w:val="0"/>
      <w:divBdr>
        <w:top w:val="none" w:sz="0" w:space="0" w:color="auto"/>
        <w:left w:val="none" w:sz="0" w:space="0" w:color="auto"/>
        <w:bottom w:val="none" w:sz="0" w:space="0" w:color="auto"/>
        <w:right w:val="none" w:sz="0" w:space="0" w:color="auto"/>
      </w:divBdr>
    </w:div>
    <w:div w:id="1051346319">
      <w:bodyDiv w:val="1"/>
      <w:marLeft w:val="0"/>
      <w:marRight w:val="0"/>
      <w:marTop w:val="0"/>
      <w:marBottom w:val="0"/>
      <w:divBdr>
        <w:top w:val="none" w:sz="0" w:space="0" w:color="auto"/>
        <w:left w:val="none" w:sz="0" w:space="0" w:color="auto"/>
        <w:bottom w:val="none" w:sz="0" w:space="0" w:color="auto"/>
        <w:right w:val="none" w:sz="0" w:space="0" w:color="auto"/>
      </w:divBdr>
    </w:div>
    <w:div w:id="1117944264">
      <w:bodyDiv w:val="1"/>
      <w:marLeft w:val="0"/>
      <w:marRight w:val="0"/>
      <w:marTop w:val="0"/>
      <w:marBottom w:val="0"/>
      <w:divBdr>
        <w:top w:val="none" w:sz="0" w:space="0" w:color="auto"/>
        <w:left w:val="none" w:sz="0" w:space="0" w:color="auto"/>
        <w:bottom w:val="none" w:sz="0" w:space="0" w:color="auto"/>
        <w:right w:val="none" w:sz="0" w:space="0" w:color="auto"/>
      </w:divBdr>
    </w:div>
    <w:div w:id="1160191743">
      <w:bodyDiv w:val="1"/>
      <w:marLeft w:val="0"/>
      <w:marRight w:val="0"/>
      <w:marTop w:val="0"/>
      <w:marBottom w:val="0"/>
      <w:divBdr>
        <w:top w:val="none" w:sz="0" w:space="0" w:color="auto"/>
        <w:left w:val="none" w:sz="0" w:space="0" w:color="auto"/>
        <w:bottom w:val="none" w:sz="0" w:space="0" w:color="auto"/>
        <w:right w:val="none" w:sz="0" w:space="0" w:color="auto"/>
      </w:divBdr>
    </w:div>
    <w:div w:id="1171287566">
      <w:bodyDiv w:val="1"/>
      <w:marLeft w:val="0"/>
      <w:marRight w:val="0"/>
      <w:marTop w:val="0"/>
      <w:marBottom w:val="0"/>
      <w:divBdr>
        <w:top w:val="none" w:sz="0" w:space="0" w:color="auto"/>
        <w:left w:val="none" w:sz="0" w:space="0" w:color="auto"/>
        <w:bottom w:val="none" w:sz="0" w:space="0" w:color="auto"/>
        <w:right w:val="none" w:sz="0" w:space="0" w:color="auto"/>
      </w:divBdr>
    </w:div>
    <w:div w:id="1189375313">
      <w:bodyDiv w:val="1"/>
      <w:marLeft w:val="0"/>
      <w:marRight w:val="0"/>
      <w:marTop w:val="0"/>
      <w:marBottom w:val="0"/>
      <w:divBdr>
        <w:top w:val="none" w:sz="0" w:space="0" w:color="auto"/>
        <w:left w:val="none" w:sz="0" w:space="0" w:color="auto"/>
        <w:bottom w:val="none" w:sz="0" w:space="0" w:color="auto"/>
        <w:right w:val="none" w:sz="0" w:space="0" w:color="auto"/>
      </w:divBdr>
    </w:div>
    <w:div w:id="1191917614">
      <w:bodyDiv w:val="1"/>
      <w:marLeft w:val="0"/>
      <w:marRight w:val="0"/>
      <w:marTop w:val="0"/>
      <w:marBottom w:val="0"/>
      <w:divBdr>
        <w:top w:val="none" w:sz="0" w:space="0" w:color="auto"/>
        <w:left w:val="none" w:sz="0" w:space="0" w:color="auto"/>
        <w:bottom w:val="none" w:sz="0" w:space="0" w:color="auto"/>
        <w:right w:val="none" w:sz="0" w:space="0" w:color="auto"/>
      </w:divBdr>
    </w:div>
    <w:div w:id="1212227754">
      <w:bodyDiv w:val="1"/>
      <w:marLeft w:val="0"/>
      <w:marRight w:val="0"/>
      <w:marTop w:val="0"/>
      <w:marBottom w:val="0"/>
      <w:divBdr>
        <w:top w:val="none" w:sz="0" w:space="0" w:color="auto"/>
        <w:left w:val="none" w:sz="0" w:space="0" w:color="auto"/>
        <w:bottom w:val="none" w:sz="0" w:space="0" w:color="auto"/>
        <w:right w:val="none" w:sz="0" w:space="0" w:color="auto"/>
      </w:divBdr>
    </w:div>
    <w:div w:id="1295870417">
      <w:bodyDiv w:val="1"/>
      <w:marLeft w:val="0"/>
      <w:marRight w:val="0"/>
      <w:marTop w:val="0"/>
      <w:marBottom w:val="0"/>
      <w:divBdr>
        <w:top w:val="none" w:sz="0" w:space="0" w:color="auto"/>
        <w:left w:val="none" w:sz="0" w:space="0" w:color="auto"/>
        <w:bottom w:val="none" w:sz="0" w:space="0" w:color="auto"/>
        <w:right w:val="none" w:sz="0" w:space="0" w:color="auto"/>
      </w:divBdr>
    </w:div>
    <w:div w:id="1315136121">
      <w:bodyDiv w:val="1"/>
      <w:marLeft w:val="0"/>
      <w:marRight w:val="0"/>
      <w:marTop w:val="0"/>
      <w:marBottom w:val="0"/>
      <w:divBdr>
        <w:top w:val="none" w:sz="0" w:space="0" w:color="auto"/>
        <w:left w:val="none" w:sz="0" w:space="0" w:color="auto"/>
        <w:bottom w:val="none" w:sz="0" w:space="0" w:color="auto"/>
        <w:right w:val="none" w:sz="0" w:space="0" w:color="auto"/>
      </w:divBdr>
    </w:div>
    <w:div w:id="1323773638">
      <w:bodyDiv w:val="1"/>
      <w:marLeft w:val="0"/>
      <w:marRight w:val="0"/>
      <w:marTop w:val="0"/>
      <w:marBottom w:val="0"/>
      <w:divBdr>
        <w:top w:val="none" w:sz="0" w:space="0" w:color="auto"/>
        <w:left w:val="none" w:sz="0" w:space="0" w:color="auto"/>
        <w:bottom w:val="none" w:sz="0" w:space="0" w:color="auto"/>
        <w:right w:val="none" w:sz="0" w:space="0" w:color="auto"/>
      </w:divBdr>
    </w:div>
    <w:div w:id="1408653319">
      <w:bodyDiv w:val="1"/>
      <w:marLeft w:val="0"/>
      <w:marRight w:val="0"/>
      <w:marTop w:val="0"/>
      <w:marBottom w:val="0"/>
      <w:divBdr>
        <w:top w:val="none" w:sz="0" w:space="0" w:color="auto"/>
        <w:left w:val="none" w:sz="0" w:space="0" w:color="auto"/>
        <w:bottom w:val="none" w:sz="0" w:space="0" w:color="auto"/>
        <w:right w:val="none" w:sz="0" w:space="0" w:color="auto"/>
      </w:divBdr>
    </w:div>
    <w:div w:id="1456560999">
      <w:bodyDiv w:val="1"/>
      <w:marLeft w:val="0"/>
      <w:marRight w:val="0"/>
      <w:marTop w:val="0"/>
      <w:marBottom w:val="0"/>
      <w:divBdr>
        <w:top w:val="none" w:sz="0" w:space="0" w:color="auto"/>
        <w:left w:val="none" w:sz="0" w:space="0" w:color="auto"/>
        <w:bottom w:val="none" w:sz="0" w:space="0" w:color="auto"/>
        <w:right w:val="none" w:sz="0" w:space="0" w:color="auto"/>
      </w:divBdr>
    </w:div>
    <w:div w:id="1471895518">
      <w:bodyDiv w:val="1"/>
      <w:marLeft w:val="0"/>
      <w:marRight w:val="0"/>
      <w:marTop w:val="0"/>
      <w:marBottom w:val="0"/>
      <w:divBdr>
        <w:top w:val="none" w:sz="0" w:space="0" w:color="auto"/>
        <w:left w:val="none" w:sz="0" w:space="0" w:color="auto"/>
        <w:bottom w:val="none" w:sz="0" w:space="0" w:color="auto"/>
        <w:right w:val="none" w:sz="0" w:space="0" w:color="auto"/>
      </w:divBdr>
    </w:div>
    <w:div w:id="1500075717">
      <w:bodyDiv w:val="1"/>
      <w:marLeft w:val="0"/>
      <w:marRight w:val="0"/>
      <w:marTop w:val="0"/>
      <w:marBottom w:val="0"/>
      <w:divBdr>
        <w:top w:val="none" w:sz="0" w:space="0" w:color="auto"/>
        <w:left w:val="none" w:sz="0" w:space="0" w:color="auto"/>
        <w:bottom w:val="none" w:sz="0" w:space="0" w:color="auto"/>
        <w:right w:val="none" w:sz="0" w:space="0" w:color="auto"/>
      </w:divBdr>
    </w:div>
    <w:div w:id="1550604250">
      <w:bodyDiv w:val="1"/>
      <w:marLeft w:val="0"/>
      <w:marRight w:val="0"/>
      <w:marTop w:val="0"/>
      <w:marBottom w:val="0"/>
      <w:divBdr>
        <w:top w:val="none" w:sz="0" w:space="0" w:color="auto"/>
        <w:left w:val="none" w:sz="0" w:space="0" w:color="auto"/>
        <w:bottom w:val="none" w:sz="0" w:space="0" w:color="auto"/>
        <w:right w:val="none" w:sz="0" w:space="0" w:color="auto"/>
      </w:divBdr>
    </w:div>
    <w:div w:id="1573462039">
      <w:bodyDiv w:val="1"/>
      <w:marLeft w:val="0"/>
      <w:marRight w:val="0"/>
      <w:marTop w:val="0"/>
      <w:marBottom w:val="0"/>
      <w:divBdr>
        <w:top w:val="none" w:sz="0" w:space="0" w:color="auto"/>
        <w:left w:val="none" w:sz="0" w:space="0" w:color="auto"/>
        <w:bottom w:val="none" w:sz="0" w:space="0" w:color="auto"/>
        <w:right w:val="none" w:sz="0" w:space="0" w:color="auto"/>
      </w:divBdr>
    </w:div>
    <w:div w:id="1600874769">
      <w:bodyDiv w:val="1"/>
      <w:marLeft w:val="0"/>
      <w:marRight w:val="0"/>
      <w:marTop w:val="0"/>
      <w:marBottom w:val="0"/>
      <w:divBdr>
        <w:top w:val="none" w:sz="0" w:space="0" w:color="auto"/>
        <w:left w:val="none" w:sz="0" w:space="0" w:color="auto"/>
        <w:bottom w:val="none" w:sz="0" w:space="0" w:color="auto"/>
        <w:right w:val="none" w:sz="0" w:space="0" w:color="auto"/>
      </w:divBdr>
    </w:div>
    <w:div w:id="1676223222">
      <w:bodyDiv w:val="1"/>
      <w:marLeft w:val="0"/>
      <w:marRight w:val="0"/>
      <w:marTop w:val="0"/>
      <w:marBottom w:val="0"/>
      <w:divBdr>
        <w:top w:val="none" w:sz="0" w:space="0" w:color="auto"/>
        <w:left w:val="none" w:sz="0" w:space="0" w:color="auto"/>
        <w:bottom w:val="none" w:sz="0" w:space="0" w:color="auto"/>
        <w:right w:val="none" w:sz="0" w:space="0" w:color="auto"/>
      </w:divBdr>
    </w:div>
    <w:div w:id="1734430954">
      <w:bodyDiv w:val="1"/>
      <w:marLeft w:val="0"/>
      <w:marRight w:val="0"/>
      <w:marTop w:val="0"/>
      <w:marBottom w:val="0"/>
      <w:divBdr>
        <w:top w:val="none" w:sz="0" w:space="0" w:color="auto"/>
        <w:left w:val="none" w:sz="0" w:space="0" w:color="auto"/>
        <w:bottom w:val="none" w:sz="0" w:space="0" w:color="auto"/>
        <w:right w:val="none" w:sz="0" w:space="0" w:color="auto"/>
      </w:divBdr>
    </w:div>
    <w:div w:id="1769156538">
      <w:bodyDiv w:val="1"/>
      <w:marLeft w:val="0"/>
      <w:marRight w:val="0"/>
      <w:marTop w:val="0"/>
      <w:marBottom w:val="0"/>
      <w:divBdr>
        <w:top w:val="none" w:sz="0" w:space="0" w:color="auto"/>
        <w:left w:val="none" w:sz="0" w:space="0" w:color="auto"/>
        <w:bottom w:val="none" w:sz="0" w:space="0" w:color="auto"/>
        <w:right w:val="none" w:sz="0" w:space="0" w:color="auto"/>
      </w:divBdr>
    </w:div>
    <w:div w:id="1824540098">
      <w:bodyDiv w:val="1"/>
      <w:marLeft w:val="0"/>
      <w:marRight w:val="0"/>
      <w:marTop w:val="0"/>
      <w:marBottom w:val="0"/>
      <w:divBdr>
        <w:top w:val="none" w:sz="0" w:space="0" w:color="auto"/>
        <w:left w:val="none" w:sz="0" w:space="0" w:color="auto"/>
        <w:bottom w:val="none" w:sz="0" w:space="0" w:color="auto"/>
        <w:right w:val="none" w:sz="0" w:space="0" w:color="auto"/>
      </w:divBdr>
    </w:div>
    <w:div w:id="1847013687">
      <w:bodyDiv w:val="1"/>
      <w:marLeft w:val="0"/>
      <w:marRight w:val="0"/>
      <w:marTop w:val="0"/>
      <w:marBottom w:val="0"/>
      <w:divBdr>
        <w:top w:val="none" w:sz="0" w:space="0" w:color="auto"/>
        <w:left w:val="none" w:sz="0" w:space="0" w:color="auto"/>
        <w:bottom w:val="none" w:sz="0" w:space="0" w:color="auto"/>
        <w:right w:val="none" w:sz="0" w:space="0" w:color="auto"/>
      </w:divBdr>
    </w:div>
    <w:div w:id="1895193321">
      <w:bodyDiv w:val="1"/>
      <w:marLeft w:val="0"/>
      <w:marRight w:val="0"/>
      <w:marTop w:val="0"/>
      <w:marBottom w:val="0"/>
      <w:divBdr>
        <w:top w:val="none" w:sz="0" w:space="0" w:color="auto"/>
        <w:left w:val="none" w:sz="0" w:space="0" w:color="auto"/>
        <w:bottom w:val="none" w:sz="0" w:space="0" w:color="auto"/>
        <w:right w:val="none" w:sz="0" w:space="0" w:color="auto"/>
      </w:divBdr>
    </w:div>
    <w:div w:id="2082411391">
      <w:bodyDiv w:val="1"/>
      <w:marLeft w:val="0"/>
      <w:marRight w:val="0"/>
      <w:marTop w:val="0"/>
      <w:marBottom w:val="0"/>
      <w:divBdr>
        <w:top w:val="none" w:sz="0" w:space="0" w:color="auto"/>
        <w:left w:val="none" w:sz="0" w:space="0" w:color="auto"/>
        <w:bottom w:val="none" w:sz="0" w:space="0" w:color="auto"/>
        <w:right w:val="none" w:sz="0" w:space="0" w:color="auto"/>
      </w:divBdr>
    </w:div>
    <w:div w:id="21058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091F-0748-4FEA-8EC9-9D7A584B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20923</Words>
  <Characters>119267</Characters>
  <Application>Microsoft Office Word</Application>
  <DocSecurity>0</DocSecurity>
  <Lines>993</Lines>
  <Paragraphs>279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Pilat</dc:creator>
  <cp:keywords/>
  <dc:description/>
  <cp:lastModifiedBy>Kristina Ligović</cp:lastModifiedBy>
  <cp:revision>2</cp:revision>
  <cp:lastPrinted>2025-12-31T12:28:00Z</cp:lastPrinted>
  <dcterms:created xsi:type="dcterms:W3CDTF">2025-12-31T12:29:00Z</dcterms:created>
  <dcterms:modified xsi:type="dcterms:W3CDTF">2025-12-31T12:29:00Z</dcterms:modified>
</cp:coreProperties>
</file>