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EC74" w14:textId="0015B266" w:rsidR="00787FB5" w:rsidRPr="00367FE6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B0B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3E6F65" w:rsidRPr="00F31B0B">
        <w:rPr>
          <w:rFonts w:ascii="Times New Roman" w:hAnsi="Times New Roman" w:cs="Times New Roman"/>
          <w:sz w:val="24"/>
          <w:szCs w:val="24"/>
        </w:rPr>
        <w:t>215</w:t>
      </w:r>
      <w:r w:rsidRPr="00F31B0B">
        <w:rPr>
          <w:rFonts w:ascii="Times New Roman" w:hAnsi="Times New Roman" w:cs="Times New Roman"/>
          <w:sz w:val="24"/>
          <w:szCs w:val="24"/>
        </w:rPr>
        <w:t>.</w:t>
      </w:r>
      <w:r w:rsidR="003E6F65" w:rsidRPr="00F31B0B">
        <w:rPr>
          <w:rFonts w:ascii="Times New Roman" w:hAnsi="Times New Roman" w:cs="Times New Roman"/>
          <w:sz w:val="24"/>
          <w:szCs w:val="24"/>
        </w:rPr>
        <w:t xml:space="preserve"> stavak 6.</w:t>
      </w:r>
      <w:r w:rsidRPr="00F31B0B">
        <w:rPr>
          <w:rFonts w:ascii="Times New Roman" w:hAnsi="Times New Roman" w:cs="Times New Roman"/>
          <w:sz w:val="24"/>
          <w:szCs w:val="24"/>
        </w:rPr>
        <w:t xml:space="preserve"> Pravilnika o proračunskom računovodstvu i Računskom planu</w:t>
      </w:r>
      <w:r w:rsidRPr="00F31B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1B0B">
        <w:rPr>
          <w:rFonts w:ascii="Times New Roman" w:hAnsi="Times New Roman" w:cs="Times New Roman"/>
          <w:sz w:val="24"/>
          <w:szCs w:val="24"/>
        </w:rPr>
        <w:t>(„Narodne novine“ broj 158/23</w:t>
      </w:r>
      <w:r w:rsidR="00711D6D" w:rsidRPr="00F31B0B">
        <w:rPr>
          <w:rFonts w:ascii="Times New Roman" w:hAnsi="Times New Roman" w:cs="Times New Roman"/>
          <w:sz w:val="24"/>
          <w:szCs w:val="24"/>
        </w:rPr>
        <w:t xml:space="preserve"> i 154/24</w:t>
      </w:r>
      <w:r w:rsidRPr="00F31B0B">
        <w:rPr>
          <w:rFonts w:ascii="Times New Roman" w:hAnsi="Times New Roman" w:cs="Times New Roman"/>
          <w:sz w:val="24"/>
          <w:szCs w:val="24"/>
        </w:rPr>
        <w:t xml:space="preserve">) i članka 40. Statuta Općine Funtana – Fontane („Službeni glasnik Općine Funtana“, broj 2/13, 4/15, 5/18, 3/21 i 2/23), Općinsko vijeće Općine Funtana – Fontane na sjednici održanoj </w:t>
      </w:r>
      <w:r w:rsidR="004E102C">
        <w:rPr>
          <w:rFonts w:ascii="Times New Roman" w:hAnsi="Times New Roman" w:cs="Times New Roman"/>
          <w:sz w:val="24"/>
          <w:szCs w:val="24"/>
        </w:rPr>
        <w:t>22.</w:t>
      </w:r>
      <w:r w:rsidRPr="00F31B0B">
        <w:rPr>
          <w:rFonts w:ascii="Times New Roman" w:hAnsi="Times New Roman" w:cs="Times New Roman"/>
          <w:sz w:val="24"/>
          <w:szCs w:val="24"/>
        </w:rPr>
        <w:t xml:space="preserve"> </w:t>
      </w:r>
      <w:r w:rsidR="003E6F65" w:rsidRPr="00F31B0B">
        <w:rPr>
          <w:rFonts w:ascii="Times New Roman" w:hAnsi="Times New Roman" w:cs="Times New Roman"/>
          <w:sz w:val="24"/>
          <w:szCs w:val="24"/>
        </w:rPr>
        <w:t>prosinca</w:t>
      </w:r>
      <w:r w:rsidRPr="00F31B0B">
        <w:rPr>
          <w:rFonts w:ascii="Times New Roman" w:hAnsi="Times New Roman" w:cs="Times New Roman"/>
          <w:sz w:val="24"/>
          <w:szCs w:val="24"/>
        </w:rPr>
        <w:t xml:space="preserve"> 202</w:t>
      </w:r>
      <w:r w:rsidR="003E6F65" w:rsidRPr="00F31B0B">
        <w:rPr>
          <w:rFonts w:ascii="Times New Roman" w:hAnsi="Times New Roman" w:cs="Times New Roman"/>
          <w:sz w:val="24"/>
          <w:szCs w:val="24"/>
        </w:rPr>
        <w:t>5</w:t>
      </w:r>
      <w:r w:rsidRPr="00F31B0B">
        <w:rPr>
          <w:rFonts w:ascii="Times New Roman" w:hAnsi="Times New Roman" w:cs="Times New Roman"/>
          <w:sz w:val="24"/>
          <w:szCs w:val="24"/>
        </w:rPr>
        <w:t>. godine donosi:</w:t>
      </w:r>
    </w:p>
    <w:p w14:paraId="4811DFB4" w14:textId="77777777" w:rsidR="00787FB5" w:rsidRPr="00367FE6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FD3C1" w14:textId="77777777" w:rsidR="00787FB5" w:rsidRPr="00367FE6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B8B60" w14:textId="77777777" w:rsidR="00787FB5" w:rsidRPr="00367FE6" w:rsidRDefault="00787FB5" w:rsidP="00787F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FE6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438EA9E2" w14:textId="62F7014E" w:rsidR="00787FB5" w:rsidRPr="00367FE6" w:rsidRDefault="00787FB5" w:rsidP="00787F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FE6">
        <w:rPr>
          <w:rFonts w:ascii="Times New Roman" w:hAnsi="Times New Roman" w:cs="Times New Roman"/>
          <w:b/>
          <w:bCs/>
          <w:sz w:val="24"/>
          <w:szCs w:val="24"/>
        </w:rPr>
        <w:t>O RASPODJELI REZULTATA ZA 202</w:t>
      </w:r>
      <w:r w:rsidR="005D6FE4" w:rsidRPr="00367FE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7FE6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53180BEE" w14:textId="77777777" w:rsidR="00787FB5" w:rsidRPr="00367FE6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E9894" w14:textId="77777777" w:rsidR="00787FB5" w:rsidRPr="00367FE6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04DEA" w14:textId="77777777" w:rsidR="00787FB5" w:rsidRPr="00367FE6" w:rsidRDefault="00787FB5" w:rsidP="00787F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FE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639F648" w14:textId="5B7672D4" w:rsidR="00787FB5" w:rsidRPr="00367FE6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FE6">
        <w:rPr>
          <w:rFonts w:ascii="Times New Roman" w:hAnsi="Times New Roman" w:cs="Times New Roman"/>
          <w:sz w:val="24"/>
          <w:szCs w:val="24"/>
        </w:rPr>
        <w:t>Ovom se Odlukom utvrđuje namjena i raspodjela ostvarenog viška prihoda iskazanog na osnovnim računima podskupine 922 koja su iskazana u financijskim izvještajima Općine Funtana – Fontane za 202</w:t>
      </w:r>
      <w:r w:rsidR="00367FE6" w:rsidRPr="00367FE6">
        <w:rPr>
          <w:rFonts w:ascii="Times New Roman" w:hAnsi="Times New Roman" w:cs="Times New Roman"/>
          <w:sz w:val="24"/>
          <w:szCs w:val="24"/>
        </w:rPr>
        <w:t>4</w:t>
      </w:r>
      <w:r w:rsidRPr="00367FE6">
        <w:rPr>
          <w:rFonts w:ascii="Times New Roman" w:hAnsi="Times New Roman" w:cs="Times New Roman"/>
          <w:sz w:val="24"/>
          <w:szCs w:val="24"/>
        </w:rPr>
        <w:t>. godinu.</w:t>
      </w:r>
    </w:p>
    <w:p w14:paraId="78A9EDB0" w14:textId="77777777" w:rsidR="00787FB5" w:rsidRPr="00367FE6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0685C" w14:textId="77777777" w:rsidR="00787FB5" w:rsidRPr="00367FE6" w:rsidRDefault="00787FB5" w:rsidP="00787F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FE6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28048CB" w14:textId="0DCCCABE" w:rsidR="00787FB5" w:rsidRPr="008364D2" w:rsidRDefault="00787FB5" w:rsidP="008364D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4D2">
        <w:rPr>
          <w:rFonts w:ascii="Times New Roman" w:hAnsi="Times New Roman" w:cs="Times New Roman"/>
          <w:sz w:val="24"/>
          <w:szCs w:val="24"/>
        </w:rPr>
        <w:t>Stanje na osnovnim računima podskupine 922 koja su iskazana u financijskim izvještajima za proračunsku godinu na dan 31. prosinca 202</w:t>
      </w:r>
      <w:r w:rsidR="00367FE6" w:rsidRPr="008364D2">
        <w:rPr>
          <w:rFonts w:ascii="Times New Roman" w:hAnsi="Times New Roman" w:cs="Times New Roman"/>
          <w:sz w:val="24"/>
          <w:szCs w:val="24"/>
        </w:rPr>
        <w:t>4</w:t>
      </w:r>
      <w:r w:rsidRPr="008364D2">
        <w:rPr>
          <w:rFonts w:ascii="Times New Roman" w:hAnsi="Times New Roman" w:cs="Times New Roman"/>
          <w:sz w:val="24"/>
          <w:szCs w:val="24"/>
        </w:rPr>
        <w:t xml:space="preserve">. godine, utvrđena su kako slijedi: </w:t>
      </w:r>
    </w:p>
    <w:tbl>
      <w:tblPr>
        <w:tblStyle w:val="Reetkatablice"/>
        <w:tblW w:w="9037" w:type="dxa"/>
        <w:tblLook w:val="04A0" w:firstRow="1" w:lastRow="0" w:firstColumn="1" w:lastColumn="0" w:noHBand="0" w:noVBand="1"/>
      </w:tblPr>
      <w:tblGrid>
        <w:gridCol w:w="1401"/>
        <w:gridCol w:w="5965"/>
        <w:gridCol w:w="1671"/>
      </w:tblGrid>
      <w:tr w:rsidR="007A2603" w:rsidRPr="007A2603" w14:paraId="0F30D7AA" w14:textId="77777777" w:rsidTr="00FC65D9">
        <w:tc>
          <w:tcPr>
            <w:tcW w:w="1401" w:type="dxa"/>
            <w:vAlign w:val="center"/>
          </w:tcPr>
          <w:p w14:paraId="1E757681" w14:textId="77777777" w:rsidR="00787FB5" w:rsidRPr="007A2603" w:rsidRDefault="00787FB5" w:rsidP="00FC65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RAČUNA</w:t>
            </w:r>
          </w:p>
        </w:tc>
        <w:tc>
          <w:tcPr>
            <w:tcW w:w="5965" w:type="dxa"/>
            <w:vAlign w:val="center"/>
          </w:tcPr>
          <w:p w14:paraId="1B4FF5C7" w14:textId="77777777" w:rsidR="00787FB5" w:rsidRPr="007A2603" w:rsidRDefault="00787FB5" w:rsidP="00FC65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RAČUNA</w:t>
            </w:r>
          </w:p>
        </w:tc>
        <w:tc>
          <w:tcPr>
            <w:tcW w:w="1671" w:type="dxa"/>
            <w:vAlign w:val="center"/>
          </w:tcPr>
          <w:p w14:paraId="65948EA2" w14:textId="46BC83F4" w:rsidR="00787FB5" w:rsidRPr="007A2603" w:rsidRDefault="00787FB5" w:rsidP="00FC65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STANJE 31.12.202</w:t>
            </w:r>
            <w:r w:rsidR="00367FE6" w:rsidRPr="007A2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A2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A2603" w:rsidRPr="007A2603" w14:paraId="4BACD68F" w14:textId="77777777" w:rsidTr="00FC65D9">
        <w:tc>
          <w:tcPr>
            <w:tcW w:w="1401" w:type="dxa"/>
          </w:tcPr>
          <w:p w14:paraId="5FCE3D11" w14:textId="77777777" w:rsidR="00787FB5" w:rsidRPr="007A2603" w:rsidRDefault="00787FB5" w:rsidP="00F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03">
              <w:rPr>
                <w:rFonts w:ascii="Times New Roman" w:hAnsi="Times New Roman" w:cs="Times New Roman"/>
                <w:sz w:val="24"/>
                <w:szCs w:val="24"/>
              </w:rPr>
              <w:t>92211</w:t>
            </w:r>
          </w:p>
        </w:tc>
        <w:tc>
          <w:tcPr>
            <w:tcW w:w="5965" w:type="dxa"/>
          </w:tcPr>
          <w:p w14:paraId="0609AABE" w14:textId="77777777" w:rsidR="00787FB5" w:rsidRPr="007A2603" w:rsidRDefault="00787FB5" w:rsidP="00F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03">
              <w:rPr>
                <w:rFonts w:ascii="Times New Roman" w:hAnsi="Times New Roman" w:cs="Times New Roman"/>
                <w:sz w:val="24"/>
                <w:szCs w:val="24"/>
              </w:rPr>
              <w:t>Višak prihoda poslovanja</w:t>
            </w:r>
          </w:p>
        </w:tc>
        <w:tc>
          <w:tcPr>
            <w:tcW w:w="1671" w:type="dxa"/>
          </w:tcPr>
          <w:p w14:paraId="3BE7EE46" w14:textId="3E3033B6" w:rsidR="00787FB5" w:rsidRPr="007A2603" w:rsidRDefault="005A30B2" w:rsidP="00FC65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603">
              <w:rPr>
                <w:rFonts w:ascii="Times New Roman" w:hAnsi="Times New Roman" w:cs="Times New Roman"/>
                <w:sz w:val="24"/>
                <w:szCs w:val="24"/>
              </w:rPr>
              <w:t>2.997.979,64</w:t>
            </w:r>
          </w:p>
        </w:tc>
      </w:tr>
      <w:tr w:rsidR="007A2603" w:rsidRPr="007A2603" w14:paraId="6806F8C8" w14:textId="77777777" w:rsidTr="00FC65D9">
        <w:tc>
          <w:tcPr>
            <w:tcW w:w="1401" w:type="dxa"/>
          </w:tcPr>
          <w:p w14:paraId="40B011B4" w14:textId="77777777" w:rsidR="00787FB5" w:rsidRPr="007A2603" w:rsidRDefault="00787FB5" w:rsidP="00F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03">
              <w:rPr>
                <w:rFonts w:ascii="Times New Roman" w:hAnsi="Times New Roman" w:cs="Times New Roman"/>
                <w:sz w:val="24"/>
                <w:szCs w:val="24"/>
              </w:rPr>
              <w:t>92222</w:t>
            </w:r>
          </w:p>
        </w:tc>
        <w:tc>
          <w:tcPr>
            <w:tcW w:w="5965" w:type="dxa"/>
          </w:tcPr>
          <w:p w14:paraId="3DA3F37E" w14:textId="77777777" w:rsidR="00787FB5" w:rsidRPr="007A2603" w:rsidRDefault="00787FB5" w:rsidP="00F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03">
              <w:rPr>
                <w:rFonts w:ascii="Times New Roman" w:hAnsi="Times New Roman" w:cs="Times New Roman"/>
                <w:sz w:val="24"/>
                <w:szCs w:val="24"/>
              </w:rPr>
              <w:t>Manjak prihoda od nefinancijske imovine</w:t>
            </w:r>
          </w:p>
        </w:tc>
        <w:tc>
          <w:tcPr>
            <w:tcW w:w="1671" w:type="dxa"/>
          </w:tcPr>
          <w:p w14:paraId="55C0FF17" w14:textId="0644D928" w:rsidR="00787FB5" w:rsidRPr="007A2603" w:rsidRDefault="005A30B2" w:rsidP="00FC65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603">
              <w:rPr>
                <w:rFonts w:ascii="Times New Roman" w:hAnsi="Times New Roman" w:cs="Times New Roman"/>
                <w:sz w:val="24"/>
                <w:szCs w:val="24"/>
              </w:rPr>
              <w:t>539.469,88</w:t>
            </w:r>
          </w:p>
        </w:tc>
      </w:tr>
      <w:tr w:rsidR="007A2603" w:rsidRPr="007A2603" w14:paraId="57E9439E" w14:textId="77777777" w:rsidTr="00FC65D9">
        <w:tc>
          <w:tcPr>
            <w:tcW w:w="1401" w:type="dxa"/>
          </w:tcPr>
          <w:p w14:paraId="6E831248" w14:textId="77777777" w:rsidR="00787FB5" w:rsidRPr="007A2603" w:rsidRDefault="00787FB5" w:rsidP="00F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6683366"/>
            <w:r w:rsidRPr="007A2603">
              <w:rPr>
                <w:rFonts w:ascii="Times New Roman" w:hAnsi="Times New Roman" w:cs="Times New Roman"/>
                <w:sz w:val="24"/>
                <w:szCs w:val="24"/>
              </w:rPr>
              <w:t>92223</w:t>
            </w:r>
          </w:p>
        </w:tc>
        <w:tc>
          <w:tcPr>
            <w:tcW w:w="5965" w:type="dxa"/>
          </w:tcPr>
          <w:p w14:paraId="35613723" w14:textId="77777777" w:rsidR="00787FB5" w:rsidRPr="007A2603" w:rsidRDefault="00787FB5" w:rsidP="00F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03">
              <w:rPr>
                <w:rFonts w:ascii="Times New Roman" w:hAnsi="Times New Roman" w:cs="Times New Roman"/>
                <w:sz w:val="24"/>
                <w:szCs w:val="24"/>
              </w:rPr>
              <w:t>Manjak primitaka od financijske imovine</w:t>
            </w:r>
          </w:p>
        </w:tc>
        <w:tc>
          <w:tcPr>
            <w:tcW w:w="1671" w:type="dxa"/>
          </w:tcPr>
          <w:p w14:paraId="6D8D119A" w14:textId="3EE358B6" w:rsidR="00787FB5" w:rsidRPr="007A2603" w:rsidRDefault="005A30B2" w:rsidP="00FC65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603">
              <w:rPr>
                <w:rFonts w:ascii="Times New Roman" w:hAnsi="Times New Roman" w:cs="Times New Roman"/>
                <w:sz w:val="24"/>
                <w:szCs w:val="24"/>
              </w:rPr>
              <w:t>29.367,38</w:t>
            </w:r>
          </w:p>
        </w:tc>
      </w:tr>
      <w:bookmarkEnd w:id="0"/>
      <w:tr w:rsidR="007A2603" w:rsidRPr="007A2603" w14:paraId="61748BE5" w14:textId="77777777" w:rsidTr="00FC65D9">
        <w:tc>
          <w:tcPr>
            <w:tcW w:w="1401" w:type="dxa"/>
          </w:tcPr>
          <w:p w14:paraId="2AD3FC36" w14:textId="77777777" w:rsidR="00787FB5" w:rsidRPr="007A2603" w:rsidRDefault="00787FB5" w:rsidP="00F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5" w:type="dxa"/>
          </w:tcPr>
          <w:p w14:paraId="217F681B" w14:textId="77777777" w:rsidR="00787FB5" w:rsidRPr="007A2603" w:rsidRDefault="00787FB5" w:rsidP="00F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03">
              <w:rPr>
                <w:rFonts w:ascii="Times New Roman" w:hAnsi="Times New Roman" w:cs="Times New Roman"/>
                <w:sz w:val="24"/>
                <w:szCs w:val="24"/>
              </w:rPr>
              <w:t>Višak prihoda i primitaka za prijenos u sljedeće razdoblje</w:t>
            </w:r>
          </w:p>
        </w:tc>
        <w:tc>
          <w:tcPr>
            <w:tcW w:w="1671" w:type="dxa"/>
          </w:tcPr>
          <w:p w14:paraId="2FC98809" w14:textId="2FFC041C" w:rsidR="00787FB5" w:rsidRPr="007A2603" w:rsidRDefault="005A30B2" w:rsidP="00FC65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603">
              <w:rPr>
                <w:rFonts w:ascii="Times New Roman" w:hAnsi="Times New Roman" w:cs="Times New Roman"/>
                <w:sz w:val="24"/>
                <w:szCs w:val="24"/>
              </w:rPr>
              <w:t>2.429.142,38</w:t>
            </w:r>
          </w:p>
        </w:tc>
      </w:tr>
    </w:tbl>
    <w:p w14:paraId="4F27CD19" w14:textId="1B051DEE" w:rsidR="00787FB5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9F360" w14:textId="2B8AECE5" w:rsidR="008364D2" w:rsidRPr="008364D2" w:rsidRDefault="008364D2" w:rsidP="008364D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4D2">
        <w:rPr>
          <w:rFonts w:ascii="Times New Roman" w:hAnsi="Times New Roman" w:cs="Times New Roman"/>
          <w:sz w:val="24"/>
          <w:szCs w:val="24"/>
        </w:rPr>
        <w:t>Financijski rezultat iz stavka 1. ovoga članka preraspodjeljuje se na osnovnim računima podskupine 922 po kategorijama rezultata i izvorima financiranja, na način kako je utvrđeno odredb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8364D2">
        <w:rPr>
          <w:rFonts w:ascii="Times New Roman" w:hAnsi="Times New Roman" w:cs="Times New Roman"/>
          <w:sz w:val="24"/>
          <w:szCs w:val="24"/>
        </w:rPr>
        <w:t xml:space="preserve"> članka 3. ove Odluke, uz pridržavanje ograničenja u skladu s propisima iz područja proračuna, bez utjecaja na ukupno iskazani financijski rezultat.</w:t>
      </w:r>
    </w:p>
    <w:p w14:paraId="4F876A2A" w14:textId="77777777" w:rsidR="008364D2" w:rsidRPr="007A2603" w:rsidRDefault="008364D2" w:rsidP="0078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40A0E" w14:textId="77777777" w:rsidR="00787FB5" w:rsidRDefault="00787FB5" w:rsidP="00787F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60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D7E9ED9" w14:textId="6C866071" w:rsidR="00A25F30" w:rsidRPr="00FE50B3" w:rsidRDefault="006E587A" w:rsidP="00A25F3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B3">
        <w:rPr>
          <w:rFonts w:ascii="Times New Roman" w:hAnsi="Times New Roman" w:cs="Times New Roman"/>
          <w:sz w:val="24"/>
          <w:szCs w:val="24"/>
        </w:rPr>
        <w:t>Raspoloživim ostvarenim viškom prihoda poslovanja na računu 92211 – Višak prihoda poslovanja iz izvora 1.1. u iznosu od 200.246,19 eura pokriva se manjak prihoda od nefinancijske imovine na računu 92222 - Manjak prihoda od nefinancijske imovine iz izvora 1.1. u iznosu od 44.977,27 eura</w:t>
      </w:r>
      <w:r w:rsidR="00A25F30" w:rsidRPr="00FE50B3">
        <w:rPr>
          <w:rFonts w:ascii="Times New Roman" w:hAnsi="Times New Roman" w:cs="Times New Roman"/>
          <w:sz w:val="24"/>
          <w:szCs w:val="24"/>
        </w:rPr>
        <w:t xml:space="preserve">, </w:t>
      </w:r>
      <w:r w:rsidRPr="00FE50B3">
        <w:rPr>
          <w:rFonts w:ascii="Times New Roman" w:hAnsi="Times New Roman" w:cs="Times New Roman"/>
          <w:sz w:val="24"/>
          <w:szCs w:val="24"/>
        </w:rPr>
        <w:t>manjak primitaka od financijske imovine na računu 92223 – Manjak primitaka od financijske imovine iz izvora 1.1. u iznosu od 6.730,34 eura</w:t>
      </w:r>
      <w:r w:rsidR="00A25F30" w:rsidRPr="00FE50B3">
        <w:rPr>
          <w:rFonts w:ascii="Times New Roman" w:hAnsi="Times New Roman" w:cs="Times New Roman"/>
          <w:sz w:val="24"/>
          <w:szCs w:val="24"/>
        </w:rPr>
        <w:t>,</w:t>
      </w:r>
      <w:r w:rsidR="00FE50B3" w:rsidRPr="00FE50B3">
        <w:rPr>
          <w:rFonts w:ascii="Times New Roman" w:hAnsi="Times New Roman" w:cs="Times New Roman"/>
          <w:sz w:val="24"/>
          <w:szCs w:val="24"/>
        </w:rPr>
        <w:t xml:space="preserve"> </w:t>
      </w:r>
      <w:r w:rsidR="00F31B0B">
        <w:rPr>
          <w:rFonts w:ascii="Times New Roman" w:hAnsi="Times New Roman" w:cs="Times New Roman"/>
          <w:sz w:val="24"/>
          <w:szCs w:val="24"/>
        </w:rPr>
        <w:t xml:space="preserve">te </w:t>
      </w:r>
      <w:r w:rsidR="00FE50B3" w:rsidRPr="00FE50B3">
        <w:rPr>
          <w:rFonts w:ascii="Times New Roman" w:hAnsi="Times New Roman" w:cs="Times New Roman"/>
          <w:sz w:val="24"/>
          <w:szCs w:val="24"/>
        </w:rPr>
        <w:t>manjak prihoda od nefinancijske imovine na računu 92222 - Manjak prihoda od nefinancijske imovine iz izvora 4.8. u iznosu od 1.250,00 eura, iz izvora 5.4. u iznosu od 9.200,00 eura</w:t>
      </w:r>
      <w:r w:rsidR="00F31B0B">
        <w:rPr>
          <w:rFonts w:ascii="Times New Roman" w:hAnsi="Times New Roman" w:cs="Times New Roman"/>
          <w:sz w:val="24"/>
          <w:szCs w:val="24"/>
        </w:rPr>
        <w:t xml:space="preserve"> i</w:t>
      </w:r>
      <w:r w:rsidR="00FE50B3" w:rsidRPr="00FE50B3">
        <w:rPr>
          <w:rFonts w:ascii="Times New Roman" w:hAnsi="Times New Roman" w:cs="Times New Roman"/>
          <w:sz w:val="24"/>
          <w:szCs w:val="24"/>
        </w:rPr>
        <w:t xml:space="preserve"> iz izvora 7.1. u iznosu od 112.409,50 eura.</w:t>
      </w:r>
    </w:p>
    <w:p w14:paraId="001FF6A3" w14:textId="7C7D14AC" w:rsidR="006E587A" w:rsidRDefault="006E587A" w:rsidP="006E587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C0B">
        <w:rPr>
          <w:rFonts w:ascii="Times New Roman" w:hAnsi="Times New Roman" w:cs="Times New Roman"/>
          <w:sz w:val="24"/>
          <w:szCs w:val="24"/>
        </w:rPr>
        <w:t xml:space="preserve">Raspoloživim ostvarenim viškom prihoda poslovanja na računu 92211 – Višak prihoda poslovanja </w:t>
      </w:r>
      <w:r>
        <w:rPr>
          <w:rFonts w:ascii="Times New Roman" w:hAnsi="Times New Roman" w:cs="Times New Roman"/>
          <w:sz w:val="24"/>
          <w:szCs w:val="24"/>
        </w:rPr>
        <w:t xml:space="preserve">iz izvora 4.3. </w:t>
      </w:r>
      <w:r w:rsidRPr="00370C0B"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sz w:val="24"/>
          <w:szCs w:val="24"/>
        </w:rPr>
        <w:t>1.062.095,65</w:t>
      </w:r>
      <w:r w:rsidRPr="00370C0B">
        <w:rPr>
          <w:rFonts w:ascii="Times New Roman" w:hAnsi="Times New Roman" w:cs="Times New Roman"/>
          <w:sz w:val="24"/>
          <w:szCs w:val="24"/>
        </w:rPr>
        <w:t xml:space="preserve"> eura pokriva se manj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370C0B">
        <w:rPr>
          <w:rFonts w:ascii="Times New Roman" w:hAnsi="Times New Roman" w:cs="Times New Roman"/>
          <w:sz w:val="24"/>
          <w:szCs w:val="24"/>
        </w:rPr>
        <w:t xml:space="preserve"> prihoda od nefinancijske imovine na računu 92222 - Manjak prihoda od nefinancijske imovine</w:t>
      </w:r>
      <w:r>
        <w:rPr>
          <w:rFonts w:ascii="Times New Roman" w:hAnsi="Times New Roman" w:cs="Times New Roman"/>
          <w:sz w:val="24"/>
          <w:szCs w:val="24"/>
        </w:rPr>
        <w:t xml:space="preserve"> iz izvora 4.3. u iznosu od 202.823,11 eura, te manjak primitaka od financijske imovine na računu 92223 – Manjak primitaka od financijske imovine iz izvora </w:t>
      </w:r>
      <w:r w:rsidR="00C3146C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u iznosu od 6</w:t>
      </w:r>
      <w:r w:rsidR="00C3146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146C">
        <w:rPr>
          <w:rFonts w:ascii="Times New Roman" w:hAnsi="Times New Roman" w:cs="Times New Roman"/>
          <w:sz w:val="24"/>
          <w:szCs w:val="24"/>
        </w:rPr>
        <w:t>565,12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3D23A1E4" w14:textId="025B87CF" w:rsidR="00C3146C" w:rsidRDefault="00C3146C" w:rsidP="00C314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C0B">
        <w:rPr>
          <w:rFonts w:ascii="Times New Roman" w:hAnsi="Times New Roman" w:cs="Times New Roman"/>
          <w:sz w:val="24"/>
          <w:szCs w:val="24"/>
        </w:rPr>
        <w:t xml:space="preserve">Raspoloživim ostvarenim viškom prihoda poslovanja na računu 92211 – Višak prihoda poslovanja </w:t>
      </w:r>
      <w:r>
        <w:rPr>
          <w:rFonts w:ascii="Times New Roman" w:hAnsi="Times New Roman" w:cs="Times New Roman"/>
          <w:sz w:val="24"/>
          <w:szCs w:val="24"/>
        </w:rPr>
        <w:t xml:space="preserve">iz izvora 4.4. </w:t>
      </w:r>
      <w:r w:rsidRPr="00370C0B"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sz w:val="24"/>
          <w:szCs w:val="24"/>
        </w:rPr>
        <w:t>437.775,54</w:t>
      </w:r>
      <w:r w:rsidRPr="00370C0B">
        <w:rPr>
          <w:rFonts w:ascii="Times New Roman" w:hAnsi="Times New Roman" w:cs="Times New Roman"/>
          <w:sz w:val="24"/>
          <w:szCs w:val="24"/>
        </w:rPr>
        <w:t xml:space="preserve"> eura pokriva se manj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370C0B">
        <w:rPr>
          <w:rFonts w:ascii="Times New Roman" w:hAnsi="Times New Roman" w:cs="Times New Roman"/>
          <w:sz w:val="24"/>
          <w:szCs w:val="24"/>
        </w:rPr>
        <w:t xml:space="preserve"> prihoda od nefinancijske imovine na računu 92222 - Manjak prihoda od nefinancijske imovine</w:t>
      </w:r>
      <w:r>
        <w:rPr>
          <w:rFonts w:ascii="Times New Roman" w:hAnsi="Times New Roman" w:cs="Times New Roman"/>
          <w:sz w:val="24"/>
          <w:szCs w:val="24"/>
        </w:rPr>
        <w:t xml:space="preserve"> iz izvora 4.4. u iznosu od 26.545,00 eura, te manjak primitaka od financijske imovine na računu 92223 – Manjak primitaka od financijske imovine iz izvora 4.4. u iznosu od 49.128,49 eura.</w:t>
      </w:r>
    </w:p>
    <w:p w14:paraId="43AF5D17" w14:textId="2DBB9709" w:rsidR="00C3146C" w:rsidRDefault="00C3146C" w:rsidP="00C314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C0B">
        <w:rPr>
          <w:rFonts w:ascii="Times New Roman" w:hAnsi="Times New Roman" w:cs="Times New Roman"/>
          <w:sz w:val="24"/>
          <w:szCs w:val="24"/>
        </w:rPr>
        <w:lastRenderedPageBreak/>
        <w:t xml:space="preserve">Raspoloživim ostvarenim viškom prihoda poslovanja na računu 92211 – Višak prihoda poslovanja </w:t>
      </w:r>
      <w:r>
        <w:rPr>
          <w:rFonts w:ascii="Times New Roman" w:hAnsi="Times New Roman" w:cs="Times New Roman"/>
          <w:sz w:val="24"/>
          <w:szCs w:val="24"/>
        </w:rPr>
        <w:t xml:space="preserve">iz izvora 4.6. </w:t>
      </w:r>
      <w:r w:rsidRPr="00370C0B"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sz w:val="24"/>
          <w:szCs w:val="24"/>
        </w:rPr>
        <w:t>25.447,52</w:t>
      </w:r>
      <w:r w:rsidRPr="00370C0B">
        <w:rPr>
          <w:rFonts w:ascii="Times New Roman" w:hAnsi="Times New Roman" w:cs="Times New Roman"/>
          <w:sz w:val="24"/>
          <w:szCs w:val="24"/>
        </w:rPr>
        <w:t xml:space="preserve"> eura pokriva se </w:t>
      </w:r>
      <w:r>
        <w:rPr>
          <w:rFonts w:ascii="Times New Roman" w:hAnsi="Times New Roman" w:cs="Times New Roman"/>
          <w:sz w:val="24"/>
          <w:szCs w:val="24"/>
        </w:rPr>
        <w:t>manjak primitaka od financijske imovine na računu 92223 – Manjak primitaka od financijske imovine iz izvora 4.6. u iznosu od 19.068,56 eura.</w:t>
      </w:r>
    </w:p>
    <w:p w14:paraId="2049DCA5" w14:textId="77777777" w:rsidR="00A25F30" w:rsidRDefault="00A25F30" w:rsidP="00A25F3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C0B">
        <w:rPr>
          <w:rFonts w:ascii="Times New Roman" w:hAnsi="Times New Roman" w:cs="Times New Roman"/>
          <w:sz w:val="24"/>
          <w:szCs w:val="24"/>
        </w:rPr>
        <w:t xml:space="preserve">Raspoloživim ostvarenim viškom prihoda poslovanja na računu 92211 – Višak prihoda poslovanja </w:t>
      </w:r>
      <w:r>
        <w:rPr>
          <w:rFonts w:ascii="Times New Roman" w:hAnsi="Times New Roman" w:cs="Times New Roman"/>
          <w:sz w:val="24"/>
          <w:szCs w:val="24"/>
        </w:rPr>
        <w:t xml:space="preserve">iz izvora 4.9.1 </w:t>
      </w:r>
      <w:r w:rsidRPr="00370C0B"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sz w:val="24"/>
          <w:szCs w:val="24"/>
        </w:rPr>
        <w:t>1.135.853,28</w:t>
      </w:r>
      <w:r w:rsidRPr="00370C0B">
        <w:rPr>
          <w:rFonts w:ascii="Times New Roman" w:hAnsi="Times New Roman" w:cs="Times New Roman"/>
          <w:sz w:val="24"/>
          <w:szCs w:val="24"/>
        </w:rPr>
        <w:t xml:space="preserve"> eura pokriva se manj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370C0B">
        <w:rPr>
          <w:rFonts w:ascii="Times New Roman" w:hAnsi="Times New Roman" w:cs="Times New Roman"/>
          <w:sz w:val="24"/>
          <w:szCs w:val="24"/>
        </w:rPr>
        <w:t xml:space="preserve"> prihoda od nefinancijske imovine na računu 92222 - Manjak prihoda od nefinancijske imovine</w:t>
      </w:r>
      <w:r>
        <w:rPr>
          <w:rFonts w:ascii="Times New Roman" w:hAnsi="Times New Roman" w:cs="Times New Roman"/>
          <w:sz w:val="24"/>
          <w:szCs w:val="24"/>
        </w:rPr>
        <w:t xml:space="preserve"> iz izvora 4.9.1 u iznosu od 248,85 eura.</w:t>
      </w:r>
    </w:p>
    <w:p w14:paraId="0B6CCE20" w14:textId="1BE815AF" w:rsidR="00A25F30" w:rsidRDefault="00A25F30" w:rsidP="00A25F3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C0B">
        <w:rPr>
          <w:rFonts w:ascii="Times New Roman" w:hAnsi="Times New Roman" w:cs="Times New Roman"/>
          <w:sz w:val="24"/>
          <w:szCs w:val="24"/>
        </w:rPr>
        <w:t xml:space="preserve">Raspoloživim ostvarenim viškom prihoda poslovanja na računu 92211 – Višak prihoda poslovanja </w:t>
      </w:r>
      <w:r>
        <w:rPr>
          <w:rFonts w:ascii="Times New Roman" w:hAnsi="Times New Roman" w:cs="Times New Roman"/>
          <w:sz w:val="24"/>
          <w:szCs w:val="24"/>
        </w:rPr>
        <w:t xml:space="preserve">iz izvora 5.4. </w:t>
      </w:r>
      <w:r w:rsidRPr="00370C0B"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sz w:val="24"/>
          <w:szCs w:val="24"/>
        </w:rPr>
        <w:t>17.456,10</w:t>
      </w:r>
      <w:r w:rsidRPr="00370C0B">
        <w:rPr>
          <w:rFonts w:ascii="Times New Roman" w:hAnsi="Times New Roman" w:cs="Times New Roman"/>
          <w:sz w:val="24"/>
          <w:szCs w:val="24"/>
        </w:rPr>
        <w:t xml:space="preserve"> eura pokriva se manj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370C0B">
        <w:rPr>
          <w:rFonts w:ascii="Times New Roman" w:hAnsi="Times New Roman" w:cs="Times New Roman"/>
          <w:sz w:val="24"/>
          <w:szCs w:val="24"/>
        </w:rPr>
        <w:t xml:space="preserve"> prihoda od nefinancijske imovine na računu 92222 - Manjak prihoda od nefinancijske imovine</w:t>
      </w:r>
      <w:r>
        <w:rPr>
          <w:rFonts w:ascii="Times New Roman" w:hAnsi="Times New Roman" w:cs="Times New Roman"/>
          <w:sz w:val="24"/>
          <w:szCs w:val="24"/>
        </w:rPr>
        <w:t xml:space="preserve"> iz izvora 5.4. u iznosu od 17.456,10 eura.</w:t>
      </w:r>
    </w:p>
    <w:p w14:paraId="1466F085" w14:textId="3F09994B" w:rsidR="009530E7" w:rsidRDefault="009530E7" w:rsidP="009530E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C0B">
        <w:rPr>
          <w:rFonts w:ascii="Times New Roman" w:hAnsi="Times New Roman" w:cs="Times New Roman"/>
          <w:sz w:val="24"/>
          <w:szCs w:val="24"/>
        </w:rPr>
        <w:t xml:space="preserve">Raspoloživim ostvarenim viškom </w:t>
      </w:r>
      <w:r>
        <w:rPr>
          <w:rFonts w:ascii="Times New Roman" w:hAnsi="Times New Roman" w:cs="Times New Roman"/>
          <w:sz w:val="24"/>
          <w:szCs w:val="24"/>
        </w:rPr>
        <w:t xml:space="preserve">primitaka od financijske imovine </w:t>
      </w:r>
      <w:r w:rsidRPr="00370C0B">
        <w:rPr>
          <w:rFonts w:ascii="Times New Roman" w:hAnsi="Times New Roman" w:cs="Times New Roman"/>
          <w:sz w:val="24"/>
          <w:szCs w:val="24"/>
        </w:rPr>
        <w:t>na računu 922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370C0B">
        <w:rPr>
          <w:rFonts w:ascii="Times New Roman" w:hAnsi="Times New Roman" w:cs="Times New Roman"/>
          <w:sz w:val="24"/>
          <w:szCs w:val="24"/>
        </w:rPr>
        <w:t xml:space="preserve"> – Višak </w:t>
      </w:r>
      <w:r>
        <w:rPr>
          <w:rFonts w:ascii="Times New Roman" w:hAnsi="Times New Roman" w:cs="Times New Roman"/>
          <w:sz w:val="24"/>
          <w:szCs w:val="24"/>
        </w:rPr>
        <w:t xml:space="preserve">primitaka od financijske imovine iz izvora 8.1. </w:t>
      </w:r>
      <w:r w:rsidRPr="00370C0B"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sz w:val="24"/>
          <w:szCs w:val="24"/>
        </w:rPr>
        <w:t>106.125,13</w:t>
      </w:r>
      <w:r w:rsidRPr="00370C0B">
        <w:rPr>
          <w:rFonts w:ascii="Times New Roman" w:hAnsi="Times New Roman" w:cs="Times New Roman"/>
          <w:sz w:val="24"/>
          <w:szCs w:val="24"/>
        </w:rPr>
        <w:t xml:space="preserve"> eura pokriva se manj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370C0B">
        <w:rPr>
          <w:rFonts w:ascii="Times New Roman" w:hAnsi="Times New Roman" w:cs="Times New Roman"/>
          <w:sz w:val="24"/>
          <w:szCs w:val="24"/>
        </w:rPr>
        <w:t xml:space="preserve"> prihoda od nefinancijske imovine na računu 92222 - Manjak prihoda od nefinancijske imovine</w:t>
      </w:r>
      <w:r>
        <w:rPr>
          <w:rFonts w:ascii="Times New Roman" w:hAnsi="Times New Roman" w:cs="Times New Roman"/>
          <w:sz w:val="24"/>
          <w:szCs w:val="24"/>
        </w:rPr>
        <w:t xml:space="preserve"> iz izvora 8.1. u iznosu od 106.125,13 eura.</w:t>
      </w:r>
    </w:p>
    <w:p w14:paraId="355242CC" w14:textId="77777777" w:rsidR="006E587A" w:rsidRDefault="006E587A" w:rsidP="006E5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6E725" w14:textId="42A2E82A" w:rsidR="00787FB5" w:rsidRPr="006C43E8" w:rsidRDefault="00787FB5" w:rsidP="00787F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3E8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D6FF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C43E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3E4113" w14:textId="6A17C3C1" w:rsidR="00787FB5" w:rsidRPr="0036022D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2D">
        <w:rPr>
          <w:rFonts w:ascii="Times New Roman" w:hAnsi="Times New Roman" w:cs="Times New Roman"/>
          <w:sz w:val="24"/>
          <w:szCs w:val="24"/>
        </w:rPr>
        <w:t>Nakon rasporeda rezultata poslovanja iz članka 3. Odluke stanje na osnovnim računima podskupine 922 utvrđuje se kako slijedi:</w:t>
      </w:r>
    </w:p>
    <w:tbl>
      <w:tblPr>
        <w:tblStyle w:val="Reetkatablice"/>
        <w:tblW w:w="9037" w:type="dxa"/>
        <w:tblLook w:val="04A0" w:firstRow="1" w:lastRow="0" w:firstColumn="1" w:lastColumn="0" w:noHBand="0" w:noVBand="1"/>
      </w:tblPr>
      <w:tblGrid>
        <w:gridCol w:w="1401"/>
        <w:gridCol w:w="5965"/>
        <w:gridCol w:w="1671"/>
      </w:tblGrid>
      <w:tr w:rsidR="0036022D" w:rsidRPr="003F14C5" w14:paraId="25F60993" w14:textId="77777777" w:rsidTr="00FC65D9">
        <w:tc>
          <w:tcPr>
            <w:tcW w:w="1401" w:type="dxa"/>
            <w:vAlign w:val="center"/>
          </w:tcPr>
          <w:p w14:paraId="40532615" w14:textId="77777777" w:rsidR="00787FB5" w:rsidRPr="003F14C5" w:rsidRDefault="00787FB5" w:rsidP="00FC65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RAČUNA</w:t>
            </w:r>
          </w:p>
        </w:tc>
        <w:tc>
          <w:tcPr>
            <w:tcW w:w="5965" w:type="dxa"/>
            <w:vAlign w:val="center"/>
          </w:tcPr>
          <w:p w14:paraId="50E8C59A" w14:textId="77777777" w:rsidR="00787FB5" w:rsidRPr="003F14C5" w:rsidRDefault="00787FB5" w:rsidP="00FC65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RAČUNA</w:t>
            </w:r>
          </w:p>
        </w:tc>
        <w:tc>
          <w:tcPr>
            <w:tcW w:w="1671" w:type="dxa"/>
            <w:vAlign w:val="center"/>
          </w:tcPr>
          <w:p w14:paraId="0CF173D9" w14:textId="77777777" w:rsidR="00787FB5" w:rsidRPr="003F14C5" w:rsidRDefault="00787FB5" w:rsidP="00FC65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STANJE</w:t>
            </w:r>
          </w:p>
        </w:tc>
      </w:tr>
      <w:tr w:rsidR="0036022D" w:rsidRPr="003F14C5" w14:paraId="1D5B887D" w14:textId="77777777" w:rsidTr="00FC65D9">
        <w:tc>
          <w:tcPr>
            <w:tcW w:w="1401" w:type="dxa"/>
          </w:tcPr>
          <w:p w14:paraId="6ADA19A7" w14:textId="77777777" w:rsidR="00787FB5" w:rsidRPr="003F14C5" w:rsidRDefault="00787FB5" w:rsidP="00F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C5">
              <w:rPr>
                <w:rFonts w:ascii="Times New Roman" w:hAnsi="Times New Roman" w:cs="Times New Roman"/>
                <w:sz w:val="24"/>
                <w:szCs w:val="24"/>
              </w:rPr>
              <w:t>92211</w:t>
            </w:r>
          </w:p>
        </w:tc>
        <w:tc>
          <w:tcPr>
            <w:tcW w:w="5965" w:type="dxa"/>
          </w:tcPr>
          <w:p w14:paraId="4C16FFEC" w14:textId="77777777" w:rsidR="00787FB5" w:rsidRPr="003F14C5" w:rsidRDefault="00787FB5" w:rsidP="00F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C5">
              <w:rPr>
                <w:rFonts w:ascii="Times New Roman" w:hAnsi="Times New Roman" w:cs="Times New Roman"/>
                <w:sz w:val="24"/>
                <w:szCs w:val="24"/>
              </w:rPr>
              <w:t>Višak prihoda poslovanja</w:t>
            </w:r>
          </w:p>
        </w:tc>
        <w:tc>
          <w:tcPr>
            <w:tcW w:w="1671" w:type="dxa"/>
          </w:tcPr>
          <w:p w14:paraId="2964DC13" w14:textId="42041201" w:rsidR="00787FB5" w:rsidRPr="003F14C5" w:rsidRDefault="00103E1B" w:rsidP="00FC65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3E1B">
              <w:rPr>
                <w:rFonts w:ascii="Times New Roman" w:hAnsi="Times New Roman" w:cs="Times New Roman"/>
                <w:sz w:val="24"/>
                <w:szCs w:val="24"/>
              </w:rPr>
              <w:t>2.447.577,27</w:t>
            </w:r>
          </w:p>
        </w:tc>
      </w:tr>
      <w:tr w:rsidR="0036022D" w:rsidRPr="003F14C5" w14:paraId="4B257D39" w14:textId="77777777" w:rsidTr="00FC65D9">
        <w:tc>
          <w:tcPr>
            <w:tcW w:w="1401" w:type="dxa"/>
          </w:tcPr>
          <w:p w14:paraId="5B8FF71B" w14:textId="77777777" w:rsidR="00787FB5" w:rsidRPr="003F14C5" w:rsidRDefault="00787FB5" w:rsidP="00F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C5">
              <w:rPr>
                <w:rFonts w:ascii="Times New Roman" w:hAnsi="Times New Roman" w:cs="Times New Roman"/>
                <w:sz w:val="24"/>
                <w:szCs w:val="24"/>
              </w:rPr>
              <w:t>92222</w:t>
            </w:r>
          </w:p>
        </w:tc>
        <w:tc>
          <w:tcPr>
            <w:tcW w:w="5965" w:type="dxa"/>
          </w:tcPr>
          <w:p w14:paraId="3D079C87" w14:textId="77777777" w:rsidR="00787FB5" w:rsidRPr="003F14C5" w:rsidRDefault="00787FB5" w:rsidP="00F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C5">
              <w:rPr>
                <w:rFonts w:ascii="Times New Roman" w:hAnsi="Times New Roman" w:cs="Times New Roman"/>
                <w:sz w:val="24"/>
                <w:szCs w:val="24"/>
              </w:rPr>
              <w:t>Manjak prihoda od nefinancijske imovine</w:t>
            </w:r>
          </w:p>
        </w:tc>
        <w:tc>
          <w:tcPr>
            <w:tcW w:w="1671" w:type="dxa"/>
          </w:tcPr>
          <w:p w14:paraId="680CB916" w14:textId="76A536DA" w:rsidR="00787FB5" w:rsidRPr="003F14C5" w:rsidRDefault="00103E1B" w:rsidP="00FC65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-18.434,89</w:t>
            </w:r>
          </w:p>
        </w:tc>
      </w:tr>
      <w:tr w:rsidR="0036022D" w:rsidRPr="0036022D" w14:paraId="20E14FF7" w14:textId="77777777" w:rsidTr="00FC65D9">
        <w:tc>
          <w:tcPr>
            <w:tcW w:w="1401" w:type="dxa"/>
          </w:tcPr>
          <w:p w14:paraId="7841D3B0" w14:textId="77777777" w:rsidR="0064437B" w:rsidRPr="0036022D" w:rsidRDefault="0064437B" w:rsidP="00644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5" w:type="dxa"/>
          </w:tcPr>
          <w:p w14:paraId="1062FAEE" w14:textId="77777777" w:rsidR="0064437B" w:rsidRPr="0036022D" w:rsidRDefault="0064437B" w:rsidP="00644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2D">
              <w:rPr>
                <w:rFonts w:ascii="Times New Roman" w:hAnsi="Times New Roman" w:cs="Times New Roman"/>
                <w:sz w:val="24"/>
                <w:szCs w:val="24"/>
              </w:rPr>
              <w:t>Višak prihoda i primitaka za prijenos u sljedeće razdoblje</w:t>
            </w:r>
          </w:p>
        </w:tc>
        <w:tc>
          <w:tcPr>
            <w:tcW w:w="1671" w:type="dxa"/>
          </w:tcPr>
          <w:p w14:paraId="404136D5" w14:textId="384D8346" w:rsidR="0064437B" w:rsidRPr="0036022D" w:rsidRDefault="0064437B" w:rsidP="006443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22D">
              <w:rPr>
                <w:rFonts w:ascii="Times New Roman" w:hAnsi="Times New Roman" w:cs="Times New Roman"/>
                <w:sz w:val="24"/>
                <w:szCs w:val="24"/>
              </w:rPr>
              <w:t>2.429.142,38</w:t>
            </w:r>
          </w:p>
        </w:tc>
      </w:tr>
    </w:tbl>
    <w:p w14:paraId="7EC56E40" w14:textId="77777777" w:rsidR="00787FB5" w:rsidRPr="0036022D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37DF0" w14:textId="7731CF92" w:rsidR="00787FB5" w:rsidRPr="0036022D" w:rsidRDefault="00787FB5" w:rsidP="00787F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22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D6FFB" w:rsidRPr="0036022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6022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8089BF" w14:textId="77777777" w:rsidR="004E74C4" w:rsidRDefault="00787FB5" w:rsidP="00787F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2D">
        <w:rPr>
          <w:rFonts w:ascii="Times New Roman" w:hAnsi="Times New Roman" w:cs="Times New Roman"/>
          <w:sz w:val="24"/>
          <w:szCs w:val="24"/>
        </w:rPr>
        <w:t xml:space="preserve">Struktura viškova nad rashodima i izdacima iz članka </w:t>
      </w:r>
      <w:r w:rsidR="0036022D" w:rsidRPr="0036022D">
        <w:rPr>
          <w:rFonts w:ascii="Times New Roman" w:hAnsi="Times New Roman" w:cs="Times New Roman"/>
          <w:sz w:val="24"/>
          <w:szCs w:val="24"/>
        </w:rPr>
        <w:t>4</w:t>
      </w:r>
      <w:r w:rsidRPr="0036022D">
        <w:rPr>
          <w:rFonts w:ascii="Times New Roman" w:hAnsi="Times New Roman" w:cs="Times New Roman"/>
          <w:sz w:val="24"/>
          <w:szCs w:val="24"/>
        </w:rPr>
        <w:t xml:space="preserve">. ove Odluke sastoji se od sljedećih izvora financiranja: 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245"/>
        <w:gridCol w:w="2091"/>
        <w:gridCol w:w="6"/>
      </w:tblGrid>
      <w:tr w:rsidR="004E74C4" w:rsidRPr="00A70EAC" w14:paraId="6F3B76EE" w14:textId="77777777" w:rsidTr="004E74C4">
        <w:trPr>
          <w:trHeight w:val="504"/>
          <w:tblHeader/>
        </w:trPr>
        <w:tc>
          <w:tcPr>
            <w:tcW w:w="1696" w:type="dxa"/>
            <w:noWrap/>
            <w:vAlign w:val="center"/>
            <w:hideMark/>
          </w:tcPr>
          <w:p w14:paraId="0F93FD83" w14:textId="6429A8AA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BROJČANA OZNAKA</w:t>
            </w:r>
          </w:p>
        </w:tc>
        <w:tc>
          <w:tcPr>
            <w:tcW w:w="5245" w:type="dxa"/>
            <w:noWrap/>
            <w:vAlign w:val="center"/>
            <w:hideMark/>
          </w:tcPr>
          <w:p w14:paraId="3B71493B" w14:textId="21264913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097" w:type="dxa"/>
            <w:gridSpan w:val="2"/>
            <w:vAlign w:val="center"/>
          </w:tcPr>
          <w:p w14:paraId="04133095" w14:textId="77777777" w:rsidR="004E74C4" w:rsidRPr="00A70EAC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VIŠAK/MANJAK</w:t>
            </w:r>
          </w:p>
        </w:tc>
      </w:tr>
      <w:tr w:rsidR="004E74C4" w:rsidRPr="00A70EAC" w14:paraId="587F28CF" w14:textId="77777777" w:rsidTr="004E74C4">
        <w:trPr>
          <w:trHeight w:val="264"/>
        </w:trPr>
        <w:tc>
          <w:tcPr>
            <w:tcW w:w="1696" w:type="dxa"/>
            <w:noWrap/>
            <w:vAlign w:val="bottom"/>
          </w:tcPr>
          <w:p w14:paraId="574E6825" w14:textId="5F916A37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Izvor 1.1.</w:t>
            </w:r>
          </w:p>
        </w:tc>
        <w:tc>
          <w:tcPr>
            <w:tcW w:w="5245" w:type="dxa"/>
            <w:noWrap/>
            <w:vAlign w:val="bottom"/>
          </w:tcPr>
          <w:p w14:paraId="75FE2BA1" w14:textId="10A01DFF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2097" w:type="dxa"/>
            <w:gridSpan w:val="2"/>
            <w:vAlign w:val="bottom"/>
          </w:tcPr>
          <w:p w14:paraId="32DCB7AD" w14:textId="423A4966" w:rsidR="004E74C4" w:rsidRPr="00A17169" w:rsidRDefault="004E74C4" w:rsidP="005323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25.679,05</w:t>
            </w:r>
          </w:p>
        </w:tc>
      </w:tr>
      <w:tr w:rsidR="004E74C4" w:rsidRPr="00A70EAC" w14:paraId="3C40CFE4" w14:textId="77777777" w:rsidTr="004E74C4">
        <w:trPr>
          <w:trHeight w:val="264"/>
        </w:trPr>
        <w:tc>
          <w:tcPr>
            <w:tcW w:w="1696" w:type="dxa"/>
            <w:noWrap/>
            <w:vAlign w:val="bottom"/>
          </w:tcPr>
          <w:p w14:paraId="15AA7634" w14:textId="77777777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Izvor 4.1.</w:t>
            </w:r>
          </w:p>
        </w:tc>
        <w:tc>
          <w:tcPr>
            <w:tcW w:w="5245" w:type="dxa"/>
            <w:noWrap/>
            <w:vAlign w:val="bottom"/>
          </w:tcPr>
          <w:p w14:paraId="47856EB9" w14:textId="77777777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Spomenička renta</w:t>
            </w:r>
          </w:p>
        </w:tc>
        <w:tc>
          <w:tcPr>
            <w:tcW w:w="2097" w:type="dxa"/>
            <w:gridSpan w:val="2"/>
            <w:vAlign w:val="bottom"/>
          </w:tcPr>
          <w:p w14:paraId="64F59422" w14:textId="77777777" w:rsidR="004E74C4" w:rsidRPr="00A17169" w:rsidRDefault="004E74C4" w:rsidP="005323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69"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</w:tr>
      <w:tr w:rsidR="004E74C4" w:rsidRPr="00A70EAC" w14:paraId="090F70E2" w14:textId="77777777" w:rsidTr="004E74C4">
        <w:trPr>
          <w:trHeight w:val="264"/>
        </w:trPr>
        <w:tc>
          <w:tcPr>
            <w:tcW w:w="1696" w:type="dxa"/>
            <w:noWrap/>
            <w:vAlign w:val="bottom"/>
            <w:hideMark/>
          </w:tcPr>
          <w:p w14:paraId="214D798C" w14:textId="77777777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Izvor 4.2.</w:t>
            </w:r>
          </w:p>
        </w:tc>
        <w:tc>
          <w:tcPr>
            <w:tcW w:w="5245" w:type="dxa"/>
            <w:noWrap/>
            <w:vAlign w:val="bottom"/>
            <w:hideMark/>
          </w:tcPr>
          <w:p w14:paraId="343CBC5D" w14:textId="77777777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pristojba</w:t>
            </w:r>
          </w:p>
        </w:tc>
        <w:tc>
          <w:tcPr>
            <w:tcW w:w="2097" w:type="dxa"/>
            <w:gridSpan w:val="2"/>
            <w:vAlign w:val="bottom"/>
          </w:tcPr>
          <w:p w14:paraId="191300B9" w14:textId="0A53AA93" w:rsidR="004E74C4" w:rsidRPr="00A17169" w:rsidRDefault="004E74C4" w:rsidP="00532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106.848,82</w:t>
            </w:r>
          </w:p>
        </w:tc>
      </w:tr>
      <w:tr w:rsidR="004E74C4" w:rsidRPr="00A70EAC" w14:paraId="03358F3D" w14:textId="77777777" w:rsidTr="004E74C4">
        <w:trPr>
          <w:trHeight w:val="264"/>
        </w:trPr>
        <w:tc>
          <w:tcPr>
            <w:tcW w:w="1696" w:type="dxa"/>
            <w:noWrap/>
            <w:vAlign w:val="bottom"/>
            <w:hideMark/>
          </w:tcPr>
          <w:p w14:paraId="306A4001" w14:textId="77777777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Izvor 4.3.</w:t>
            </w:r>
          </w:p>
        </w:tc>
        <w:tc>
          <w:tcPr>
            <w:tcW w:w="5245" w:type="dxa"/>
            <w:noWrap/>
            <w:vAlign w:val="bottom"/>
            <w:hideMark/>
          </w:tcPr>
          <w:p w14:paraId="77263F26" w14:textId="77777777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Komunalni doprinosi</w:t>
            </w:r>
          </w:p>
        </w:tc>
        <w:tc>
          <w:tcPr>
            <w:tcW w:w="2097" w:type="dxa"/>
            <w:gridSpan w:val="2"/>
            <w:vAlign w:val="bottom"/>
          </w:tcPr>
          <w:p w14:paraId="11519E60" w14:textId="33BB911F" w:rsidR="004E74C4" w:rsidRPr="00A17169" w:rsidRDefault="004E74C4" w:rsidP="00532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74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4E74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707,42</w:t>
            </w:r>
          </w:p>
        </w:tc>
      </w:tr>
      <w:tr w:rsidR="004E74C4" w:rsidRPr="00A70EAC" w14:paraId="760D8388" w14:textId="77777777" w:rsidTr="004E74C4">
        <w:trPr>
          <w:trHeight w:val="264"/>
        </w:trPr>
        <w:tc>
          <w:tcPr>
            <w:tcW w:w="1696" w:type="dxa"/>
            <w:noWrap/>
            <w:vAlign w:val="bottom"/>
            <w:hideMark/>
          </w:tcPr>
          <w:p w14:paraId="38C4B9C7" w14:textId="77777777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Izvor 4.4.</w:t>
            </w:r>
          </w:p>
        </w:tc>
        <w:tc>
          <w:tcPr>
            <w:tcW w:w="5245" w:type="dxa"/>
            <w:noWrap/>
            <w:vAlign w:val="bottom"/>
            <w:hideMark/>
          </w:tcPr>
          <w:p w14:paraId="6E17DDFC" w14:textId="77777777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Komunalne naknade</w:t>
            </w:r>
          </w:p>
        </w:tc>
        <w:tc>
          <w:tcPr>
            <w:tcW w:w="2097" w:type="dxa"/>
            <w:gridSpan w:val="2"/>
            <w:vAlign w:val="bottom"/>
          </w:tcPr>
          <w:p w14:paraId="24AC0376" w14:textId="2B28C0B4" w:rsidR="004E74C4" w:rsidRPr="00A17169" w:rsidRDefault="004E74C4" w:rsidP="00532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74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4E74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102,05</w:t>
            </w:r>
          </w:p>
        </w:tc>
      </w:tr>
      <w:tr w:rsidR="004E74C4" w:rsidRPr="00A70EAC" w14:paraId="6628E560" w14:textId="77777777" w:rsidTr="004E74C4">
        <w:trPr>
          <w:trHeight w:val="264"/>
        </w:trPr>
        <w:tc>
          <w:tcPr>
            <w:tcW w:w="1696" w:type="dxa"/>
            <w:noWrap/>
            <w:vAlign w:val="bottom"/>
            <w:hideMark/>
          </w:tcPr>
          <w:p w14:paraId="7F7BE50C" w14:textId="77777777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Izvor 4.6.</w:t>
            </w:r>
          </w:p>
        </w:tc>
        <w:tc>
          <w:tcPr>
            <w:tcW w:w="5245" w:type="dxa"/>
            <w:noWrap/>
            <w:vAlign w:val="bottom"/>
            <w:hideMark/>
          </w:tcPr>
          <w:p w14:paraId="4F0F0C3F" w14:textId="26B2B0C8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Koncesije/koncesijska odobrenja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/dozvole na pomorskom dobru</w:t>
            </w:r>
          </w:p>
        </w:tc>
        <w:tc>
          <w:tcPr>
            <w:tcW w:w="2097" w:type="dxa"/>
            <w:gridSpan w:val="2"/>
            <w:vAlign w:val="bottom"/>
          </w:tcPr>
          <w:p w14:paraId="0F55B5B7" w14:textId="412BE0A6" w:rsidR="004E74C4" w:rsidRPr="00A17169" w:rsidRDefault="004E74C4" w:rsidP="00532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74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4E74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378,96</w:t>
            </w:r>
          </w:p>
        </w:tc>
      </w:tr>
      <w:tr w:rsidR="004E74C4" w:rsidRPr="00A70EAC" w14:paraId="12682C7E" w14:textId="77777777" w:rsidTr="004E74C4">
        <w:trPr>
          <w:trHeight w:val="264"/>
        </w:trPr>
        <w:tc>
          <w:tcPr>
            <w:tcW w:w="1696" w:type="dxa"/>
            <w:noWrap/>
            <w:vAlign w:val="bottom"/>
            <w:hideMark/>
          </w:tcPr>
          <w:p w14:paraId="49F4810C" w14:textId="77777777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Izvor 4.7.</w:t>
            </w:r>
          </w:p>
        </w:tc>
        <w:tc>
          <w:tcPr>
            <w:tcW w:w="5245" w:type="dxa"/>
            <w:noWrap/>
            <w:vAlign w:val="bottom"/>
            <w:hideMark/>
          </w:tcPr>
          <w:p w14:paraId="440775C9" w14:textId="77777777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Zakup</w:t>
            </w:r>
          </w:p>
        </w:tc>
        <w:tc>
          <w:tcPr>
            <w:tcW w:w="2097" w:type="dxa"/>
            <w:gridSpan w:val="2"/>
            <w:vAlign w:val="bottom"/>
          </w:tcPr>
          <w:p w14:paraId="6D3E8459" w14:textId="79A0AF03" w:rsidR="004E74C4" w:rsidRPr="00A17169" w:rsidRDefault="004E74C4" w:rsidP="00532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74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4E74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417,18</w:t>
            </w:r>
          </w:p>
        </w:tc>
      </w:tr>
      <w:tr w:rsidR="004E74C4" w:rsidRPr="00A70EAC" w14:paraId="2FBD8CFC" w14:textId="77777777" w:rsidTr="004E74C4">
        <w:trPr>
          <w:trHeight w:val="264"/>
        </w:trPr>
        <w:tc>
          <w:tcPr>
            <w:tcW w:w="1696" w:type="dxa"/>
            <w:noWrap/>
            <w:vAlign w:val="bottom"/>
            <w:hideMark/>
          </w:tcPr>
          <w:p w14:paraId="417F8F73" w14:textId="09D53CE7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Izvor 4.9.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245" w:type="dxa"/>
            <w:noWrap/>
            <w:vAlign w:val="bottom"/>
            <w:hideMark/>
          </w:tcPr>
          <w:p w14:paraId="55AF1906" w14:textId="77777777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Ostali prihodi po posebnim propisima</w:t>
            </w:r>
          </w:p>
        </w:tc>
        <w:tc>
          <w:tcPr>
            <w:tcW w:w="2097" w:type="dxa"/>
            <w:gridSpan w:val="2"/>
            <w:vAlign w:val="bottom"/>
          </w:tcPr>
          <w:p w14:paraId="395FEAC0" w14:textId="71631D6F" w:rsidR="004E74C4" w:rsidRPr="00A17169" w:rsidRDefault="00103E1B" w:rsidP="00532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4E74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3.175,78</w:t>
            </w:r>
          </w:p>
        </w:tc>
      </w:tr>
      <w:tr w:rsidR="004E74C4" w:rsidRPr="00F57649" w14:paraId="6DC1A180" w14:textId="77777777" w:rsidTr="004E74C4">
        <w:trPr>
          <w:trHeight w:val="264"/>
        </w:trPr>
        <w:tc>
          <w:tcPr>
            <w:tcW w:w="1696" w:type="dxa"/>
            <w:noWrap/>
            <w:vAlign w:val="bottom"/>
            <w:hideMark/>
          </w:tcPr>
          <w:p w14:paraId="15D67318" w14:textId="64516CCE" w:rsidR="004E74C4" w:rsidRPr="004E74C4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E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Izvor 4.9.1.</w:t>
            </w:r>
          </w:p>
        </w:tc>
        <w:tc>
          <w:tcPr>
            <w:tcW w:w="5245" w:type="dxa"/>
            <w:noWrap/>
            <w:vAlign w:val="bottom"/>
            <w:hideMark/>
          </w:tcPr>
          <w:p w14:paraId="5F0A2780" w14:textId="0B580400" w:rsidR="004E74C4" w:rsidRPr="004E74C4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E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Zakup turističkog zemljišta</w:t>
            </w:r>
          </w:p>
        </w:tc>
        <w:tc>
          <w:tcPr>
            <w:tcW w:w="2097" w:type="dxa"/>
            <w:gridSpan w:val="2"/>
            <w:vAlign w:val="bottom"/>
          </w:tcPr>
          <w:p w14:paraId="239A33CA" w14:textId="341022D0" w:rsidR="004E74C4" w:rsidRPr="004E74C4" w:rsidRDefault="004E74C4" w:rsidP="00532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74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1.13</w:t>
            </w:r>
            <w:r w:rsidR="00103E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4E74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103E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604,43</w:t>
            </w:r>
          </w:p>
        </w:tc>
      </w:tr>
      <w:tr w:rsidR="004E74C4" w:rsidRPr="00A70EAC" w14:paraId="135F47E7" w14:textId="77777777" w:rsidTr="004E74C4">
        <w:trPr>
          <w:trHeight w:val="264"/>
        </w:trPr>
        <w:tc>
          <w:tcPr>
            <w:tcW w:w="1696" w:type="dxa"/>
            <w:noWrap/>
            <w:vAlign w:val="bottom"/>
            <w:hideMark/>
          </w:tcPr>
          <w:p w14:paraId="559A4C9D" w14:textId="3252DAC7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Izvor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Pr="0067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.1.</w:t>
            </w:r>
          </w:p>
        </w:tc>
        <w:tc>
          <w:tcPr>
            <w:tcW w:w="5245" w:type="dxa"/>
            <w:noWrap/>
            <w:vAlign w:val="bottom"/>
            <w:hideMark/>
          </w:tcPr>
          <w:p w14:paraId="1B79F53C" w14:textId="00984CB8" w:rsidR="004E74C4" w:rsidRPr="0067716D" w:rsidRDefault="004E74C4" w:rsidP="0053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Namjenski primici od financijske imovine i zaduživanja</w:t>
            </w:r>
            <w:r w:rsidRPr="0067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097" w:type="dxa"/>
            <w:gridSpan w:val="2"/>
            <w:vAlign w:val="bottom"/>
          </w:tcPr>
          <w:p w14:paraId="30C1BC3D" w14:textId="417D95A2" w:rsidR="004E74C4" w:rsidRPr="00A17169" w:rsidRDefault="004E74C4" w:rsidP="00532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74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4E74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434,89</w:t>
            </w:r>
          </w:p>
        </w:tc>
      </w:tr>
      <w:tr w:rsidR="004E74C4" w:rsidRPr="004E74C4" w14:paraId="4A80E7EC" w14:textId="77777777" w:rsidTr="004E74C4">
        <w:trPr>
          <w:gridAfter w:val="1"/>
          <w:wAfter w:w="6" w:type="dxa"/>
          <w:trHeight w:val="276"/>
        </w:trPr>
        <w:tc>
          <w:tcPr>
            <w:tcW w:w="6941" w:type="dxa"/>
            <w:gridSpan w:val="2"/>
            <w:noWrap/>
            <w:vAlign w:val="center"/>
            <w:hideMark/>
          </w:tcPr>
          <w:p w14:paraId="4956374B" w14:textId="77777777" w:rsidR="004E74C4" w:rsidRPr="004E74C4" w:rsidRDefault="004E74C4" w:rsidP="00532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E7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91" w:type="dxa"/>
          </w:tcPr>
          <w:p w14:paraId="0B9411F0" w14:textId="3C7BB888" w:rsidR="004E74C4" w:rsidRPr="004E74C4" w:rsidRDefault="00103E1B" w:rsidP="00532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B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2.429.142,3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</w:t>
            </w:r>
          </w:p>
        </w:tc>
      </w:tr>
    </w:tbl>
    <w:p w14:paraId="2CA74CEB" w14:textId="313393DF" w:rsidR="00787FB5" w:rsidRPr="00360D05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93E9562" w14:textId="7013ABE8" w:rsidR="00787FB5" w:rsidRPr="00ED6FFB" w:rsidRDefault="00787FB5" w:rsidP="00787F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FF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D6FFB" w:rsidRPr="00ED6FF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D6FF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F5AB6A" w14:textId="5981DEF0" w:rsidR="00787FB5" w:rsidRPr="00ED6FFB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4EC">
        <w:rPr>
          <w:rFonts w:ascii="Times New Roman" w:hAnsi="Times New Roman" w:cs="Times New Roman"/>
          <w:sz w:val="24"/>
          <w:szCs w:val="24"/>
        </w:rPr>
        <w:t xml:space="preserve">Viškove i manjkove prihoda i primitaka nad rashodima i izdacima iz članka </w:t>
      </w:r>
      <w:r w:rsidR="00ED6FFB" w:rsidRPr="00D934EC">
        <w:rPr>
          <w:rFonts w:ascii="Times New Roman" w:hAnsi="Times New Roman" w:cs="Times New Roman"/>
          <w:sz w:val="24"/>
          <w:szCs w:val="24"/>
        </w:rPr>
        <w:t>5</w:t>
      </w:r>
      <w:r w:rsidRPr="00D934EC">
        <w:rPr>
          <w:rFonts w:ascii="Times New Roman" w:hAnsi="Times New Roman" w:cs="Times New Roman"/>
          <w:sz w:val="24"/>
          <w:szCs w:val="24"/>
        </w:rPr>
        <w:t xml:space="preserve">. ove Odluke u iznosu od </w:t>
      </w:r>
      <w:r w:rsidR="00ED6FFB" w:rsidRPr="00D934EC">
        <w:rPr>
          <w:rFonts w:ascii="Times New Roman" w:hAnsi="Times New Roman" w:cs="Times New Roman"/>
          <w:sz w:val="24"/>
          <w:szCs w:val="24"/>
        </w:rPr>
        <w:t>2.429.142,38 eura</w:t>
      </w:r>
      <w:r w:rsidRPr="00D934EC">
        <w:rPr>
          <w:rFonts w:ascii="Times New Roman" w:hAnsi="Times New Roman" w:cs="Times New Roman"/>
          <w:sz w:val="24"/>
          <w:szCs w:val="24"/>
        </w:rPr>
        <w:t xml:space="preserve"> rasporedit će se u plan izmjena i dopuna proračuna Općine Funtana </w:t>
      </w:r>
      <w:r w:rsidRPr="00D934EC">
        <w:rPr>
          <w:rFonts w:ascii="Times New Roman" w:hAnsi="Times New Roman" w:cs="Times New Roman"/>
          <w:sz w:val="24"/>
          <w:szCs w:val="24"/>
        </w:rPr>
        <w:lastRenderedPageBreak/>
        <w:t>– Fontane za 202</w:t>
      </w:r>
      <w:r w:rsidR="00ED6FFB" w:rsidRPr="00D934EC">
        <w:rPr>
          <w:rFonts w:ascii="Times New Roman" w:hAnsi="Times New Roman" w:cs="Times New Roman"/>
          <w:sz w:val="24"/>
          <w:szCs w:val="24"/>
        </w:rPr>
        <w:t>5</w:t>
      </w:r>
      <w:r w:rsidRPr="00D934EC">
        <w:rPr>
          <w:rFonts w:ascii="Times New Roman" w:hAnsi="Times New Roman" w:cs="Times New Roman"/>
          <w:sz w:val="24"/>
          <w:szCs w:val="24"/>
        </w:rPr>
        <w:t>. godinu prema izvorima financiranja za namjene po pojedinim programima i aktivnostima.</w:t>
      </w:r>
    </w:p>
    <w:p w14:paraId="4BBDE10A" w14:textId="77777777" w:rsidR="00787FB5" w:rsidRPr="00ED6FFB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F2D2D" w14:textId="29EE8C32" w:rsidR="00787FB5" w:rsidRPr="00ED6FFB" w:rsidRDefault="00787FB5" w:rsidP="00787F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FF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D6FFB" w:rsidRPr="00ED6FF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D6FF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24EA72" w14:textId="77777777" w:rsidR="00787FB5" w:rsidRPr="00A06A0F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0F">
        <w:rPr>
          <w:rFonts w:ascii="Times New Roman" w:hAnsi="Times New Roman" w:cs="Times New Roman"/>
          <w:sz w:val="24"/>
          <w:szCs w:val="24"/>
        </w:rPr>
        <w:t>Ova Odluka stupa na snagu prvog dana od dana objave u „Službenom glasniku Općine Funtana“.</w:t>
      </w:r>
    </w:p>
    <w:p w14:paraId="1542DBC0" w14:textId="77777777" w:rsidR="00787FB5" w:rsidRPr="00A06A0F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52167" w14:textId="15DEBABA" w:rsidR="00787FB5" w:rsidRPr="00A06A0F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A0F">
        <w:rPr>
          <w:rFonts w:ascii="Times New Roman" w:hAnsi="Times New Roman" w:cs="Times New Roman"/>
          <w:b/>
          <w:bCs/>
          <w:sz w:val="24"/>
          <w:szCs w:val="24"/>
        </w:rPr>
        <w:t>KLASA: 400-01/2</w:t>
      </w:r>
      <w:r w:rsidR="00360D05" w:rsidRPr="00A06A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06A0F">
        <w:rPr>
          <w:rFonts w:ascii="Times New Roman" w:hAnsi="Times New Roman" w:cs="Times New Roman"/>
          <w:b/>
          <w:bCs/>
          <w:sz w:val="24"/>
          <w:szCs w:val="24"/>
        </w:rPr>
        <w:t>-01/</w:t>
      </w:r>
      <w:r w:rsidR="00A06A0F" w:rsidRPr="00A06A0F">
        <w:rPr>
          <w:rFonts w:ascii="Times New Roman" w:hAnsi="Times New Roman" w:cs="Times New Roman"/>
          <w:b/>
          <w:bCs/>
          <w:sz w:val="24"/>
          <w:szCs w:val="24"/>
        </w:rPr>
        <w:t xml:space="preserve">16 </w:t>
      </w:r>
    </w:p>
    <w:p w14:paraId="170F3F4B" w14:textId="282E6A89" w:rsidR="00787FB5" w:rsidRPr="00A06A0F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A0F">
        <w:rPr>
          <w:rFonts w:ascii="Times New Roman" w:hAnsi="Times New Roman" w:cs="Times New Roman"/>
          <w:b/>
          <w:bCs/>
          <w:sz w:val="24"/>
          <w:szCs w:val="24"/>
        </w:rPr>
        <w:t>URBROJ: 2163-16-02/20-2</w:t>
      </w:r>
      <w:r w:rsidR="00360D05" w:rsidRPr="00A06A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06A0F">
        <w:rPr>
          <w:rFonts w:ascii="Times New Roman" w:hAnsi="Times New Roman" w:cs="Times New Roman"/>
          <w:b/>
          <w:bCs/>
          <w:sz w:val="24"/>
          <w:szCs w:val="24"/>
        </w:rPr>
        <w:t>-2</w:t>
      </w:r>
    </w:p>
    <w:p w14:paraId="3EFBCFAD" w14:textId="1AA06877" w:rsidR="00787FB5" w:rsidRPr="00A06A0F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A0F">
        <w:rPr>
          <w:rFonts w:ascii="Times New Roman" w:hAnsi="Times New Roman" w:cs="Times New Roman"/>
          <w:b/>
          <w:bCs/>
          <w:sz w:val="24"/>
          <w:szCs w:val="24"/>
        </w:rPr>
        <w:t xml:space="preserve">Funtana – Fontane, </w:t>
      </w:r>
      <w:r w:rsidR="002054A1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A06A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60D05" w:rsidRPr="00A06A0F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A06A0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60D05" w:rsidRPr="00A06A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06A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5AF8DC" w14:textId="77777777" w:rsidR="00787FB5" w:rsidRPr="00A06A0F" w:rsidRDefault="00787FB5" w:rsidP="00787F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A0809" w14:textId="77777777" w:rsidR="00787FB5" w:rsidRPr="00A06A0F" w:rsidRDefault="00787FB5" w:rsidP="00787F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A0F">
        <w:rPr>
          <w:rFonts w:ascii="Times New Roman" w:hAnsi="Times New Roman" w:cs="Times New Roman"/>
          <w:b/>
          <w:bCs/>
          <w:sz w:val="24"/>
          <w:szCs w:val="24"/>
        </w:rPr>
        <w:t>OPĆINSKO VIJEĆE OPĆINE FUNTANA – FONTANE</w:t>
      </w:r>
    </w:p>
    <w:p w14:paraId="49E2FB44" w14:textId="28FF2002" w:rsidR="00787FB5" w:rsidRPr="00A06A0F" w:rsidRDefault="00787FB5" w:rsidP="00787FB5">
      <w:pPr>
        <w:tabs>
          <w:tab w:val="center" w:pos="6804"/>
        </w:tabs>
        <w:spacing w:after="0" w:line="240" w:lineRule="auto"/>
        <w:ind w:left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A0F">
        <w:rPr>
          <w:rFonts w:ascii="Times New Roman" w:hAnsi="Times New Roman" w:cs="Times New Roman"/>
          <w:b/>
          <w:bCs/>
          <w:sz w:val="24"/>
          <w:szCs w:val="24"/>
        </w:rPr>
        <w:t>PREDSJEDNIK OPĆINSKOG VIJEĆA</w:t>
      </w:r>
    </w:p>
    <w:p w14:paraId="1073F4AA" w14:textId="54A93C56" w:rsidR="006D5932" w:rsidRDefault="00787FB5" w:rsidP="00787FB5">
      <w:pPr>
        <w:ind w:left="4820"/>
        <w:jc w:val="center"/>
      </w:pPr>
      <w:r w:rsidRPr="008B1577">
        <w:rPr>
          <w:rFonts w:ascii="Times New Roman" w:hAnsi="Times New Roman" w:cs="Times New Roman"/>
          <w:b/>
          <w:bCs/>
          <w:sz w:val="24"/>
          <w:szCs w:val="24"/>
        </w:rPr>
        <w:t>Igor Žiković</w:t>
      </w:r>
      <w:r w:rsidR="00D379B4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sectPr w:rsidR="006D5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0E5"/>
    <w:multiLevelType w:val="hybridMultilevel"/>
    <w:tmpl w:val="0F9AD8AA"/>
    <w:lvl w:ilvl="0" w:tplc="BA18C5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276F92"/>
    <w:multiLevelType w:val="hybridMultilevel"/>
    <w:tmpl w:val="0B16C90E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023FCF"/>
    <w:multiLevelType w:val="hybridMultilevel"/>
    <w:tmpl w:val="88B633DC"/>
    <w:lvl w:ilvl="0" w:tplc="BE9CFB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28277">
    <w:abstractNumId w:val="1"/>
  </w:num>
  <w:num w:numId="2" w16cid:durableId="527765475">
    <w:abstractNumId w:val="2"/>
  </w:num>
  <w:num w:numId="3" w16cid:durableId="206028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97"/>
    <w:rsid w:val="00015B7F"/>
    <w:rsid w:val="00060791"/>
    <w:rsid w:val="00092D93"/>
    <w:rsid w:val="000B625B"/>
    <w:rsid w:val="00103E1B"/>
    <w:rsid w:val="00117607"/>
    <w:rsid w:val="001539FC"/>
    <w:rsid w:val="001766B7"/>
    <w:rsid w:val="002054A1"/>
    <w:rsid w:val="002B2E41"/>
    <w:rsid w:val="002F787E"/>
    <w:rsid w:val="0036022D"/>
    <w:rsid w:val="00360D05"/>
    <w:rsid w:val="00367FE6"/>
    <w:rsid w:val="003E6F65"/>
    <w:rsid w:val="003F14C5"/>
    <w:rsid w:val="004A5985"/>
    <w:rsid w:val="004C7487"/>
    <w:rsid w:val="004E102C"/>
    <w:rsid w:val="004E74C4"/>
    <w:rsid w:val="00510D15"/>
    <w:rsid w:val="005440FE"/>
    <w:rsid w:val="005A30B2"/>
    <w:rsid w:val="005D6FE4"/>
    <w:rsid w:val="0064437B"/>
    <w:rsid w:val="00697BA1"/>
    <w:rsid w:val="006C43E8"/>
    <w:rsid w:val="006D5932"/>
    <w:rsid w:val="006E4B14"/>
    <w:rsid w:val="006E587A"/>
    <w:rsid w:val="00711D6D"/>
    <w:rsid w:val="00730CBF"/>
    <w:rsid w:val="0075187B"/>
    <w:rsid w:val="00787FB5"/>
    <w:rsid w:val="007A0DDC"/>
    <w:rsid w:val="007A2603"/>
    <w:rsid w:val="007D3397"/>
    <w:rsid w:val="00800E0C"/>
    <w:rsid w:val="0082402B"/>
    <w:rsid w:val="008364D2"/>
    <w:rsid w:val="008660FC"/>
    <w:rsid w:val="00890893"/>
    <w:rsid w:val="008C36B4"/>
    <w:rsid w:val="008F2CAD"/>
    <w:rsid w:val="009530E7"/>
    <w:rsid w:val="00A06A0F"/>
    <w:rsid w:val="00A147B8"/>
    <w:rsid w:val="00A25F30"/>
    <w:rsid w:val="00A26B05"/>
    <w:rsid w:val="00A66673"/>
    <w:rsid w:val="00AD0F8D"/>
    <w:rsid w:val="00B6048E"/>
    <w:rsid w:val="00C0048B"/>
    <w:rsid w:val="00C3146C"/>
    <w:rsid w:val="00D379B4"/>
    <w:rsid w:val="00D719CC"/>
    <w:rsid w:val="00D934EC"/>
    <w:rsid w:val="00EB008B"/>
    <w:rsid w:val="00ED6FFB"/>
    <w:rsid w:val="00F30B55"/>
    <w:rsid w:val="00F31B0B"/>
    <w:rsid w:val="00F33D8E"/>
    <w:rsid w:val="00FB28C5"/>
    <w:rsid w:val="00FD1941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A878"/>
  <w15:chartTrackingRefBased/>
  <w15:docId w15:val="{AE39D929-F09D-4DBE-82F9-150EFC78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B5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D3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3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3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3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3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3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3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3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3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3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3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3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33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339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33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33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33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33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3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D3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3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D3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3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D33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33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D339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3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339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339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787F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Ligović</dc:creator>
  <cp:keywords/>
  <dc:description/>
  <cp:lastModifiedBy>Sara Klarić</cp:lastModifiedBy>
  <cp:revision>8</cp:revision>
  <dcterms:created xsi:type="dcterms:W3CDTF">2025-12-18T22:44:00Z</dcterms:created>
  <dcterms:modified xsi:type="dcterms:W3CDTF">2026-01-03T19:17:00Z</dcterms:modified>
</cp:coreProperties>
</file>